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893" w:rsidRDefault="00CB73A7" w:rsidP="00537CF5">
      <w:pPr>
        <w:pStyle w:val="Pagedecouverture"/>
      </w:pPr>
      <w:bookmarkStart w:id="0"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5AD3C1D15BC4FCAA8F431240A134AF9" style="width:450.15pt;height:293pt">
            <v:imagedata r:id="rId9" o:title=""/>
          </v:shape>
        </w:pict>
      </w:r>
    </w:p>
    <w:bookmarkEnd w:id="0"/>
    <w:p w:rsidR="00CA0893" w:rsidRDefault="00CA0893">
      <w:pPr>
        <w:sectPr w:rsidR="00CA0893" w:rsidSect="00537CF5">
          <w:headerReference w:type="even" r:id="rId10"/>
          <w:headerReference w:type="default" r:id="rId11"/>
          <w:footerReference w:type="even" r:id="rId12"/>
          <w:footerReference w:type="default" r:id="rId13"/>
          <w:headerReference w:type="first" r:id="rId14"/>
          <w:footerReference w:type="first" r:id="rId15"/>
          <w:pgSz w:w="11900" w:h="16840" w:code="9"/>
          <w:pgMar w:top="1134" w:right="1417" w:bottom="1134" w:left="1417" w:header="709" w:footer="709" w:gutter="0"/>
          <w:pgNumType w:start="1"/>
          <w:cols w:space="720"/>
          <w:docGrid w:linePitch="360"/>
        </w:sectPr>
      </w:pPr>
    </w:p>
    <w:p w:rsidR="00CA0893" w:rsidRDefault="00C86E41">
      <w:pPr>
        <w:jc w:val="center"/>
        <w:outlineLvl w:val="0"/>
        <w:rPr>
          <w:rFonts w:ascii="Times New Roman" w:hAnsi="Times New Roman"/>
          <w:b/>
          <w:bCs/>
          <w:sz w:val="32"/>
          <w:szCs w:val="32"/>
        </w:rPr>
      </w:pPr>
      <w:r>
        <w:rPr>
          <w:rFonts w:ascii="Times New Roman" w:hAnsi="Times New Roman"/>
          <w:b/>
          <w:sz w:val="32"/>
        </w:rPr>
        <w:lastRenderedPageBreak/>
        <w:t>Mjerila EU-a za zelenu javnu nabavu za projektiranje, izgradnju i održavanje cesta</w:t>
      </w:r>
    </w:p>
    <w:p w:rsidR="00CA0893" w:rsidRDefault="00CA0893">
      <w:pPr>
        <w:rPr>
          <w:rFonts w:ascii="Times New Roman" w:hAnsi="Times New Roman"/>
        </w:rPr>
      </w:pPr>
    </w:p>
    <w:p w:rsidR="00CA0893" w:rsidRDefault="00C86E41" w:rsidP="008464CC">
      <w:pPr>
        <w:pStyle w:val="Heading1"/>
      </w:pPr>
      <w:r>
        <w:t>UVOD</w:t>
      </w:r>
    </w:p>
    <w:p w:rsidR="00CA0893" w:rsidRDefault="00C86E41">
      <w:pPr>
        <w:rPr>
          <w:rFonts w:ascii="Times New Roman" w:hAnsi="Times New Roman"/>
          <w:szCs w:val="18"/>
        </w:rPr>
      </w:pPr>
      <w:r>
        <w:rPr>
          <w:rFonts w:ascii="Times New Roman" w:hAnsi="Times New Roman"/>
        </w:rPr>
        <w:t>Svrha mjerila EU-a za zelenu javnu nabavu jest javnim tijelima olakšati nabavu proizvoda, usluga i radova sa smanjenim utjecajima na okoliš. Primjena mjerila nije obvezna. Mjerila su oblikovana tako da se, ako to pojedinačno tijelo smatra prikladnim, mogu uključiti u natječajnu dokumentaciju. U ovom se dokumentu navode mjerila EU-a za zelenu javnu nabavu razvijena za skupinu proizvoda „projektiranje, izgradnja i održavanje cesta”. Priložen je nacrt smjernica s uputama o tome kako djelotvorno uključiti ta mjerila za zelenu javnu nabavu u postupak nabave. U priloženom tehničkom izvješću navedene su dodatne pojedinosti o razlozima odabira tih mjerila te upućivanja na dodatne informacije.</w:t>
      </w:r>
    </w:p>
    <w:p w:rsidR="00CA0893" w:rsidRDefault="00C86E41">
      <w:pPr>
        <w:rPr>
          <w:rFonts w:ascii="Times New Roman" w:hAnsi="Times New Roman"/>
          <w:szCs w:val="18"/>
        </w:rPr>
      </w:pPr>
      <w:r>
        <w:rPr>
          <w:rFonts w:ascii="Times New Roman" w:hAnsi="Times New Roman"/>
        </w:rPr>
        <w:t>Mjerila su razvrstana u mjerila za odabir, tehničke specifikacije, mjerila za dodjelu i odredbe o izvršenju ugovora. Za svaki skup mjerila moguće je birati između dvije razine postavljenih ciljeva:</w:t>
      </w:r>
    </w:p>
    <w:p w:rsidR="00CA0893" w:rsidRDefault="00C86E41" w:rsidP="002764B5">
      <w:pPr>
        <w:pStyle w:val="ListParagraph"/>
        <w:numPr>
          <w:ilvl w:val="0"/>
          <w:numId w:val="39"/>
        </w:numPr>
        <w:rPr>
          <w:rFonts w:ascii="Times New Roman" w:hAnsi="Times New Roman"/>
          <w:i/>
          <w:szCs w:val="18"/>
        </w:rPr>
      </w:pPr>
      <w:r>
        <w:rPr>
          <w:rFonts w:ascii="Times New Roman" w:hAnsi="Times New Roman"/>
          <w:i/>
        </w:rPr>
        <w:t>osnovna mjerila osmišljena su tako da omogućuju jednostavnu primjenu zelene javne nabave usmjeravajući se na ključno područje (područja) ekološke učinkovitosti proizvoda te se njima želi administrativne troškove poduzeća održati na najmanjoj mogućoj razini, te</w:t>
      </w:r>
    </w:p>
    <w:p w:rsidR="00CA0893" w:rsidRDefault="00C86E41" w:rsidP="002764B5">
      <w:pPr>
        <w:numPr>
          <w:ilvl w:val="0"/>
          <w:numId w:val="39"/>
        </w:numPr>
        <w:rPr>
          <w:rFonts w:ascii="Times New Roman" w:hAnsi="Times New Roman"/>
          <w:szCs w:val="18"/>
        </w:rPr>
      </w:pPr>
      <w:r>
        <w:rPr>
          <w:rFonts w:ascii="Times New Roman" w:hAnsi="Times New Roman"/>
          <w:i/>
        </w:rPr>
        <w:t>sveobuhvatna mjerila</w:t>
      </w:r>
      <w:r>
        <w:rPr>
          <w:rFonts w:ascii="Times New Roman" w:hAnsi="Times New Roman"/>
        </w:rPr>
        <w:t xml:space="preserve">, </w:t>
      </w:r>
      <w:r>
        <w:rPr>
          <w:rFonts w:ascii="Times New Roman" w:hAnsi="Times New Roman"/>
          <w:i/>
        </w:rPr>
        <w:t>koja uzimaju u obzir više aspekata ili više razine ekološke učinkovitosti i namijenjena su tijelima koja žele dodatno podržati ciljeve zaštite okoliša i poticanja inovacija</w:t>
      </w:r>
      <w:r>
        <w:rPr>
          <w:rFonts w:ascii="Times New Roman" w:hAnsi="Times New Roman"/>
        </w:rPr>
        <w:t>.</w:t>
      </w:r>
    </w:p>
    <w:p w:rsidR="00CA0893" w:rsidRDefault="00CA0893">
      <w:pPr>
        <w:rPr>
          <w:rFonts w:ascii="Times New Roman" w:hAnsi="Times New Roman"/>
          <w:sz w:val="18"/>
        </w:rPr>
      </w:pPr>
    </w:p>
    <w:p w:rsidR="00CA0893" w:rsidRDefault="00C86E41">
      <w:pPr>
        <w:pStyle w:val="Heading2"/>
      </w:pPr>
      <w:r>
        <w:t>Definicija i područje primjene</w:t>
      </w:r>
    </w:p>
    <w:p w:rsidR="00CA0893" w:rsidRDefault="00C86E41">
      <w:pPr>
        <w:rPr>
          <w:rFonts w:ascii="Times New Roman" w:hAnsi="Times New Roman"/>
        </w:rPr>
      </w:pPr>
      <w:r>
        <w:rPr>
          <w:rFonts w:ascii="Times New Roman" w:hAnsi="Times New Roman"/>
        </w:rPr>
        <w:t xml:space="preserve">Ovaj se skup mjerila za zelenu javnu nabavu odnosi na postupak nabave za projektiranje, izgradnju i održavanje cesta. </w:t>
      </w:r>
    </w:p>
    <w:p w:rsidR="00CA0893" w:rsidRDefault="00C86E41">
      <w:pPr>
        <w:rPr>
          <w:rFonts w:ascii="Times New Roman" w:hAnsi="Times New Roman"/>
        </w:rPr>
      </w:pPr>
      <w:r>
        <w:rPr>
          <w:rFonts w:ascii="Times New Roman" w:hAnsi="Times New Roman"/>
          <w:b/>
          <w:i/>
        </w:rPr>
        <w:t>Cesta</w:t>
      </w:r>
      <w:r>
        <w:rPr>
          <w:rFonts w:ascii="Times New Roman" w:hAnsi="Times New Roman"/>
        </w:rPr>
        <w:t xml:space="preserve"> se definira kao:</w:t>
      </w:r>
    </w:p>
    <w:p w:rsidR="00CA0893" w:rsidRDefault="00C86E41">
      <w:pPr>
        <w:ind w:left="720"/>
        <w:rPr>
          <w:rFonts w:ascii="Times New Roman" w:hAnsi="Times New Roman"/>
          <w:i/>
        </w:rPr>
      </w:pPr>
      <w:r>
        <w:rPr>
          <w:rFonts w:ascii="Times New Roman" w:hAnsi="Times New Roman"/>
          <w:i/>
        </w:rPr>
        <w:t>„vrsta komunikacije (prijeđeni put) otvorene za javni promet, prvenstveno za uporabu cestovnih motornih vozila, na stabiliziranoj podlozi, ne uključujući tračnice ili uzletno-sletne staze</w:t>
      </w:r>
      <w:r>
        <w:rPr>
          <w:rFonts w:ascii="Times New Roman" w:hAnsi="Times New Roman"/>
        </w:rPr>
        <w:t>" (Eurostat, 2009.)</w:t>
      </w:r>
    </w:p>
    <w:p w:rsidR="00CA0893" w:rsidRDefault="00C86E41">
      <w:pPr>
        <w:rPr>
          <w:rFonts w:ascii="Times New Roman" w:hAnsi="Times New Roman"/>
        </w:rPr>
      </w:pPr>
      <w:r>
        <w:rPr>
          <w:rFonts w:ascii="Times New Roman" w:hAnsi="Times New Roman"/>
          <w:b/>
          <w:i/>
          <w:u w:val="single"/>
        </w:rPr>
        <w:t>Izgradnja cesta</w:t>
      </w:r>
      <w:r>
        <w:t xml:space="preserve"> </w:t>
      </w:r>
      <w:r>
        <w:rPr>
          <w:rFonts w:ascii="Times New Roman" w:hAnsi="Times New Roman"/>
        </w:rPr>
        <w:t>definira se kao:</w:t>
      </w:r>
    </w:p>
    <w:p w:rsidR="00CA0893" w:rsidRDefault="00C86E41">
      <w:pPr>
        <w:ind w:left="720"/>
        <w:rPr>
          <w:rFonts w:ascii="Times New Roman" w:hAnsi="Times New Roman"/>
          <w:i/>
        </w:rPr>
      </w:pPr>
      <w:r>
        <w:rPr>
          <w:rFonts w:ascii="Times New Roman" w:hAnsi="Times New Roman"/>
          <w:i/>
        </w:rPr>
        <w:t>„priprema i izgradnja cesta uporabom materijala, uključujući agregatnih, bitumenskih i hidrauličnih veziva i aditiva koji se upotrebljavaju za donji nosivi sloj, osnovni sloj i površinski sloj ceste.</w:t>
      </w:r>
      <w:r>
        <w:rPr>
          <w:rFonts w:ascii="Times New Roman" w:hAnsi="Times New Roman"/>
        </w:rPr>
        <w:t>”</w:t>
      </w:r>
    </w:p>
    <w:p w:rsidR="00CA0893" w:rsidRDefault="00C86E41">
      <w:pPr>
        <w:rPr>
          <w:rFonts w:ascii="Times New Roman" w:hAnsi="Times New Roman"/>
          <w:szCs w:val="18"/>
        </w:rPr>
      </w:pPr>
      <w:r>
        <w:rPr>
          <w:rFonts w:ascii="Times New Roman" w:hAnsi="Times New Roman"/>
          <w:b/>
          <w:i/>
          <w:u w:val="single"/>
        </w:rPr>
        <w:t>Održavanje cesta</w:t>
      </w:r>
      <w:r>
        <w:t xml:space="preserve"> </w:t>
      </w:r>
      <w:r>
        <w:rPr>
          <w:rFonts w:ascii="Times New Roman" w:hAnsi="Times New Roman"/>
        </w:rPr>
        <w:t>definira se kao:</w:t>
      </w:r>
    </w:p>
    <w:p w:rsidR="00CA0893" w:rsidRDefault="00C86E41">
      <w:pPr>
        <w:ind w:left="720"/>
        <w:rPr>
          <w:rFonts w:ascii="Times New Roman" w:hAnsi="Times New Roman"/>
          <w:i/>
        </w:rPr>
      </w:pPr>
      <w:r>
        <w:rPr>
          <w:rFonts w:ascii="Times New Roman" w:hAnsi="Times New Roman"/>
          <w:i/>
        </w:rPr>
        <w:t>„sve radnje poduzete radi održavanja cesta te obnove uporabljivosti i razine usluga cesta (cestovni rječnik PIARC), sa sljedeće dvije potkategorije:</w:t>
      </w:r>
    </w:p>
    <w:p w:rsidR="00CA0893" w:rsidRDefault="00C86E41" w:rsidP="002764B5">
      <w:pPr>
        <w:pStyle w:val="ListParagraph"/>
        <w:numPr>
          <w:ilvl w:val="0"/>
          <w:numId w:val="40"/>
        </w:numPr>
        <w:ind w:left="720"/>
        <w:rPr>
          <w:rFonts w:ascii="Times New Roman" w:hAnsi="Times New Roman"/>
          <w:szCs w:val="20"/>
        </w:rPr>
      </w:pPr>
      <w:r>
        <w:rPr>
          <w:rFonts w:ascii="Times New Roman" w:hAnsi="Times New Roman"/>
          <w:b/>
          <w:i/>
          <w:u w:val="single"/>
        </w:rPr>
        <w:t>rutinsko održavanje</w:t>
      </w:r>
      <w:r>
        <w:t xml:space="preserve"> </w:t>
      </w:r>
      <w:r>
        <w:rPr>
          <w:rFonts w:ascii="Times New Roman" w:hAnsi="Times New Roman"/>
        </w:rPr>
        <w:t>definira se kao:</w:t>
      </w:r>
      <w:r>
        <w:rPr>
          <w:rFonts w:ascii="Times New Roman" w:hAnsi="Times New Roman"/>
          <w:i/>
        </w:rPr>
        <w:t xml:space="preserve"> </w:t>
      </w:r>
    </w:p>
    <w:p w:rsidR="00CA0893" w:rsidRDefault="00C86E41">
      <w:pPr>
        <w:ind w:left="720"/>
        <w:rPr>
          <w:rFonts w:ascii="Times New Roman" w:hAnsi="Times New Roman"/>
          <w:i/>
        </w:rPr>
      </w:pPr>
      <w:r>
        <w:rPr>
          <w:rFonts w:ascii="Times New Roman" w:hAnsi="Times New Roman"/>
          <w:i/>
        </w:rPr>
        <w:t>„sve radnje koje se mogu organizirati na periodičnoj osnovi radi održavanja zadovoljavajuće razine usluge koja je što je moguće bliža početnom stanju te je u skladu s klasifikacijom ceste.”</w:t>
      </w:r>
      <w:r>
        <w:t xml:space="preserve"> </w:t>
      </w:r>
      <w:r>
        <w:rPr>
          <w:rFonts w:ascii="Times New Roman" w:hAnsi="Times New Roman"/>
        </w:rPr>
        <w:t>(cestovni rječnik PIARC)</w:t>
      </w:r>
    </w:p>
    <w:p w:rsidR="00CA0893" w:rsidRDefault="00C86E41" w:rsidP="002764B5">
      <w:pPr>
        <w:pStyle w:val="ListParagraph"/>
        <w:numPr>
          <w:ilvl w:val="0"/>
          <w:numId w:val="41"/>
        </w:numPr>
        <w:ind w:left="720"/>
        <w:rPr>
          <w:rFonts w:ascii="Times New Roman" w:hAnsi="Times New Roman"/>
          <w:szCs w:val="20"/>
        </w:rPr>
      </w:pPr>
      <w:r>
        <w:rPr>
          <w:rFonts w:ascii="Times New Roman" w:hAnsi="Times New Roman"/>
          <w:b/>
          <w:i/>
          <w:u w:val="single"/>
        </w:rPr>
        <w:lastRenderedPageBreak/>
        <w:t>preventivno održavanje i obnova</w:t>
      </w:r>
      <w:r>
        <w:rPr>
          <w:rFonts w:ascii="Times New Roman" w:hAnsi="Times New Roman"/>
          <w:i/>
          <w:u w:val="single"/>
        </w:rPr>
        <w:t xml:space="preserve"> </w:t>
      </w:r>
      <w:r>
        <w:rPr>
          <w:rFonts w:ascii="Times New Roman" w:hAnsi="Times New Roman"/>
        </w:rPr>
        <w:t>definiraju se kao:</w:t>
      </w:r>
      <w:r>
        <w:rPr>
          <w:rFonts w:ascii="Times New Roman" w:hAnsi="Times New Roman"/>
          <w:i/>
        </w:rPr>
        <w:t xml:space="preserve"> </w:t>
      </w:r>
    </w:p>
    <w:p w:rsidR="00CA0893" w:rsidRDefault="00C86E41">
      <w:pPr>
        <w:ind w:left="720"/>
        <w:rPr>
          <w:rFonts w:ascii="Times New Roman" w:hAnsi="Times New Roman"/>
          <w:i/>
          <w:szCs w:val="20"/>
        </w:rPr>
      </w:pPr>
      <w:r>
        <w:rPr>
          <w:rFonts w:ascii="Times New Roman" w:hAnsi="Times New Roman"/>
          <w:i/>
        </w:rPr>
        <w:t>„rad na očuvanju ili vraćanju uporabljivosti te produljenju vijeka uporabe postojeće ceste”</w:t>
      </w:r>
      <w:r>
        <w:t xml:space="preserve"> </w:t>
      </w:r>
      <w:r>
        <w:rPr>
          <w:rFonts w:ascii="Times New Roman" w:hAnsi="Times New Roman"/>
        </w:rPr>
        <w:t>(cestovni rječnik PIARC)</w:t>
      </w:r>
    </w:p>
    <w:p w:rsidR="00CA0893" w:rsidRDefault="00C86E41">
      <w:pPr>
        <w:pStyle w:val="ListParagraph"/>
        <w:ind w:left="720"/>
        <w:rPr>
          <w:rFonts w:ascii="Times New Roman" w:hAnsi="Times New Roman"/>
          <w:szCs w:val="20"/>
        </w:rPr>
      </w:pPr>
      <w:r>
        <w:rPr>
          <w:rFonts w:ascii="Times New Roman" w:hAnsi="Times New Roman"/>
        </w:rPr>
        <w:t>Preventivno održavanje obično se primjenjuje na kolnike u dobrom stanju koji imaju dug preostali vijek uporabe, bez da se znatno mijenja strukturni kapacitet, dok se obnova vrši kad je ugrožena strukturna učinkovitost postojećeg objekta.</w:t>
      </w:r>
    </w:p>
    <w:p w:rsidR="00CA0893" w:rsidRDefault="00C86E41">
      <w:pPr>
        <w:rPr>
          <w:rFonts w:ascii="Times New Roman" w:hAnsi="Times New Roman"/>
          <w:szCs w:val="20"/>
        </w:rPr>
      </w:pPr>
      <w:r>
        <w:rPr>
          <w:rFonts w:ascii="Times New Roman" w:hAnsi="Times New Roman"/>
          <w:b/>
          <w:i/>
          <w:u w:val="single"/>
        </w:rPr>
        <w:t>Obnova cesta</w:t>
      </w:r>
      <w:r>
        <w:rPr>
          <w:rFonts w:ascii="Times New Roman" w:hAnsi="Times New Roman"/>
        </w:rPr>
        <w:t xml:space="preserve"> definira se kao:</w:t>
      </w:r>
    </w:p>
    <w:p w:rsidR="00CA0893" w:rsidRDefault="00C86E41">
      <w:pPr>
        <w:ind w:left="720"/>
        <w:rPr>
          <w:rFonts w:ascii="Times New Roman" w:hAnsi="Times New Roman"/>
          <w:szCs w:val="20"/>
        </w:rPr>
      </w:pPr>
      <w:r>
        <w:rPr>
          <w:rFonts w:ascii="Times New Roman" w:hAnsi="Times New Roman"/>
          <w:i/>
        </w:rPr>
        <w:t>„rad na unapređenju mreže ili zamjeni cijelog dijela ceste</w:t>
      </w:r>
      <w:r>
        <w:rPr>
          <w:rFonts w:ascii="Times New Roman" w:hAnsi="Times New Roman"/>
        </w:rPr>
        <w:t xml:space="preserve"> (CEDR 2013).</w:t>
      </w:r>
      <w:r>
        <w:rPr>
          <w:rFonts w:ascii="Times New Roman" w:hAnsi="Times New Roman"/>
          <w:i/>
        </w:rPr>
        <w:t xml:space="preserve"> </w:t>
      </w:r>
      <w:r>
        <w:rPr>
          <w:rFonts w:ascii="Times New Roman" w:hAnsi="Times New Roman"/>
        </w:rPr>
        <w:t>Iz perspektive nabave, ta je faza slična fazi izgradnje te bi stoga podlijegala posebnom pozivu na dostavu ponuda.</w:t>
      </w:r>
    </w:p>
    <w:p w:rsidR="00CA0893" w:rsidRDefault="00C86E41">
      <w:pPr>
        <w:rPr>
          <w:rFonts w:ascii="Times New Roman" w:hAnsi="Times New Roman"/>
          <w:szCs w:val="20"/>
        </w:rPr>
      </w:pPr>
      <w:r>
        <w:rPr>
          <w:rFonts w:ascii="Times New Roman" w:hAnsi="Times New Roman"/>
        </w:rPr>
        <w:t xml:space="preserve">Ceste se grade u slojevima te se mogu utvrditi tri glavne vrste konstrukcije cesta: </w:t>
      </w:r>
      <w:r>
        <w:rPr>
          <w:rFonts w:ascii="Times New Roman" w:hAnsi="Times New Roman"/>
          <w:u w:val="single"/>
        </w:rPr>
        <w:t>fleksibilni kolnici</w:t>
      </w:r>
      <w:r>
        <w:rPr>
          <w:rFonts w:ascii="Times New Roman" w:hAnsi="Times New Roman"/>
        </w:rPr>
        <w:t xml:space="preserve">, </w:t>
      </w:r>
      <w:r>
        <w:rPr>
          <w:rFonts w:ascii="Times New Roman" w:hAnsi="Times New Roman"/>
          <w:u w:val="single"/>
        </w:rPr>
        <w:t>tvrdi kolnici</w:t>
      </w:r>
      <w:r>
        <w:rPr>
          <w:rFonts w:ascii="Times New Roman" w:hAnsi="Times New Roman"/>
        </w:rPr>
        <w:t xml:space="preserve"> i </w:t>
      </w:r>
      <w:r>
        <w:rPr>
          <w:rFonts w:ascii="Times New Roman" w:hAnsi="Times New Roman"/>
          <w:u w:val="single"/>
        </w:rPr>
        <w:t>polutvrdi kolnici</w:t>
      </w:r>
      <w:r>
        <w:rPr>
          <w:rFonts w:ascii="Times New Roman" w:hAnsi="Times New Roman"/>
        </w:rPr>
        <w:t xml:space="preserve"> (Sherwood, 2001.).</w:t>
      </w:r>
    </w:p>
    <w:p w:rsidR="00CA0893" w:rsidRDefault="00C86E41">
      <w:pPr>
        <w:rPr>
          <w:rFonts w:ascii="Times New Roman" w:hAnsi="Times New Roman"/>
          <w:szCs w:val="20"/>
        </w:rPr>
      </w:pPr>
      <w:r>
        <w:rPr>
          <w:rFonts w:ascii="Times New Roman" w:hAnsi="Times New Roman"/>
        </w:rPr>
        <w:t xml:space="preserve">Ovaj skup mjerila sadržava preporuke koje se odnose i na izgradnju novih cesta i na održavanje i obnovu postojećih. Mjerilima su priložene smjernice o postupku razvoja i nabave nove ili održavane i obnovljene ceste. Ključne su faze tog postupka, navedene u smjernicama, sljedeće: </w:t>
      </w:r>
    </w:p>
    <w:p w:rsidR="00CA0893" w:rsidRDefault="00C86E41" w:rsidP="002764B5">
      <w:pPr>
        <w:numPr>
          <w:ilvl w:val="0"/>
          <w:numId w:val="75"/>
        </w:numPr>
        <w:rPr>
          <w:rFonts w:ascii="Times New Roman" w:hAnsi="Times New Roman"/>
          <w:szCs w:val="20"/>
        </w:rPr>
      </w:pPr>
      <w:r>
        <w:rPr>
          <w:rFonts w:ascii="Times New Roman" w:hAnsi="Times New Roman"/>
        </w:rPr>
        <w:t>prethodno određivanje opsega i izvedivosti,</w:t>
      </w:r>
    </w:p>
    <w:p w:rsidR="00CA0893" w:rsidRDefault="00C86E41" w:rsidP="002764B5">
      <w:pPr>
        <w:numPr>
          <w:ilvl w:val="0"/>
          <w:numId w:val="75"/>
        </w:numPr>
        <w:rPr>
          <w:rFonts w:ascii="Times New Roman" w:hAnsi="Times New Roman"/>
          <w:szCs w:val="20"/>
        </w:rPr>
      </w:pPr>
      <w:r>
        <w:rPr>
          <w:rFonts w:ascii="Times New Roman" w:hAnsi="Times New Roman"/>
        </w:rPr>
        <w:t>detaljni zahtjevi u pogledu projektiranja i učinkovitosti,</w:t>
      </w:r>
    </w:p>
    <w:p w:rsidR="00CA0893" w:rsidRDefault="00C86E41" w:rsidP="002764B5">
      <w:pPr>
        <w:numPr>
          <w:ilvl w:val="0"/>
          <w:numId w:val="75"/>
        </w:numPr>
        <w:rPr>
          <w:rFonts w:ascii="Times New Roman" w:hAnsi="Times New Roman"/>
          <w:szCs w:val="20"/>
        </w:rPr>
      </w:pPr>
      <w:r>
        <w:rPr>
          <w:rFonts w:ascii="Times New Roman" w:hAnsi="Times New Roman"/>
        </w:rPr>
        <w:t>izgradnja ili veća proširenja,</w:t>
      </w:r>
    </w:p>
    <w:p w:rsidR="00CA0893" w:rsidRDefault="00C86E41" w:rsidP="002764B5">
      <w:pPr>
        <w:numPr>
          <w:ilvl w:val="0"/>
          <w:numId w:val="75"/>
        </w:numPr>
        <w:rPr>
          <w:rFonts w:ascii="Times New Roman" w:hAnsi="Times New Roman"/>
          <w:szCs w:val="20"/>
        </w:rPr>
      </w:pPr>
      <w:r>
        <w:rPr>
          <w:rFonts w:ascii="Times New Roman" w:hAnsi="Times New Roman"/>
        </w:rPr>
        <w:t>uporaba ceste,</w:t>
      </w:r>
    </w:p>
    <w:p w:rsidR="00CA0893" w:rsidRDefault="00C86E41" w:rsidP="002764B5">
      <w:pPr>
        <w:numPr>
          <w:ilvl w:val="0"/>
          <w:numId w:val="75"/>
        </w:numPr>
        <w:rPr>
          <w:rFonts w:ascii="Times New Roman" w:hAnsi="Times New Roman"/>
          <w:szCs w:val="20"/>
        </w:rPr>
      </w:pPr>
      <w:r>
        <w:rPr>
          <w:rFonts w:ascii="Times New Roman" w:hAnsi="Times New Roman"/>
        </w:rPr>
        <w:t>održavanje i rad,</w:t>
      </w:r>
    </w:p>
    <w:p w:rsidR="00CA0893" w:rsidRDefault="00C86E41" w:rsidP="002764B5">
      <w:pPr>
        <w:numPr>
          <w:ilvl w:val="0"/>
          <w:numId w:val="75"/>
        </w:numPr>
        <w:rPr>
          <w:rFonts w:ascii="Times New Roman" w:hAnsi="Times New Roman"/>
          <w:szCs w:val="20"/>
        </w:rPr>
      </w:pPr>
      <w:r>
        <w:rPr>
          <w:rFonts w:ascii="Times New Roman" w:hAnsi="Times New Roman"/>
        </w:rPr>
        <w:t>kraj vijeka uporabe, tj. prestanak uporabe ceste.</w:t>
      </w:r>
    </w:p>
    <w:p w:rsidR="00CA0893" w:rsidRDefault="00C86E41">
      <w:pPr>
        <w:rPr>
          <w:rFonts w:ascii="Times New Roman" w:hAnsi="Times New Roman"/>
          <w:szCs w:val="20"/>
        </w:rPr>
      </w:pPr>
      <w:r>
        <w:rPr>
          <w:rFonts w:ascii="Times New Roman" w:hAnsi="Times New Roman"/>
        </w:rPr>
        <w:t>Posebne faze tog postupka u kojima se odvija formalna javna nabava i za koje su utvrđena mjerila u ovom dokumentu navedene su u odjeljku 1.2.</w:t>
      </w:r>
    </w:p>
    <w:p w:rsidR="00CA0893" w:rsidRDefault="00C86E41">
      <w:pPr>
        <w:rPr>
          <w:rFonts w:ascii="Times New Roman" w:hAnsi="Times New Roman"/>
          <w:szCs w:val="20"/>
        </w:rPr>
      </w:pPr>
      <w:r>
        <w:rPr>
          <w:rFonts w:ascii="Times New Roman" w:hAnsi="Times New Roman"/>
        </w:rPr>
        <w:t>Za svaku od tih djelatnosti predložena su ekološka mjerila. Mjerila se odnose na ključne točke u vijeku trajanja ceste, od proizvodnje materijala (uključujući vađenje i prijevoz sirovina) do izgradnje, uporabe (potrošnja goriva tijekom vijeka uporabe ceste zbog interakcije vozila i kolnika), održavanja (i rada) i kraja vijeka uporabe ceste. Najvažniji utjecaji na okoliš povezani su s emisijama stakleničkih plinova nastalima potrošnjom goriva tijekom uporabe ceste i uporabom resursa za proizvodnju građevnih materijala. Obuhvaćena su i druga područja interesa u pogledu okoliša, kao što su zaštita vode i staništa te smanjenje emisija buke.</w:t>
      </w:r>
    </w:p>
    <w:p w:rsidR="00CA0893" w:rsidRDefault="00C86E41">
      <w:pPr>
        <w:rPr>
          <w:rFonts w:ascii="Times New Roman" w:hAnsi="Times New Roman"/>
          <w:szCs w:val="20"/>
        </w:rPr>
      </w:pPr>
      <w:r>
        <w:rPr>
          <w:rFonts w:ascii="Times New Roman" w:hAnsi="Times New Roman"/>
        </w:rPr>
        <w:t>Mjerila su općenito usmjerena na cestu kao sustav, a ne na njezine pojedinačne sastavne dijelove. Treba napomenuti da postoje posebna mjerila za zelenu javnu nabavu za javnu rasvjetu i prometnu signalizaciju</w:t>
      </w:r>
      <w:r>
        <w:rPr>
          <w:rFonts w:ascii="Times New Roman" w:hAnsi="Times New Roman"/>
          <w:vertAlign w:val="superscript"/>
        </w:rPr>
        <w:footnoteReference w:id="1"/>
      </w:r>
      <w:r>
        <w:rPr>
          <w:rFonts w:ascii="Times New Roman" w:hAnsi="Times New Roman"/>
        </w:rPr>
        <w:t xml:space="preserve"> koja se mogu upotrijebiti u kontekstu javne nabave za ceste. </w:t>
      </w:r>
    </w:p>
    <w:p w:rsidR="00CA0893" w:rsidRDefault="00CA0893">
      <w:pPr>
        <w:rPr>
          <w:rFonts w:ascii="Times New Roman" w:hAnsi="Times New Roman"/>
          <w:szCs w:val="20"/>
        </w:rPr>
      </w:pPr>
    </w:p>
    <w:p w:rsidR="00CA0893" w:rsidRDefault="00C86E41">
      <w:pPr>
        <w:pStyle w:val="Heading2"/>
      </w:pPr>
      <w:r>
        <w:lastRenderedPageBreak/>
        <w:t>Primjenjivost mjerila za zelenu javnu nabavu na projektiranje, izgradnju i održavanje cesta</w:t>
      </w:r>
    </w:p>
    <w:p w:rsidR="00CA0893" w:rsidRDefault="00C86E41">
      <w:pPr>
        <w:rPr>
          <w:rFonts w:ascii="Times New Roman" w:hAnsi="Times New Roman"/>
        </w:rPr>
      </w:pPr>
      <w:r>
        <w:rPr>
          <w:rFonts w:ascii="Times New Roman" w:hAnsi="Times New Roman"/>
        </w:rPr>
        <w:t xml:space="preserve">Projektiranje i nabava usluga izgradnje, održavanja ili obnove cesta uz smanjen utjecaj na okoliš složen je proces. S obzirom na tu složenost, izrađene su smjernice kako bi se naručitelje informiralo o tome kako djelotvorno uključiti mjerila za zelenu javnu nabavu za projektiranje, izgradnju i održavanje cesta u postupak javne nabave (vidjeti </w:t>
      </w:r>
      <w:r>
        <w:rPr>
          <w:rFonts w:ascii="Times New Roman" w:hAnsi="Times New Roman"/>
          <w:i/>
        </w:rPr>
        <w:t>Smjernice za postupak javne nabave</w:t>
      </w:r>
      <w:r>
        <w:rPr>
          <w:rFonts w:ascii="Times New Roman" w:hAnsi="Times New Roman"/>
        </w:rPr>
        <w:t>, dostupne u zasebnom dokumentu).</w:t>
      </w:r>
    </w:p>
    <w:p w:rsidR="00CA0893" w:rsidRDefault="00C86E41">
      <w:pPr>
        <w:rPr>
          <w:rFonts w:ascii="Times New Roman" w:hAnsi="Times New Roman"/>
        </w:rPr>
      </w:pPr>
      <w:r>
        <w:rPr>
          <w:rFonts w:ascii="Times New Roman" w:hAnsi="Times New Roman"/>
        </w:rPr>
        <w:t>Proces izgradnje nove ceste ili izvođenje aktivnosti održavanja sastoji se od posebnog redoslijeda aktivnosti javne nabave s povezanim ugovorima. Taj redoslijed aktivnosti nabave može imati snažan utjecaj na ishod. Razlog je tome taj što svaka vrsta ugovora uključuje različite odnose između naručitelja, projektnog tima ceste i izvođača.</w:t>
      </w:r>
    </w:p>
    <w:p w:rsidR="00CA0893" w:rsidRDefault="00C86E41">
      <w:pPr>
        <w:rPr>
          <w:rFonts w:ascii="Times New Roman" w:hAnsi="Times New Roman"/>
        </w:rPr>
      </w:pPr>
      <w:r>
        <w:rPr>
          <w:rFonts w:ascii="Times New Roman" w:hAnsi="Times New Roman"/>
        </w:rPr>
        <w:t xml:space="preserve">Ovisno o odabranoj vrsti postupka javne nabave ti se ugovori mogu dodijeliti istom izvođaču ili se mogu dodijeliti odvojeno. Neki ugovori mogu biti uključeni u dogovor o projektiranju i izgradnji (eng. design and build, DB) ili projektiranju, izgradnji i upravljanju (eng. design, build and operate, DBO), pri čemu detaljni postupak projektiranja, glavni ugovor o izgradnji te ugovor o održavanju i upravljanju može koordinirati jedan izvođač. </w:t>
      </w:r>
    </w:p>
    <w:p w:rsidR="00CA0893" w:rsidRDefault="00C86E41">
      <w:pPr>
        <w:rPr>
          <w:rFonts w:ascii="Times New Roman" w:hAnsi="Times New Roman"/>
        </w:rPr>
      </w:pPr>
      <w:r>
        <w:rPr>
          <w:rFonts w:ascii="Times New Roman" w:hAnsi="Times New Roman"/>
        </w:rPr>
        <w:t>Stoga je važno utvrditi glavne točke u redoslijedu aktivnosti javne nabave u koje bi trebalo uključiti mjerila za zelenu javnu nabavu. U tu su svrhu ta mjerila uređena tako da odražavaju najčešće aktivnosti javne nabave te su popraćena smjernicama u kojima se daju opći savjeti o tome kako i kada se mjerila za zelenu javnu nabavu mogu uključiti u taj postupak. Osim toga, u njima se na temelju iskustva na projektima diljem EU-a predlaže kako se može upravljati redoslijedom postupka javne nabave za postizanje najboljih rezultata, navode se pitanja koja treba razmotriti u ključnim fazama tijekom postupka te posebne vrste stručnog znanja koje mogu pomoći u postizanju boljih ishoda.</w:t>
      </w:r>
    </w:p>
    <w:p w:rsidR="00CA0893" w:rsidRDefault="00C86E41">
      <w:pPr>
        <w:rPr>
          <w:rFonts w:ascii="Times New Roman" w:hAnsi="Times New Roman"/>
          <w:szCs w:val="20"/>
        </w:rPr>
      </w:pPr>
      <w:r>
        <w:rPr>
          <w:rFonts w:ascii="Times New Roman" w:hAnsi="Times New Roman"/>
        </w:rPr>
        <w:t>Predloženim su mjerilima obuhvaćene sljedeće faze postupka javne nabave za nove ili održavane ceste. One su utvrđene kao faze u kojima se odvija formalna javna nabava ili u kojima je potrebno praćenje:</w:t>
      </w:r>
    </w:p>
    <w:p w:rsidR="00CA0893" w:rsidRDefault="00C86E41" w:rsidP="002764B5">
      <w:pPr>
        <w:numPr>
          <w:ilvl w:val="0"/>
          <w:numId w:val="74"/>
        </w:numPr>
        <w:rPr>
          <w:rFonts w:ascii="Times New Roman" w:hAnsi="Times New Roman"/>
          <w:szCs w:val="20"/>
        </w:rPr>
      </w:pPr>
      <w:r>
        <w:rPr>
          <w:rFonts w:ascii="Times New Roman" w:hAnsi="Times New Roman"/>
        </w:rPr>
        <w:t>odabir projektnog tima i izvođača;</w:t>
      </w:r>
    </w:p>
    <w:p w:rsidR="00CA0893" w:rsidRDefault="00C86E41" w:rsidP="002764B5">
      <w:pPr>
        <w:numPr>
          <w:ilvl w:val="0"/>
          <w:numId w:val="74"/>
        </w:numPr>
        <w:rPr>
          <w:rFonts w:ascii="Times New Roman" w:hAnsi="Times New Roman"/>
          <w:szCs w:val="20"/>
        </w:rPr>
      </w:pPr>
      <w:r>
        <w:rPr>
          <w:rFonts w:ascii="Times New Roman" w:hAnsi="Times New Roman"/>
        </w:rPr>
        <w:t>detaljni zahtjevi u pogledu projektiranja i učinkovitosti;</w:t>
      </w:r>
    </w:p>
    <w:p w:rsidR="00CA0893" w:rsidRDefault="00C86E41" w:rsidP="002764B5">
      <w:pPr>
        <w:numPr>
          <w:ilvl w:val="0"/>
          <w:numId w:val="74"/>
        </w:numPr>
        <w:rPr>
          <w:rFonts w:ascii="Times New Roman" w:hAnsi="Times New Roman"/>
          <w:szCs w:val="20"/>
        </w:rPr>
      </w:pPr>
      <w:r>
        <w:rPr>
          <w:rFonts w:ascii="Times New Roman" w:hAnsi="Times New Roman"/>
        </w:rPr>
        <w:t>izgradnja ili veća proširenja;</w:t>
      </w:r>
    </w:p>
    <w:p w:rsidR="00CA0893" w:rsidRDefault="00C86E41" w:rsidP="002764B5">
      <w:pPr>
        <w:numPr>
          <w:ilvl w:val="0"/>
          <w:numId w:val="74"/>
        </w:numPr>
        <w:rPr>
          <w:rFonts w:ascii="Times New Roman" w:hAnsi="Times New Roman"/>
          <w:szCs w:val="20"/>
        </w:rPr>
      </w:pPr>
      <w:r>
        <w:rPr>
          <w:rFonts w:ascii="Times New Roman" w:hAnsi="Times New Roman"/>
        </w:rPr>
        <w:t>uporaba ceste,</w:t>
      </w:r>
    </w:p>
    <w:p w:rsidR="00CA0893" w:rsidRDefault="00C86E41" w:rsidP="002764B5">
      <w:pPr>
        <w:numPr>
          <w:ilvl w:val="0"/>
          <w:numId w:val="74"/>
        </w:numPr>
        <w:rPr>
          <w:rFonts w:ascii="Times New Roman" w:hAnsi="Times New Roman"/>
          <w:szCs w:val="20"/>
        </w:rPr>
      </w:pPr>
      <w:r>
        <w:rPr>
          <w:rFonts w:ascii="Times New Roman" w:hAnsi="Times New Roman"/>
        </w:rPr>
        <w:t>održavanje i rad;</w:t>
      </w:r>
    </w:p>
    <w:p w:rsidR="00CA0893" w:rsidRDefault="00C86E41" w:rsidP="002764B5">
      <w:pPr>
        <w:numPr>
          <w:ilvl w:val="0"/>
          <w:numId w:val="74"/>
        </w:numPr>
        <w:rPr>
          <w:rFonts w:ascii="Times New Roman" w:hAnsi="Times New Roman"/>
          <w:szCs w:val="20"/>
        </w:rPr>
      </w:pPr>
      <w:r>
        <w:rPr>
          <w:rFonts w:ascii="Times New Roman" w:hAnsi="Times New Roman"/>
        </w:rPr>
        <w:t>kraj vijeka uporabe.</w:t>
      </w:r>
    </w:p>
    <w:p w:rsidR="00CA0893" w:rsidRDefault="00CA0893">
      <w:pPr>
        <w:rPr>
          <w:rFonts w:ascii="Times New Roman" w:hAnsi="Times New Roman"/>
        </w:rPr>
      </w:pPr>
    </w:p>
    <w:p w:rsidR="00CA0893" w:rsidRDefault="00C86E41">
      <w:pPr>
        <w:rPr>
          <w:rFonts w:ascii="Times New Roman" w:hAnsi="Times New Roman"/>
        </w:rPr>
      </w:pPr>
      <w:r>
        <w:rPr>
          <w:rFonts w:ascii="Times New Roman" w:hAnsi="Times New Roman"/>
        </w:rPr>
        <w:t>Ovisno o razini postavljenih ciljeva projekta, vremenskim ograničenjima i iskustvu javnog naručitelja, ne moraju biti relevantna sva mjerila za zelenu javnu nabavu navedena u ovom skupu mjerila. Nadalje, ovisno o odabranom redoslijedu postupka javne nabave, najbolje se mjerilima baviti u konkretnim fazama. Strateški ciljevi i ciljevi projekta trebali bi se utvrditi na početku projekta s upućivanjem na skup mjerila za zelenu javnu nabavu. Da bi se utvrdio tijek javne nabave, potrebno je ocijeniti optimalne faze za uključivanje mjerila za zelenu javnu nabavu. U svakom se slučaju preporučuje da se mjerila za zelenu javnu nabavu što prije uključe u interno planiranje projekta i postupak javne nabave kako bi se osigurali željeni ishodi i ostvarila najbolja vrijednost za novac.</w:t>
      </w:r>
    </w:p>
    <w:p w:rsidR="00CA0893" w:rsidRDefault="00CA0893">
      <w:pPr>
        <w:rPr>
          <w:rFonts w:ascii="Times New Roman" w:hAnsi="Times New Roman"/>
        </w:rPr>
      </w:pPr>
    </w:p>
    <w:p w:rsidR="00CA0893" w:rsidRDefault="00C86E41">
      <w:pPr>
        <w:pStyle w:val="Heading2"/>
      </w:pPr>
      <w:r>
        <w:lastRenderedPageBreak/>
        <w:t>Ključni utjecaji na okoliš</w:t>
      </w:r>
    </w:p>
    <w:p w:rsidR="00CA0893" w:rsidRDefault="00C86E41">
      <w:pPr>
        <w:pStyle w:val="Heading3"/>
      </w:pPr>
      <w:r>
        <w:t>Najvažniji utjecaji cesta na okoliš</w:t>
      </w:r>
    </w:p>
    <w:p w:rsidR="00CA0893" w:rsidRDefault="00C86E41">
      <w:pPr>
        <w:rPr>
          <w:rFonts w:ascii="Times New Roman" w:hAnsi="Times New Roman"/>
          <w:szCs w:val="20"/>
        </w:rPr>
      </w:pPr>
      <w:r>
        <w:rPr>
          <w:rFonts w:ascii="Times New Roman" w:hAnsi="Times New Roman"/>
        </w:rPr>
        <w:t>Glavni utjecaji na okoliš proizlaze iz svakodnevnog prometa (potrošnja goriva u automobilima i teškim teretnim vozilima) tijekom faze uporabe ceste.</w:t>
      </w:r>
    </w:p>
    <w:p w:rsidR="00CA0893" w:rsidRDefault="00C86E41">
      <w:pPr>
        <w:rPr>
          <w:rFonts w:ascii="Times New Roman" w:hAnsi="Times New Roman"/>
          <w:szCs w:val="20"/>
        </w:rPr>
      </w:pPr>
      <w:r>
        <w:rPr>
          <w:rFonts w:ascii="Times New Roman" w:hAnsi="Times New Roman"/>
          <w:b/>
        </w:rPr>
        <w:t>Otpor kotrljanja</w:t>
      </w:r>
      <w:r>
        <w:rPr>
          <w:rFonts w:ascii="Times New Roman" w:hAnsi="Times New Roman"/>
        </w:rPr>
        <w:t xml:space="preserve"> povezan s teksturom kolnika općenito ima najveći potencijal utjecaja jer je izravno povezan s potrošnjom goriva u vozilu. Prema Wang et al. (2012.a), smanjenje otpora kotrljanja za 10 % moglo bi rezultirati povećanjem uštede goriva za 1 – 2 %.</w:t>
      </w:r>
    </w:p>
    <w:p w:rsidR="00CA0893" w:rsidRDefault="00C86E41">
      <w:pPr>
        <w:rPr>
          <w:rFonts w:ascii="Times New Roman" w:hAnsi="Times New Roman"/>
        </w:rPr>
      </w:pPr>
      <w:r>
        <w:rPr>
          <w:rFonts w:ascii="Times New Roman" w:hAnsi="Times New Roman"/>
          <w:b/>
        </w:rPr>
        <w:t>Prometna zagušenost</w:t>
      </w:r>
      <w:r>
        <w:rPr>
          <w:rFonts w:ascii="Times New Roman" w:hAnsi="Times New Roman"/>
        </w:rPr>
        <w:t xml:space="preserve"> može biti rezultat faktora izvan opsega javnih radova (kao što su promet tijekom prometne špice, nesreće, kvarovi i teški vremenski uvjeti) ili faktora izravno povezanih s njima, kao što je zatvaranje traka/ceste potrebno radi izgradnje i/ili održavanja ceste. Može znatno utjecati na potrošnju goriva u vozilima zbog zastoja i povezanog usporavanja u fazama izgradnje i održavanja. </w:t>
      </w:r>
    </w:p>
    <w:p w:rsidR="00CA0893" w:rsidRDefault="00C86E41">
      <w:pPr>
        <w:rPr>
          <w:rFonts w:ascii="Times New Roman" w:hAnsi="Times New Roman"/>
        </w:rPr>
      </w:pPr>
      <w:r>
        <w:rPr>
          <w:rFonts w:ascii="Times New Roman" w:hAnsi="Times New Roman"/>
        </w:rPr>
        <w:t xml:space="preserve">Naznačeno je da je faza vijeka trajanja ceste s drugim po redu najvećim utjecajima na okoliš faza izgradnje, u kojoj su ključne točke povezane s upotrijebljenim resursima, emisijama i utjecajima na ekosustav povezane s </w:t>
      </w:r>
      <w:r>
        <w:rPr>
          <w:rFonts w:ascii="Times New Roman" w:hAnsi="Times New Roman"/>
          <w:b/>
        </w:rPr>
        <w:t>proizvodnjom materijala</w:t>
      </w:r>
      <w:r>
        <w:rPr>
          <w:rFonts w:ascii="Times New Roman" w:hAnsi="Times New Roman"/>
        </w:rPr>
        <w:t xml:space="preserve">, uključujući vađenje i </w:t>
      </w:r>
      <w:r>
        <w:rPr>
          <w:rFonts w:ascii="Times New Roman" w:hAnsi="Times New Roman"/>
          <w:b/>
        </w:rPr>
        <w:t>prijevoz</w:t>
      </w:r>
      <w:r>
        <w:rPr>
          <w:rFonts w:ascii="Times New Roman" w:hAnsi="Times New Roman"/>
        </w:rPr>
        <w:t xml:space="preserve">. Na uporabu resursa utječu količina otpada nastalog tijekom proizvodnje proizvoda te postupci izgradnje na samoj lokaciji i održavanja, koji mogu imati znatan udio u ukupnim tokovima materijala na gradilištu. To ukazuje na važnost projektiranja i određivanje specifikacija za učinkovitost resursa, pri čemu su najvažniji cestovni elementi koje treba obuhvatiti posteljica, uključujući zemljane radove i radove na temeljima, donji nosivi sloj, temeljni sloj, vezivni i površinski zastor ili betonske ploče. U tom pogledu recikliranje i ponovna uporaba građevnih materijala i proizvoda mogu doprinijeti smanjenju utjecaja na okoliš i razvoju kružnog gospodarstva. </w:t>
      </w:r>
    </w:p>
    <w:p w:rsidR="00CA0893" w:rsidRDefault="00C86E41">
      <w:pPr>
        <w:rPr>
          <w:rFonts w:ascii="Times New Roman" w:hAnsi="Times New Roman"/>
        </w:rPr>
      </w:pPr>
      <w:r>
        <w:rPr>
          <w:rFonts w:ascii="Times New Roman" w:hAnsi="Times New Roman"/>
        </w:rPr>
        <w:t>U slučaju velike količine građevnih materijala velike mase potrebno je uzeti u obzir utjecaje povezane s prijevozom agregata (prirodnih, recikliranih ili sekundarnih) do mjesta proizvodnje. Prijevoz tih materijala uobičajeno se vrši kamionima, što uzrokuje emisije povezane s gorivom koje su u pravilu veće ili jednake onima za proizvodnju tih materijala. Ako se ti materijali prevoze na udaljenostima većima od 25 km, emisije koje iz toga proizlaze mogu znatno doprinijeti utjecajima na okoliš u fazi proizvodnje glavnih cestovnih elemenata. Smanjenje emisija povezanih s prijevozom može pomoći u promicanju uporabe načina prijevoza s manjim utjecajem na okoliš, poput prijevoza tih materijala željeznicom ili brodom. Konačno, uporaba recikliranih materijala poput agregata iz građevinskog otpada i otpada od rušenja može pomoći razvoju tržišta za takve materijale u skladu s ciljevima EU-a za kružno gospodarstvo i osigurati povezane koristi u pogledu učinkovitosti resursa.</w:t>
      </w:r>
    </w:p>
    <w:p w:rsidR="00CA0893" w:rsidRDefault="00CA0893">
      <w:pPr>
        <w:rPr>
          <w:rFonts w:ascii="Times New Roman" w:hAnsi="Times New Roman"/>
        </w:rPr>
      </w:pPr>
    </w:p>
    <w:p w:rsidR="00CA0893" w:rsidRDefault="00C86E41">
      <w:pPr>
        <w:rPr>
          <w:rFonts w:ascii="Times New Roman" w:hAnsi="Times New Roman"/>
          <w:szCs w:val="16"/>
        </w:rPr>
      </w:pPr>
      <w:r>
        <w:rPr>
          <w:rFonts w:ascii="Times New Roman" w:hAnsi="Times New Roman"/>
        </w:rPr>
        <w:t xml:space="preserve">U složenim orografskim uvjetima najveći dio ukupnih emisija i do 30 % troškova projekta mogu se pripisati utjecajima povezanima sa </w:t>
      </w:r>
      <w:r>
        <w:rPr>
          <w:rFonts w:ascii="Times New Roman" w:hAnsi="Times New Roman"/>
          <w:b/>
        </w:rPr>
        <w:t>zemljanim radovima</w:t>
      </w:r>
      <w:r>
        <w:rPr>
          <w:rFonts w:ascii="Times New Roman" w:hAnsi="Times New Roman"/>
        </w:rPr>
        <w:t xml:space="preserve"> i </w:t>
      </w:r>
      <w:r>
        <w:rPr>
          <w:rFonts w:ascii="Times New Roman" w:hAnsi="Times New Roman"/>
          <w:b/>
        </w:rPr>
        <w:t>radovima na temeljima</w:t>
      </w:r>
      <w:r>
        <w:rPr>
          <w:rFonts w:ascii="Times New Roman" w:hAnsi="Times New Roman"/>
        </w:rPr>
        <w:t>, uključujući stabilizaciju tla.</w:t>
      </w:r>
    </w:p>
    <w:p w:rsidR="00CA0893" w:rsidRDefault="00C86E41">
      <w:pPr>
        <w:rPr>
          <w:rFonts w:ascii="Times New Roman" w:hAnsi="Times New Roman"/>
        </w:rPr>
      </w:pPr>
      <w:r>
        <w:rPr>
          <w:rFonts w:ascii="Times New Roman" w:hAnsi="Times New Roman"/>
        </w:rPr>
        <w:t xml:space="preserve">Budući da se danas gradi sve manje novih cesta, sve su važniji </w:t>
      </w:r>
      <w:r>
        <w:rPr>
          <w:rFonts w:ascii="Times New Roman" w:hAnsi="Times New Roman"/>
          <w:b/>
        </w:rPr>
        <w:t>održavanje i obnova</w:t>
      </w:r>
      <w:r>
        <w:rPr>
          <w:rFonts w:ascii="Times New Roman" w:hAnsi="Times New Roman"/>
        </w:rPr>
        <w:t>. Održavanje se treba ocjenjivati ne kao jednostavno ponavljanje djelatnosti obnove i popravka, već upravo suprotno – kao složena mreža strategija projektiranja koje obuhvaćaju ocjenjivanje otpora kotrljanja, prometne zagušenosti i trajnosti površinskih materijala ceste. U toj fazi prevladavaju proizvodnja materijala i prometna zagušenost, slično kao u fazi izgradnje. U nekoliko je studija naznačeno da postoji jasna veza između aspekata trajnosti i održivosti. Stoga, kad se koriste trajni materijali, smanjuje se potreba za održavanjem.</w:t>
      </w:r>
    </w:p>
    <w:p w:rsidR="00CA0893" w:rsidRDefault="00C86E41">
      <w:pPr>
        <w:rPr>
          <w:rFonts w:ascii="Times New Roman" w:hAnsi="Times New Roman"/>
          <w:szCs w:val="20"/>
        </w:rPr>
      </w:pPr>
      <w:r>
        <w:rPr>
          <w:rFonts w:ascii="Times New Roman" w:hAnsi="Times New Roman"/>
        </w:rPr>
        <w:t xml:space="preserve">Važan je čimbenik utjecaj </w:t>
      </w:r>
      <w:r>
        <w:rPr>
          <w:rFonts w:ascii="Times New Roman" w:hAnsi="Times New Roman"/>
          <w:b/>
        </w:rPr>
        <w:t>protoka prometa</w:t>
      </w:r>
      <w:r>
        <w:rPr>
          <w:rFonts w:ascii="Times New Roman" w:hAnsi="Times New Roman"/>
        </w:rPr>
        <w:t xml:space="preserve"> na relativnu važnost utvrđenih ključnih točki:</w:t>
      </w:r>
    </w:p>
    <w:p w:rsidR="00CA0893" w:rsidRDefault="00C86E41" w:rsidP="002764B5">
      <w:pPr>
        <w:numPr>
          <w:ilvl w:val="0"/>
          <w:numId w:val="42"/>
        </w:numPr>
        <w:rPr>
          <w:rFonts w:ascii="Times New Roman" w:hAnsi="Times New Roman"/>
        </w:rPr>
      </w:pPr>
      <w:r>
        <w:rPr>
          <w:rFonts w:ascii="Times New Roman" w:hAnsi="Times New Roman"/>
        </w:rPr>
        <w:t>na izrazito prometnim cestama (npr. autocestama, brzim cestama i glavnim državnim cestama), otpor kotrljanja i prometno zagušenje imaju najveći utjecaj na potrošnju energije i emisije. Proizvodnja i prijevoz materijala treći je najvažniji aspekt koji je potrebno uzeti u obzir.</w:t>
      </w:r>
    </w:p>
    <w:p w:rsidR="00CA0893" w:rsidRDefault="00C86E41" w:rsidP="002764B5">
      <w:pPr>
        <w:numPr>
          <w:ilvl w:val="0"/>
          <w:numId w:val="42"/>
        </w:numPr>
        <w:rPr>
          <w:rFonts w:ascii="Times New Roman" w:hAnsi="Times New Roman"/>
        </w:rPr>
      </w:pPr>
      <w:r>
        <w:rPr>
          <w:rFonts w:ascii="Times New Roman" w:hAnsi="Times New Roman"/>
        </w:rPr>
        <w:lastRenderedPageBreak/>
        <w:t>na cestama s malo prometa</w:t>
      </w:r>
      <w:r>
        <w:rPr>
          <w:rFonts w:ascii="Times New Roman" w:hAnsi="Times New Roman"/>
          <w:vertAlign w:val="superscript"/>
        </w:rPr>
        <w:footnoteReference w:id="2"/>
      </w:r>
      <w:r>
        <w:rPr>
          <w:rFonts w:ascii="Times New Roman" w:hAnsi="Times New Roman"/>
        </w:rPr>
        <w:t xml:space="preserve"> (tj. sekundarnim i drugim cestama) veći utjecaj na potrošnju energije i emisije imaju proizvodnja i prijevoz materijala nego otpor kotrljanja i prometno zagušenje. Relativna važnost proizvodnje i prijevoza materijala povećava se ako se smanji protok prometa. </w:t>
      </w:r>
    </w:p>
    <w:p w:rsidR="00CA0893" w:rsidRDefault="00C86E41">
      <w:pPr>
        <w:rPr>
          <w:rFonts w:ascii="Times New Roman" w:hAnsi="Times New Roman"/>
          <w:iCs/>
        </w:rPr>
      </w:pPr>
      <w:r>
        <w:rPr>
          <w:rFonts w:ascii="Times New Roman" w:hAnsi="Times New Roman"/>
        </w:rPr>
        <w:t xml:space="preserve">Neki drugi učinci koji nisu općenito uključeni u studije o procjeni vijeka trajanja cesta, ali su posebno važni jesu: </w:t>
      </w:r>
      <w:r>
        <w:rPr>
          <w:rFonts w:ascii="Times New Roman" w:hAnsi="Times New Roman"/>
          <w:b/>
        </w:rPr>
        <w:t>emisije buke iz okoliša</w:t>
      </w:r>
      <w:r>
        <w:rPr>
          <w:rFonts w:ascii="Times New Roman" w:hAnsi="Times New Roman"/>
        </w:rPr>
        <w:t xml:space="preserve"> i </w:t>
      </w:r>
      <w:r>
        <w:rPr>
          <w:rFonts w:ascii="Times New Roman" w:hAnsi="Times New Roman"/>
          <w:b/>
        </w:rPr>
        <w:t>odvodnja oborinskih voda</w:t>
      </w:r>
      <w:r>
        <w:rPr>
          <w:rFonts w:ascii="Times New Roman" w:hAnsi="Times New Roman"/>
        </w:rPr>
        <w:t xml:space="preserve">. U pogledu buke iz okoliša, cestovni promet možda je njezin najveći izvor u najvećem dijelu EU-a. Postoje dva moguća pristupa za smanjenje buke iz cestovnog prometa: utvrđivanje cestovnih površina s niskom razinom buke </w:t>
      </w:r>
      <w:r>
        <w:rPr>
          <w:rFonts w:ascii="Times New Roman" w:hAnsi="Times New Roman"/>
          <w:i/>
        </w:rPr>
        <w:t>ili</w:t>
      </w:r>
      <w:r>
        <w:rPr>
          <w:rFonts w:ascii="Times New Roman" w:hAnsi="Times New Roman"/>
        </w:rPr>
        <w:t xml:space="preserve"> postavljanje bukobrana. U pogledu odvodnje oborinskih voda, u vodene se tokove s cesta prenose brojne onečišćujuće tvari. Ključ za pročišćavanje oborinskih voda i uklanjanje onečišćujućih tvari s cesta uklanjanje je plutajućeg materijala (otpada i ulja) i krutih čestica (sediment). Sustavi za cestovnu odvodnju pružaju veliku priliku da se osigura prijeko potreban </w:t>
      </w:r>
      <w:r>
        <w:rPr>
          <w:rFonts w:ascii="Times New Roman" w:hAnsi="Times New Roman"/>
          <w:b/>
        </w:rPr>
        <w:t>poplavni kapacitet</w:t>
      </w:r>
      <w:r>
        <w:rPr>
          <w:rFonts w:ascii="Times New Roman" w:hAnsi="Times New Roman"/>
        </w:rPr>
        <w:t xml:space="preserve"> na područjima na kojima postoji opasnost od poplava. Danas postoje dvije općenite vrste umjetnih sustava za odvodnju: „</w:t>
      </w:r>
      <w:r>
        <w:rPr>
          <w:rFonts w:ascii="Times New Roman" w:hAnsi="Times New Roman"/>
          <w:b/>
        </w:rPr>
        <w:t>čvrsto građeni</w:t>
      </w:r>
      <w:r>
        <w:rPr>
          <w:rFonts w:ascii="Times New Roman" w:hAnsi="Times New Roman"/>
        </w:rPr>
        <w:t>” (više se temelje na betonu) i „</w:t>
      </w:r>
      <w:r>
        <w:rPr>
          <w:rFonts w:ascii="Times New Roman" w:hAnsi="Times New Roman"/>
          <w:b/>
        </w:rPr>
        <w:t>meko građeni</w:t>
      </w:r>
      <w:r>
        <w:rPr>
          <w:rFonts w:ascii="Times New Roman" w:hAnsi="Times New Roman"/>
        </w:rPr>
        <w:t xml:space="preserve">” (manje se temelje na betonu). U pogledu upravljanja poplavama, oba se mogu prilagoditi tako da znatno smanje opasnost od poplava nizvodno. </w:t>
      </w:r>
    </w:p>
    <w:p w:rsidR="00CA0893" w:rsidRDefault="00CA0893">
      <w:pPr>
        <w:rPr>
          <w:rFonts w:ascii="Times New Roman" w:hAnsi="Times New Roman"/>
          <w:iCs/>
        </w:rPr>
      </w:pPr>
    </w:p>
    <w:p w:rsidR="00CA0893" w:rsidRDefault="00C86E41">
      <w:pPr>
        <w:pStyle w:val="Heading3"/>
      </w:pPr>
      <w:r>
        <w:t xml:space="preserve">Kako se uklanjaju utjecaji vijeka trajanja građevnih materijala </w:t>
      </w:r>
    </w:p>
    <w:p w:rsidR="00CA0893" w:rsidRDefault="00C86E41">
      <w:pPr>
        <w:rPr>
          <w:rFonts w:ascii="Times New Roman" w:hAnsi="Times New Roman"/>
        </w:rPr>
      </w:pPr>
      <w:r>
        <w:rPr>
          <w:rFonts w:ascii="Times New Roman" w:hAnsi="Times New Roman"/>
        </w:rPr>
        <w:t>Kako je već istaknuto, građevni su materijali povezani sa znatnim utjecajima na okoliš. Mjerila naručiteljima i ponuditeljima nude niz mogućnosti za procjenu tih utjecaja i odabir cestovnih elemenata s manjim utjecajem na okoliš.</w:t>
      </w:r>
    </w:p>
    <w:p w:rsidR="00CA0893" w:rsidRDefault="00C86E41">
      <w:pPr>
        <w:rPr>
          <w:rFonts w:ascii="Times New Roman" w:hAnsi="Times New Roman"/>
        </w:rPr>
      </w:pPr>
      <w:r>
        <w:rPr>
          <w:rFonts w:ascii="Times New Roman" w:hAnsi="Times New Roman"/>
        </w:rPr>
        <w:t xml:space="preserve">Mjerila pružaju mogućnost sveobuhvatne procjene utjecaja vijeka trajanja materijala kako bi se ponuditeljima i njihovim projektnim timovima omogućilo odlučivanje o poboljšanjima. Ta su mjerila tehnički zahtjevna, što ih čini osobito prikladnima za naprednije projekte s iskusnim projektnim timovima. Neka se mjerila odnose samo na posebne faze u vijeku trajanja ceste. Ona su namijenjena promicanju mjera za uklanjanje poznatih posebnih utjecaja i povezanih mogućnosti poboljšanja za konkretne materijale. Ta su mjerila manje tehnički zahtjevna i mogu biti prikladnija za manje napredne projekte s manje iskusnim projektnim timovima.  </w:t>
      </w:r>
    </w:p>
    <w:p w:rsidR="00CA0893" w:rsidRDefault="00C86E41">
      <w:pPr>
        <w:rPr>
          <w:rFonts w:ascii="Times New Roman" w:hAnsi="Times New Roman"/>
        </w:rPr>
      </w:pPr>
      <w:r>
        <w:rPr>
          <w:rFonts w:ascii="Times New Roman" w:hAnsi="Times New Roman"/>
        </w:rPr>
        <w:t>Mjerila za dodjelu dostupna naručiteljima, poredana od najviše prema najnižoj razini postavljenih ciljeva i tehničke složenosti, jesu sljedeća:</w:t>
      </w:r>
    </w:p>
    <w:p w:rsidR="00CA0893" w:rsidRDefault="00C86E41" w:rsidP="002764B5">
      <w:pPr>
        <w:numPr>
          <w:ilvl w:val="0"/>
          <w:numId w:val="73"/>
        </w:numPr>
        <w:rPr>
          <w:rFonts w:ascii="Times New Roman" w:hAnsi="Times New Roman"/>
        </w:rPr>
      </w:pPr>
      <w:r>
        <w:rPr>
          <w:rFonts w:ascii="Times New Roman" w:hAnsi="Times New Roman"/>
        </w:rPr>
        <w:t>procjena vijeka trajanja (LCA): provedba procjene vijeka trajanja (vidjeti sveobuhvatno mjerilo B14.). Od ponuditelja se zahtijeva da ocijene utjecaje vijeka trajanja glavnih cestovnih elemenata;</w:t>
      </w:r>
    </w:p>
    <w:p w:rsidR="00CA0893" w:rsidRDefault="00C86E41" w:rsidP="002764B5">
      <w:pPr>
        <w:numPr>
          <w:ilvl w:val="0"/>
          <w:numId w:val="73"/>
        </w:numPr>
        <w:rPr>
          <w:rFonts w:ascii="Times New Roman" w:hAnsi="Times New Roman"/>
        </w:rPr>
      </w:pPr>
      <w:r>
        <w:rPr>
          <w:rFonts w:ascii="Times New Roman" w:hAnsi="Times New Roman"/>
        </w:rPr>
        <w:t>ugljični otisak: utvrđivanje ugljičnog otiska (vidjeti osnovno mjerilo B14.). Od ponuditelja se zahtijeva da ocijene potencijal globalnog zagrijavanja za vijek trajanja glavnih cestovnih elemenata;</w:t>
      </w:r>
    </w:p>
    <w:p w:rsidR="00CA0893" w:rsidRDefault="00C86E41" w:rsidP="002764B5">
      <w:pPr>
        <w:numPr>
          <w:ilvl w:val="0"/>
          <w:numId w:val="73"/>
        </w:numPr>
        <w:rPr>
          <w:rFonts w:ascii="Times New Roman" w:hAnsi="Times New Roman"/>
        </w:rPr>
      </w:pPr>
      <w:r>
        <w:rPr>
          <w:rFonts w:ascii="Times New Roman" w:hAnsi="Times New Roman"/>
        </w:rPr>
        <w:t>zahtjev u pogledu recikliranog i ponovno uporabljenog sadržaja: od ponuditelja se zahtijeva da osiguraju materijale koji ispunjavaju minimalni zahtjev u pogledu količine recikliranog i ponovno uporabljenog sadržaja za glavne cestovne elemente (vidjeti mjerilo B15.);</w:t>
      </w:r>
    </w:p>
    <w:p w:rsidR="00CA0893" w:rsidRDefault="00C86E41" w:rsidP="002764B5">
      <w:pPr>
        <w:numPr>
          <w:ilvl w:val="0"/>
          <w:numId w:val="73"/>
        </w:numPr>
        <w:rPr>
          <w:rFonts w:ascii="Times New Roman" w:hAnsi="Times New Roman"/>
        </w:rPr>
      </w:pPr>
      <w:r>
        <w:rPr>
          <w:rFonts w:ascii="Times New Roman" w:hAnsi="Times New Roman"/>
        </w:rPr>
        <w:t>zahtjev za smanjenje emisija povezanih s prijevozom teških materijala: time se nagrađuju male emisije ekvivalenta CO</w:t>
      </w:r>
      <w:r>
        <w:rPr>
          <w:rFonts w:ascii="Times New Roman" w:hAnsi="Times New Roman"/>
          <w:vertAlign w:val="subscript"/>
        </w:rPr>
        <w:t>2</w:t>
      </w:r>
      <w:r>
        <w:rPr>
          <w:rFonts w:ascii="Times New Roman" w:hAnsi="Times New Roman"/>
        </w:rPr>
        <w:t xml:space="preserve"> povezane s prijevozom agregata za glavne cestovne elemente (vidjeti mjerilo B16.).</w:t>
      </w:r>
    </w:p>
    <w:p w:rsidR="00CA0893" w:rsidRDefault="00C86E41">
      <w:pPr>
        <w:rPr>
          <w:rFonts w:ascii="Times New Roman" w:hAnsi="Times New Roman"/>
        </w:rPr>
      </w:pPr>
      <w:r>
        <w:rPr>
          <w:rFonts w:ascii="Times New Roman" w:hAnsi="Times New Roman"/>
        </w:rPr>
        <w:t>Ako javni naručitelj odluči nagraditi reciklirani ili ponovno uporabljeni sadržaj (3.) ili smanjenje emisija iz prijevoza (4.), trebao bi razmotriti određivanje mjerila kojima se u obzir uzimaju posebni uvjeti na lokalnom tržištu građevnih materijala. Preporučuje se da se u vezi s utjecajima na okoliš razmotre moguća kompromisna rješenja kombiniranjem zahtjeva u pogledu recikliranog i ponovno uporabljenog sadržaja i nižih emisija iz prijevoza. Relativni ponder pripisan tim dvama mjerilima trebao bi osigurati učinkovito natjecanje između potencijalnih dobavljača te istodobno potaknuti ponude koje osiguravaju ukupnu korist za okoliš.</w:t>
      </w:r>
    </w:p>
    <w:p w:rsidR="00CA0893" w:rsidRDefault="00C86E41">
      <w:pPr>
        <w:jc w:val="left"/>
        <w:rPr>
          <w:rFonts w:ascii="Times New Roman" w:hAnsi="Times New Roman"/>
        </w:rPr>
      </w:pPr>
      <w:r>
        <w:rPr>
          <w:rFonts w:ascii="Times New Roman" w:hAnsi="Times New Roman"/>
        </w:rPr>
        <w:lastRenderedPageBreak/>
        <w:t>Razina postavljenih ciljeva odabrana za poziv na dostavu ponuda ovisit će o znanju i iskustvu javnog naručitelja, opsegu projekta i procjeni potrebne razine iskustva potencijalnih ponuditelja. Javni naručitelj mora pažljivo uravnotežiti različita ekološka i neekološka mjerila za dodjelu te ih jasno navesti u pozivu na dostavu ponuda.</w:t>
      </w:r>
    </w:p>
    <w:p w:rsidR="00CA0893" w:rsidRDefault="00CA0893">
      <w:pPr>
        <w:rPr>
          <w:rFonts w:ascii="Times New Roman" w:hAnsi="Times New Roman"/>
        </w:rPr>
      </w:pPr>
    </w:p>
    <w:p w:rsidR="00CA0893" w:rsidRDefault="00CA0893" w:rsidP="002764B5">
      <w:pPr>
        <w:numPr>
          <w:ilvl w:val="0"/>
          <w:numId w:val="72"/>
        </w:numPr>
        <w:rPr>
          <w:rFonts w:ascii="Times New Roman" w:hAnsi="Times New Roman"/>
        </w:rPr>
        <w:sectPr w:rsidR="00CA0893">
          <w:headerReference w:type="even" r:id="rId16"/>
          <w:headerReference w:type="default" r:id="rId17"/>
          <w:footerReference w:type="even" r:id="rId18"/>
          <w:footerReference w:type="default" r:id="rId19"/>
          <w:headerReference w:type="first" r:id="rId20"/>
          <w:footerReference w:type="first" r:id="rId21"/>
          <w:pgSz w:w="16840" w:h="11900" w:orient="landscape" w:code="9"/>
          <w:pgMar w:top="1440" w:right="1440" w:bottom="1440" w:left="1440" w:header="0" w:footer="0" w:gutter="0"/>
          <w:pgNumType w:start="2"/>
          <w:cols w:space="720"/>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8"/>
        <w:gridCol w:w="1157"/>
        <w:gridCol w:w="7031"/>
      </w:tblGrid>
      <w:tr w:rsidR="00CA0893">
        <w:trPr>
          <w:jc w:val="center"/>
        </w:trPr>
        <w:tc>
          <w:tcPr>
            <w:tcW w:w="2112" w:type="pct"/>
            <w:tcBorders>
              <w:right w:val="nil"/>
            </w:tcBorders>
            <w:shd w:val="clear" w:color="auto" w:fill="C0C0C0"/>
          </w:tcPr>
          <w:p w:rsidR="00CA0893" w:rsidRDefault="00C86E41">
            <w:pPr>
              <w:rPr>
                <w:rFonts w:ascii="Times New Roman" w:hAnsi="Times New Roman"/>
                <w:b/>
                <w:bCs/>
                <w:sz w:val="18"/>
              </w:rPr>
            </w:pPr>
            <w:r>
              <w:rPr>
                <w:rFonts w:ascii="Times New Roman" w:hAnsi="Times New Roman"/>
                <w:b/>
                <w:sz w:val="18"/>
              </w:rPr>
              <w:lastRenderedPageBreak/>
              <w:t>Ključna područja okoliša u vijeku trajanja ceste te ključni utjecaji na okoliš</w:t>
            </w:r>
          </w:p>
        </w:tc>
        <w:tc>
          <w:tcPr>
            <w:tcW w:w="408" w:type="pct"/>
            <w:tcBorders>
              <w:left w:val="nil"/>
              <w:right w:val="nil"/>
            </w:tcBorders>
            <w:shd w:val="clear" w:color="auto" w:fill="C0C0C0"/>
          </w:tcPr>
          <w:p w:rsidR="00CA0893" w:rsidRDefault="00CA0893">
            <w:pPr>
              <w:rPr>
                <w:rFonts w:ascii="Times New Roman" w:hAnsi="Times New Roman"/>
                <w:b/>
                <w:bCs/>
                <w:sz w:val="18"/>
              </w:rPr>
            </w:pPr>
          </w:p>
        </w:tc>
        <w:tc>
          <w:tcPr>
            <w:tcW w:w="2480" w:type="pct"/>
            <w:tcBorders>
              <w:left w:val="nil"/>
            </w:tcBorders>
            <w:shd w:val="clear" w:color="auto" w:fill="C0C0C0"/>
          </w:tcPr>
          <w:p w:rsidR="00CA0893" w:rsidRDefault="00C86E41">
            <w:pPr>
              <w:rPr>
                <w:rFonts w:ascii="Times New Roman" w:hAnsi="Times New Roman"/>
                <w:b/>
                <w:bCs/>
                <w:sz w:val="18"/>
              </w:rPr>
            </w:pPr>
            <w:r>
              <w:rPr>
                <w:rFonts w:ascii="Times New Roman" w:hAnsi="Times New Roman"/>
                <w:b/>
                <w:sz w:val="18"/>
              </w:rPr>
              <w:t>Predložen pristup mjerila EU-a za zelenu javnu nabavu za projektiranje, izgradnju i održavanje cesta</w:t>
            </w:r>
          </w:p>
        </w:tc>
      </w:tr>
      <w:tr w:rsidR="00CA0893">
        <w:trPr>
          <w:jc w:val="center"/>
        </w:trPr>
        <w:tc>
          <w:tcPr>
            <w:tcW w:w="2112" w:type="pct"/>
            <w:tcBorders>
              <w:right w:val="nil"/>
            </w:tcBorders>
          </w:tcPr>
          <w:p w:rsidR="00CA0893" w:rsidRDefault="00C86E41">
            <w:pPr>
              <w:rPr>
                <w:rFonts w:ascii="Times New Roman" w:hAnsi="Times New Roman"/>
              </w:rPr>
            </w:pPr>
            <w:r>
              <w:rPr>
                <w:rFonts w:ascii="Times New Roman" w:hAnsi="Times New Roman"/>
              </w:rPr>
              <w:t>Ključna područja okoliša</w:t>
            </w:r>
          </w:p>
          <w:p w:rsidR="00CA0893" w:rsidRDefault="00C86E41" w:rsidP="002764B5">
            <w:pPr>
              <w:numPr>
                <w:ilvl w:val="0"/>
                <w:numId w:val="33"/>
              </w:numPr>
              <w:rPr>
                <w:rFonts w:ascii="Times New Roman" w:hAnsi="Times New Roman"/>
                <w:szCs w:val="18"/>
              </w:rPr>
            </w:pPr>
            <w:r>
              <w:rPr>
                <w:rFonts w:ascii="Times New Roman" w:hAnsi="Times New Roman"/>
              </w:rPr>
              <w:t>Otpor kotrljanja zbog interakcije kolnika i vozila te povezana potrošnja goriva i povezane emisije stakleničkih plinova tijekom faze uporabe ceste</w:t>
            </w:r>
          </w:p>
          <w:p w:rsidR="00CA0893" w:rsidRDefault="00C86E41" w:rsidP="002764B5">
            <w:pPr>
              <w:numPr>
                <w:ilvl w:val="0"/>
                <w:numId w:val="33"/>
              </w:numPr>
              <w:rPr>
                <w:rFonts w:ascii="Times New Roman" w:hAnsi="Times New Roman"/>
                <w:szCs w:val="18"/>
              </w:rPr>
            </w:pPr>
            <w:r>
              <w:rPr>
                <w:rFonts w:ascii="Times New Roman" w:hAnsi="Times New Roman"/>
              </w:rPr>
              <w:t>trošenje prirodnih resursa, energije i emisija povezano s proizvodnjom i prijevozom cestovnih građevnih materijala</w:t>
            </w:r>
          </w:p>
          <w:p w:rsidR="00CA0893" w:rsidRDefault="00C86E41" w:rsidP="002764B5">
            <w:pPr>
              <w:numPr>
                <w:ilvl w:val="0"/>
                <w:numId w:val="33"/>
              </w:numPr>
              <w:rPr>
                <w:rFonts w:ascii="Times New Roman" w:hAnsi="Times New Roman"/>
                <w:szCs w:val="18"/>
              </w:rPr>
            </w:pPr>
            <w:r>
              <w:rPr>
                <w:rFonts w:ascii="Times New Roman" w:hAnsi="Times New Roman"/>
              </w:rPr>
              <w:t>iskopani materijali i tlo, uključujući površinski sloj tla, nastali tijekom pripreme lokacije, zemljanih radova i radova na temeljima gradnja i rušenje ceste</w:t>
            </w:r>
          </w:p>
          <w:p w:rsidR="00CA0893" w:rsidRDefault="00C86E41" w:rsidP="002764B5">
            <w:pPr>
              <w:numPr>
                <w:ilvl w:val="0"/>
                <w:numId w:val="33"/>
              </w:numPr>
              <w:rPr>
                <w:rFonts w:ascii="Times New Roman" w:hAnsi="Times New Roman"/>
                <w:szCs w:val="18"/>
              </w:rPr>
            </w:pPr>
            <w:r>
              <w:rPr>
                <w:rFonts w:ascii="Times New Roman" w:hAnsi="Times New Roman"/>
              </w:rPr>
              <w:t>emisije buke iz izgradnje, uporabe i održavanja ceste</w:t>
            </w:r>
          </w:p>
          <w:p w:rsidR="00CA0893" w:rsidRDefault="00C86E41" w:rsidP="002764B5">
            <w:pPr>
              <w:numPr>
                <w:ilvl w:val="0"/>
                <w:numId w:val="33"/>
              </w:numPr>
              <w:rPr>
                <w:rFonts w:ascii="Times New Roman" w:hAnsi="Times New Roman"/>
                <w:szCs w:val="18"/>
              </w:rPr>
            </w:pPr>
            <w:r>
              <w:rPr>
                <w:rFonts w:ascii="Times New Roman" w:hAnsi="Times New Roman"/>
              </w:rPr>
              <w:t>trajnost površinskog zastora kolnika optimizacija strategije održavanja kako bi se zajamčila željena učinkovitost za otpor kotrljanja, trajnost i smanjenje buke</w:t>
            </w:r>
          </w:p>
          <w:p w:rsidR="00CA0893" w:rsidRDefault="00C86E41" w:rsidP="002764B5">
            <w:pPr>
              <w:numPr>
                <w:ilvl w:val="0"/>
                <w:numId w:val="33"/>
              </w:numPr>
              <w:rPr>
                <w:rFonts w:ascii="Times New Roman" w:hAnsi="Times New Roman"/>
                <w:szCs w:val="18"/>
              </w:rPr>
            </w:pPr>
            <w:r>
              <w:rPr>
                <w:rFonts w:ascii="Times New Roman" w:hAnsi="Times New Roman"/>
              </w:rPr>
              <w:t>prometna zagušenost zbog radova na izgradnji i održavanju</w:t>
            </w:r>
          </w:p>
          <w:p w:rsidR="00CA0893" w:rsidRDefault="00C86E41" w:rsidP="002764B5">
            <w:pPr>
              <w:numPr>
                <w:ilvl w:val="0"/>
                <w:numId w:val="33"/>
              </w:numPr>
              <w:rPr>
                <w:rFonts w:ascii="Times New Roman" w:hAnsi="Times New Roman"/>
                <w:szCs w:val="18"/>
              </w:rPr>
            </w:pPr>
            <w:r>
              <w:rPr>
                <w:rFonts w:ascii="Times New Roman" w:hAnsi="Times New Roman"/>
              </w:rPr>
              <w:t>onečišćenje vode tijekom faza izgradnje i uporabe ceste; doprinos cestovnih zastora poplavama; rascjepkanost staništa i opasnosti za floru i faunu tijekom faze uporabe ceste</w:t>
            </w:r>
          </w:p>
          <w:p w:rsidR="00CA0893" w:rsidRDefault="00C86E41">
            <w:pPr>
              <w:rPr>
                <w:rFonts w:ascii="Times New Roman" w:hAnsi="Times New Roman"/>
              </w:rPr>
            </w:pPr>
            <w:r>
              <w:rPr>
                <w:rFonts w:ascii="Times New Roman" w:hAnsi="Times New Roman"/>
              </w:rPr>
              <w:t>Ključni utjecaji vijeka trajanja na okoliš i parametri za uporabu resursa:</w:t>
            </w:r>
          </w:p>
          <w:p w:rsidR="00CA0893" w:rsidRDefault="00C86E41" w:rsidP="002764B5">
            <w:pPr>
              <w:numPr>
                <w:ilvl w:val="0"/>
                <w:numId w:val="33"/>
              </w:numPr>
              <w:rPr>
                <w:rFonts w:ascii="Times New Roman" w:hAnsi="Times New Roman"/>
              </w:rPr>
            </w:pPr>
            <w:r>
              <w:rPr>
                <w:rFonts w:ascii="Times New Roman" w:hAnsi="Times New Roman"/>
              </w:rPr>
              <w:t>Sljedeće se ključne kategorije utjecaja na okoliš tijekom vijeka trajanja proizvoda smatraju najvažnijima: potencijal globalnog zagrijavanja, stvaranje fotokemijskog ozona, trošenje abiotičkih resursa, zakiseljavanje, eutrofikacija, toksičnost za ljude, ekotoksičnost, uporaba zemljišta, iskorištavanje obnovljivih i neobnovljivih resursa primarne energije, uporaba sekundarnih i ponovno uporabljenih materijala te tokovi otpadnih materijala.</w:t>
            </w:r>
          </w:p>
        </w:tc>
        <w:tc>
          <w:tcPr>
            <w:tcW w:w="408" w:type="pct"/>
            <w:tcBorders>
              <w:left w:val="nil"/>
              <w:right w:val="nil"/>
            </w:tcBorders>
          </w:tcPr>
          <w:p w:rsidR="00CA0893" w:rsidRDefault="00C86E41">
            <w:pPr>
              <w:rPr>
                <w:rFonts w:ascii="Times New Roman" w:hAnsi="Times New Roman"/>
              </w:rPr>
            </w:pPr>
            <w:r>
              <w:rPr>
                <w:rFonts w:ascii="Times New Roman" w:hAnsi="Times New Roman"/>
                <w:noProof/>
                <w:lang w:bidi="ar-SA"/>
              </w:rPr>
              <mc:AlternateContent>
                <mc:Choice Requires="wps">
                  <w:drawing>
                    <wp:anchor distT="0" distB="0" distL="114300" distR="114300" simplePos="0" relativeHeight="251658240" behindDoc="0" locked="0" layoutInCell="1" allowOverlap="1" wp14:anchorId="65B988A8" wp14:editId="19BC892C">
                      <wp:simplePos x="0" y="0"/>
                      <wp:positionH relativeFrom="column">
                        <wp:posOffset>71755</wp:posOffset>
                      </wp:positionH>
                      <wp:positionV relativeFrom="paragraph">
                        <wp:posOffset>1725103</wp:posOffset>
                      </wp:positionV>
                      <wp:extent cx="800100" cy="571500"/>
                      <wp:effectExtent l="19050" t="38100" r="38100" b="57150"/>
                      <wp:wrapNone/>
                      <wp:docPr id="2" name="Notched 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notchedRightArrow">
                                <a:avLst>
                                  <a:gd name="adj1" fmla="val 50000"/>
                                  <a:gd name="adj2" fmla="val 35000"/>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2" o:spid="_x0000_s1026" type="#_x0000_t94" style="position:absolute;margin-left:5.65pt;margin-top:135.85pt;width:6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" fillcolor="#9c0"/>
                  </w:pict>
                </mc:Fallback>
              </mc:AlternateContent>
            </w:r>
          </w:p>
        </w:tc>
        <w:tc>
          <w:tcPr>
            <w:tcW w:w="2480" w:type="pct"/>
            <w:tcBorders>
              <w:left w:val="nil"/>
            </w:tcBorders>
          </w:tcPr>
          <w:p w:rsidR="00CA0893" w:rsidRDefault="00C86E41" w:rsidP="002764B5">
            <w:pPr>
              <w:numPr>
                <w:ilvl w:val="0"/>
                <w:numId w:val="34"/>
              </w:numPr>
              <w:rPr>
                <w:rFonts w:ascii="Times New Roman" w:hAnsi="Times New Roman"/>
              </w:rPr>
            </w:pPr>
            <w:r>
              <w:rPr>
                <w:rFonts w:ascii="Times New Roman" w:hAnsi="Times New Roman"/>
              </w:rPr>
              <w:t>projektiranje i izgradnja tako da se postignu nizak otpor kotrljanja (u okviru tehnički prihvatljivih sigurnosnih parametara) i niska povezana potrošnja goriva i emisija na autocestama i brzim cestama optimizacijom makroteksture (mjereno kao srednja dubina profila – MPD) i njezinim praćenjem tijekom faze uporabe ceste</w:t>
            </w:r>
          </w:p>
          <w:p w:rsidR="00CA0893" w:rsidRDefault="00C86E41" w:rsidP="002764B5">
            <w:pPr>
              <w:numPr>
                <w:ilvl w:val="0"/>
                <w:numId w:val="34"/>
              </w:numPr>
              <w:rPr>
                <w:rFonts w:ascii="Times New Roman" w:hAnsi="Times New Roman"/>
              </w:rPr>
            </w:pPr>
            <w:r>
              <w:rPr>
                <w:rFonts w:ascii="Times New Roman" w:hAnsi="Times New Roman"/>
              </w:rPr>
              <w:t>projektiranje i specifikacija s ciljem smanjenja utjecaja na okoliš i uporabe resursa povezanih s građevnim materijalima</w:t>
            </w:r>
          </w:p>
          <w:p w:rsidR="00CA0893" w:rsidRDefault="00C86E41" w:rsidP="002764B5">
            <w:pPr>
              <w:numPr>
                <w:ilvl w:val="0"/>
                <w:numId w:val="34"/>
              </w:numPr>
              <w:rPr>
                <w:rFonts w:ascii="Times New Roman" w:hAnsi="Times New Roman"/>
              </w:rPr>
            </w:pPr>
            <w:r>
              <w:rPr>
                <w:rFonts w:ascii="Times New Roman" w:hAnsi="Times New Roman"/>
              </w:rPr>
              <w:t>projektiranje, specifikacije i upravljanje lokacijom tako da se što je moguće više poveća ponovna uporaba iskopanih materijala i tla (uključujući površinski sloj) na samoj lokaciji, da se što je moguće više poveća ponovna uporaba ili recikliranje građevinskog otpada, otpada od rušenja i otpada od drugih industrijskih procesa s velikim udjelom recikliranog ili ponovno upotrijebljenog sadržaja, uključujući nusproizvode</w:t>
            </w:r>
          </w:p>
          <w:p w:rsidR="00CA0893" w:rsidRDefault="00C86E41" w:rsidP="002764B5">
            <w:pPr>
              <w:numPr>
                <w:ilvl w:val="0"/>
                <w:numId w:val="34"/>
              </w:numPr>
              <w:rPr>
                <w:rFonts w:ascii="Times New Roman" w:hAnsi="Times New Roman"/>
              </w:rPr>
            </w:pPr>
            <w:r>
              <w:rPr>
                <w:rFonts w:ascii="Times New Roman" w:hAnsi="Times New Roman"/>
              </w:rPr>
              <w:t>specifikacija pristupa za smanjenje emisija buke (uključujući pristupe utemeljene na prirodi</w:t>
            </w:r>
            <w:r>
              <w:rPr>
                <w:rStyle w:val="FootnoteReference"/>
                <w:rFonts w:ascii="Times New Roman" w:hAnsi="Times New Roman"/>
              </w:rPr>
              <w:footnoteReference w:id="3"/>
            </w:r>
            <w:r>
              <w:rPr>
                <w:rFonts w:ascii="Times New Roman" w:hAnsi="Times New Roman"/>
              </w:rPr>
              <w:t>) tijekom faza izgradnje, uporabe i održavanja</w:t>
            </w:r>
          </w:p>
          <w:p w:rsidR="00CA0893" w:rsidRDefault="00C86E41" w:rsidP="002764B5">
            <w:pPr>
              <w:numPr>
                <w:ilvl w:val="0"/>
                <w:numId w:val="34"/>
              </w:numPr>
              <w:rPr>
                <w:rFonts w:ascii="Times New Roman" w:hAnsi="Times New Roman"/>
              </w:rPr>
            </w:pPr>
            <w:r>
              <w:rPr>
                <w:rFonts w:ascii="Times New Roman" w:hAnsi="Times New Roman"/>
              </w:rPr>
              <w:t>povećanje trajnosti materijala i smanjenje potreba za održavanjem</w:t>
            </w:r>
          </w:p>
          <w:p w:rsidR="00CA0893" w:rsidRDefault="00C86E41" w:rsidP="002764B5">
            <w:pPr>
              <w:numPr>
                <w:ilvl w:val="0"/>
                <w:numId w:val="34"/>
              </w:numPr>
              <w:rPr>
                <w:rFonts w:ascii="Times New Roman" w:hAnsi="Times New Roman"/>
              </w:rPr>
            </w:pPr>
            <w:r>
              <w:rPr>
                <w:rFonts w:ascii="Times New Roman" w:hAnsi="Times New Roman"/>
              </w:rPr>
              <w:t>strategije održavanja i obnove koje uključuju plan praćenja i plan održavanja</w:t>
            </w:r>
          </w:p>
          <w:p w:rsidR="00CA0893" w:rsidRDefault="00C86E41" w:rsidP="002764B5">
            <w:pPr>
              <w:numPr>
                <w:ilvl w:val="0"/>
                <w:numId w:val="34"/>
              </w:numPr>
              <w:rPr>
                <w:rFonts w:ascii="Times New Roman" w:hAnsi="Times New Roman"/>
              </w:rPr>
            </w:pPr>
            <w:r>
              <w:rPr>
                <w:rFonts w:ascii="Times New Roman" w:hAnsi="Times New Roman"/>
              </w:rPr>
              <w:t>plan za smanjenje prometne zagušenosti, uključujući rješenja kao što su alternativni pravci, dvosmjerne trake i ojačani rubnici koji se ocjenjuju analizom troškova vijeka trajanja</w:t>
            </w:r>
          </w:p>
          <w:p w:rsidR="00CA0893" w:rsidRDefault="00C86E41" w:rsidP="002764B5">
            <w:pPr>
              <w:numPr>
                <w:ilvl w:val="0"/>
                <w:numId w:val="34"/>
              </w:numPr>
              <w:rPr>
                <w:rFonts w:ascii="Times New Roman" w:hAnsi="Times New Roman"/>
              </w:rPr>
            </w:pPr>
            <w:r>
              <w:rPr>
                <w:rFonts w:ascii="Times New Roman" w:hAnsi="Times New Roman"/>
              </w:rPr>
              <w:t>uvođenje komponenti kontrole onečišćenja vode te komponenti kapaciteta zadržavanja oborinskih voda, uključujući meko građena rješenja (npr. rješenja utemeljena na prirodi) u sustavu za odvodnju, uključujući potencijal stvaranja staništa, posebno radi smanjenja otjecanja u oborinske kolektore, te ukupnu količinu vode koja ulazi u lokalne oborinske kolektore ili površinske vode, čime se znatno smanjuje šteta povezana s poplavama</w:t>
            </w:r>
          </w:p>
        </w:tc>
      </w:tr>
    </w:tbl>
    <w:p w:rsidR="00CA0893" w:rsidRDefault="00CA0893"/>
    <w:p w:rsidR="00CA0893" w:rsidRDefault="00CA0893">
      <w:pPr>
        <w:sectPr w:rsidR="00CA0893">
          <w:headerReference w:type="even" r:id="rId22"/>
          <w:headerReference w:type="default" r:id="rId23"/>
          <w:footerReference w:type="even" r:id="rId24"/>
          <w:footerReference w:type="default" r:id="rId25"/>
          <w:headerReference w:type="first" r:id="rId26"/>
          <w:footerReference w:type="first" r:id="rId27"/>
          <w:pgSz w:w="16840" w:h="11900" w:orient="landscape" w:code="9"/>
          <w:pgMar w:top="1440" w:right="1440" w:bottom="1440" w:left="1440" w:header="0" w:footer="0" w:gutter="0"/>
          <w:cols w:space="708"/>
          <w:titlePg/>
          <w:docGrid w:linePitch="360"/>
        </w:sectPr>
      </w:pPr>
    </w:p>
    <w:p w:rsidR="00CA0893" w:rsidRDefault="00C86E41" w:rsidP="008464CC">
      <w:pPr>
        <w:pStyle w:val="Heading1"/>
      </w:pPr>
      <w:r>
        <w:lastRenderedPageBreak/>
        <w:t>MJERILA ZA ZELENU JAVNU NABAVU ZA PROJEKTIRANJE, IZGRADNJU I ODRŽAVANJE CESTA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088"/>
      </w:tblGrid>
      <w:tr w:rsidR="00CA0893">
        <w:trPr>
          <w:jc w:val="center"/>
        </w:trPr>
        <w:tc>
          <w:tcPr>
            <w:tcW w:w="2500" w:type="pct"/>
            <w:gridSpan w:val="2"/>
            <w:shd w:val="clear" w:color="auto" w:fill="auto"/>
          </w:tcPr>
          <w:p w:rsidR="00CA0893" w:rsidRDefault="00C86E41">
            <w:pPr>
              <w:spacing w:after="0"/>
              <w:jc w:val="center"/>
              <w:rPr>
                <w:rFonts w:ascii="Times New Roman" w:hAnsi="Times New Roman"/>
                <w:b/>
                <w:sz w:val="28"/>
                <w:szCs w:val="24"/>
              </w:rPr>
            </w:pPr>
            <w:bookmarkStart w:id="1" w:name="_Toc380430824"/>
            <w:bookmarkEnd w:id="1"/>
            <w:r>
              <w:rPr>
                <w:rFonts w:ascii="Times New Roman" w:hAnsi="Times New Roman"/>
                <w:b/>
                <w:sz w:val="28"/>
              </w:rPr>
              <w:t>A. Odabir projektnog tima i izvođača</w:t>
            </w:r>
          </w:p>
        </w:tc>
      </w:tr>
      <w:tr w:rsidR="00CA0893">
        <w:trPr>
          <w:trHeight w:val="290"/>
          <w:jc w:val="center"/>
        </w:trPr>
        <w:tc>
          <w:tcPr>
            <w:tcW w:w="2500" w:type="pct"/>
            <w:shd w:val="clear" w:color="auto" w:fill="FFC000"/>
          </w:tcPr>
          <w:p w:rsidR="00CA0893" w:rsidRDefault="00C86E41">
            <w:pPr>
              <w:jc w:val="center"/>
              <w:rPr>
                <w:rFonts w:ascii="Times New Roman" w:hAnsi="Times New Roman"/>
                <w:b/>
                <w:szCs w:val="18"/>
              </w:rPr>
            </w:pPr>
            <w:r>
              <w:rPr>
                <w:rFonts w:ascii="Times New Roman" w:hAnsi="Times New Roman"/>
                <w:b/>
              </w:rPr>
              <w:t>Osnovna mjerila</w:t>
            </w:r>
          </w:p>
        </w:tc>
        <w:tc>
          <w:tcPr>
            <w:tcW w:w="2500" w:type="pct"/>
            <w:shd w:val="clear" w:color="auto" w:fill="FFC000"/>
          </w:tcPr>
          <w:p w:rsidR="00CA0893" w:rsidRDefault="00C86E41">
            <w:pPr>
              <w:jc w:val="center"/>
              <w:rPr>
                <w:rFonts w:ascii="Times New Roman" w:hAnsi="Times New Roman"/>
                <w:b/>
                <w:szCs w:val="18"/>
              </w:rPr>
            </w:pPr>
            <w:r>
              <w:rPr>
                <w:rFonts w:ascii="Times New Roman" w:hAnsi="Times New Roman"/>
                <w:b/>
              </w:rPr>
              <w:t>Sveobuhvatna mjerila</w:t>
            </w:r>
          </w:p>
        </w:tc>
      </w:tr>
      <w:tr w:rsidR="00CA0893">
        <w:trPr>
          <w:jc w:val="center"/>
        </w:trPr>
        <w:tc>
          <w:tcPr>
            <w:tcW w:w="2500" w:type="pct"/>
            <w:gridSpan w:val="2"/>
            <w:shd w:val="clear" w:color="auto" w:fill="92D050"/>
          </w:tcPr>
          <w:p w:rsidR="00CA0893" w:rsidRDefault="00C86E41">
            <w:pPr>
              <w:jc w:val="left"/>
              <w:rPr>
                <w:rFonts w:ascii="Times New Roman" w:hAnsi="Times New Roman"/>
                <w:b/>
                <w:sz w:val="18"/>
                <w:szCs w:val="18"/>
              </w:rPr>
            </w:pPr>
            <w:r>
              <w:rPr>
                <w:rFonts w:ascii="Times New Roman" w:hAnsi="Times New Roman"/>
                <w:b/>
                <w:sz w:val="18"/>
              </w:rPr>
              <w:t>PREDMET</w:t>
            </w:r>
          </w:p>
        </w:tc>
      </w:tr>
      <w:tr w:rsidR="00CA0893">
        <w:trPr>
          <w:jc w:val="center"/>
        </w:trPr>
        <w:tc>
          <w:tcPr>
            <w:tcW w:w="2500" w:type="pct"/>
            <w:gridSpan w:val="2"/>
            <w:shd w:val="clear" w:color="auto" w:fill="92D050"/>
          </w:tcPr>
          <w:p w:rsidR="00CA0893" w:rsidRDefault="00C86E41">
            <w:pPr>
              <w:jc w:val="left"/>
              <w:rPr>
                <w:rFonts w:ascii="Times New Roman" w:hAnsi="Times New Roman"/>
                <w:szCs w:val="18"/>
              </w:rPr>
            </w:pPr>
            <w:r>
              <w:rPr>
                <w:rFonts w:ascii="Times New Roman" w:hAnsi="Times New Roman"/>
              </w:rPr>
              <w:t>Izgradnja novih resursno učinkovitih cesta prilikom čijeg se projektiranja u obzir uzimaju širi utjecaji na okoliš uključujući buku, odvodnju i potrošnju goriva u vozilima tijekom uporabe</w:t>
            </w:r>
          </w:p>
          <w:p w:rsidR="00CA0893" w:rsidRDefault="00C86E41">
            <w:pPr>
              <w:jc w:val="center"/>
              <w:rPr>
                <w:rFonts w:ascii="Times New Roman" w:hAnsi="Times New Roman"/>
                <w:i/>
                <w:szCs w:val="18"/>
              </w:rPr>
            </w:pPr>
            <w:r>
              <w:rPr>
                <w:rFonts w:ascii="Times New Roman" w:hAnsi="Times New Roman"/>
                <w:i/>
              </w:rPr>
              <w:t>ili</w:t>
            </w:r>
          </w:p>
          <w:p w:rsidR="00CA0893" w:rsidRDefault="00C86E41">
            <w:pPr>
              <w:jc w:val="left"/>
              <w:rPr>
                <w:rFonts w:ascii="Times New Roman" w:hAnsi="Times New Roman"/>
                <w:szCs w:val="18"/>
              </w:rPr>
            </w:pPr>
            <w:r>
              <w:rPr>
                <w:rFonts w:ascii="Times New Roman" w:hAnsi="Times New Roman"/>
              </w:rPr>
              <w:t>Radovi na održavanju ili velikoj obnovi postojećih cesta na resursno učinkovit način u okviru kojeg se u obzir uzimaju širi utjecaji na okoliš uključujući buku, odvodnju i potrošnju goriva u vozilima tijekom uporabe</w:t>
            </w:r>
          </w:p>
        </w:tc>
      </w:tr>
      <w:tr w:rsidR="00CA0893">
        <w:trPr>
          <w:jc w:val="center"/>
        </w:trPr>
        <w:tc>
          <w:tcPr>
            <w:tcW w:w="2500" w:type="pct"/>
            <w:gridSpan w:val="2"/>
            <w:shd w:val="clear" w:color="auto" w:fill="92D050"/>
          </w:tcPr>
          <w:p w:rsidR="00CA0893" w:rsidRDefault="00C86E41">
            <w:pPr>
              <w:jc w:val="left"/>
              <w:rPr>
                <w:rFonts w:ascii="Times New Roman" w:hAnsi="Times New Roman"/>
                <w:b/>
                <w:sz w:val="18"/>
                <w:szCs w:val="18"/>
              </w:rPr>
            </w:pPr>
            <w:r>
              <w:rPr>
                <w:rFonts w:ascii="Times New Roman" w:hAnsi="Times New Roman"/>
                <w:b/>
                <w:sz w:val="18"/>
              </w:rPr>
              <w:t>MJERILA ZA ODABIR</w:t>
            </w:r>
          </w:p>
        </w:tc>
      </w:tr>
      <w:tr w:rsidR="00CA0893">
        <w:trPr>
          <w:jc w:val="center"/>
        </w:trPr>
        <w:tc>
          <w:tcPr>
            <w:tcW w:w="2500" w:type="pct"/>
            <w:gridSpan w:val="2"/>
            <w:shd w:val="clear" w:color="auto" w:fill="auto"/>
          </w:tcPr>
          <w:p w:rsidR="00CA0893" w:rsidRDefault="00C86E41">
            <w:pPr>
              <w:jc w:val="left"/>
              <w:rPr>
                <w:rFonts w:ascii="Times New Roman" w:hAnsi="Times New Roman"/>
                <w:i/>
                <w:sz w:val="18"/>
                <w:szCs w:val="18"/>
              </w:rPr>
            </w:pPr>
            <w:r>
              <w:rPr>
                <w:rFonts w:ascii="Times New Roman" w:hAnsi="Times New Roman"/>
                <w:i/>
                <w:sz w:val="18"/>
              </w:rPr>
              <w:t>Ova mjerila mogu biti dio postupka prethodnog odabira u kojem javni naručitelj osigurava usluge projektnog tima. Broj i obujam izvršenih projekata za dokazivanje iskustva trebali bi biti razmjerni projektu koji je predmet javnoga natječaja.</w:t>
            </w:r>
          </w:p>
        </w:tc>
      </w:tr>
      <w:tr w:rsidR="00CA0893">
        <w:trPr>
          <w:trHeight w:val="4670"/>
          <w:jc w:val="center"/>
        </w:trPr>
        <w:tc>
          <w:tcPr>
            <w:tcW w:w="2500" w:type="pct"/>
            <w:shd w:val="clear" w:color="auto" w:fill="auto"/>
          </w:tcPr>
          <w:p w:rsidR="00CA0893" w:rsidRDefault="00C86E41" w:rsidP="002764B5">
            <w:pPr>
              <w:pStyle w:val="ListParagraph"/>
              <w:numPr>
                <w:ilvl w:val="0"/>
                <w:numId w:val="17"/>
              </w:numPr>
              <w:autoSpaceDE w:val="0"/>
              <w:autoSpaceDN w:val="0"/>
              <w:adjustRightInd w:val="0"/>
              <w:snapToGrid w:val="0"/>
              <w:contextualSpacing/>
              <w:rPr>
                <w:rFonts w:ascii="Times New Roman" w:hAnsi="Times New Roman"/>
                <w:b/>
                <w:sz w:val="18"/>
                <w:szCs w:val="18"/>
              </w:rPr>
            </w:pPr>
            <w:bookmarkStart w:id="2" w:name="_Ref406672770"/>
            <w:r>
              <w:rPr>
                <w:rFonts w:ascii="Times New Roman" w:hAnsi="Times New Roman"/>
                <w:b/>
                <w:sz w:val="18"/>
              </w:rPr>
              <w:t>Kompetencije voditelja projekta i projektnog tima</w:t>
            </w:r>
            <w:bookmarkEnd w:id="2"/>
          </w:p>
          <w:p w:rsidR="00CA0893" w:rsidRDefault="00C86E41">
            <w:pPr>
              <w:autoSpaceDE w:val="0"/>
              <w:autoSpaceDN w:val="0"/>
              <w:adjustRightInd w:val="0"/>
              <w:snapToGrid w:val="0"/>
              <w:rPr>
                <w:rFonts w:ascii="Times New Roman" w:hAnsi="Times New Roman"/>
                <w:bCs/>
                <w:i/>
                <w:sz w:val="18"/>
              </w:rPr>
            </w:pPr>
            <w:r>
              <w:rPr>
                <w:rFonts w:ascii="Times New Roman" w:hAnsi="Times New Roman"/>
                <w:i/>
                <w:sz w:val="18"/>
              </w:rPr>
              <w:t>Ova mjerila mogu biti dio postupka prethodnog odabira za glavnog izvođača ili za slučajeve kad javni naručitelj osigurava usluge projektnog tima.</w:t>
            </w:r>
          </w:p>
          <w:p w:rsidR="00CA0893" w:rsidRDefault="00C86E41">
            <w:pPr>
              <w:autoSpaceDE w:val="0"/>
              <w:autoSpaceDN w:val="0"/>
              <w:adjustRightInd w:val="0"/>
              <w:snapToGrid w:val="0"/>
              <w:rPr>
                <w:rFonts w:ascii="Times New Roman" w:hAnsi="Times New Roman"/>
                <w:i/>
                <w:sz w:val="18"/>
              </w:rPr>
            </w:pPr>
            <w:r>
              <w:rPr>
                <w:rFonts w:ascii="Times New Roman" w:hAnsi="Times New Roman"/>
                <w:sz w:val="18"/>
              </w:rPr>
              <w:t>Voditelj projekta, inženjeri, arhitekti, konzultanti i/</w:t>
            </w:r>
            <w:r>
              <w:rPr>
                <w:rFonts w:ascii="Times New Roman" w:hAnsi="Times New Roman"/>
                <w:i/>
                <w:sz w:val="18"/>
              </w:rPr>
              <w:t>ili</w:t>
            </w:r>
            <w:r>
              <w:rPr>
                <w:rFonts w:ascii="Times New Roman" w:hAnsi="Times New Roman"/>
                <w:sz w:val="18"/>
              </w:rPr>
              <w:t xml:space="preserve"> konzorcij projektnog tima moraju imati odgovarajuće kompetencije i iskustvo u svakom od sljedećih područja za koje bi bili odgovorni  na temelju ugovora </w:t>
            </w:r>
            <w:r>
              <w:rPr>
                <w:rFonts w:ascii="Times New Roman" w:hAnsi="Times New Roman"/>
                <w:i/>
                <w:sz w:val="18"/>
              </w:rPr>
              <w:t>(odabrati u skladu s pojedinačnim ugovorom):</w:t>
            </w:r>
          </w:p>
          <w:p w:rsidR="00CA0893" w:rsidRDefault="00C86E41" w:rsidP="002764B5">
            <w:pPr>
              <w:pStyle w:val="ListParagraph"/>
              <w:numPr>
                <w:ilvl w:val="0"/>
                <w:numId w:val="24"/>
              </w:numPr>
              <w:autoSpaceDE w:val="0"/>
              <w:autoSpaceDN w:val="0"/>
              <w:adjustRightInd w:val="0"/>
              <w:snapToGrid w:val="0"/>
              <w:ind w:left="480" w:hanging="240"/>
              <w:rPr>
                <w:rFonts w:ascii="Times New Roman" w:hAnsi="Times New Roman"/>
                <w:sz w:val="18"/>
              </w:rPr>
            </w:pPr>
            <w:r>
              <w:rPr>
                <w:rFonts w:ascii="Times New Roman" w:hAnsi="Times New Roman"/>
                <w:sz w:val="18"/>
              </w:rPr>
              <w:t>upravljanje projektom iz ugovora o izgradnji i održavanju cesta u okviru kojih je ostvarena bolja učinkovitost u pogledu okoliša,</w:t>
            </w:r>
          </w:p>
          <w:p w:rsidR="00CA0893" w:rsidRDefault="00C86E41" w:rsidP="002764B5">
            <w:pPr>
              <w:pStyle w:val="ListParagraph"/>
              <w:numPr>
                <w:ilvl w:val="0"/>
                <w:numId w:val="25"/>
              </w:numPr>
              <w:autoSpaceDE w:val="0"/>
              <w:autoSpaceDN w:val="0"/>
              <w:adjustRightInd w:val="0"/>
              <w:snapToGrid w:val="0"/>
              <w:ind w:left="480" w:hanging="240"/>
              <w:rPr>
                <w:rFonts w:ascii="Times New Roman" w:hAnsi="Times New Roman"/>
                <w:sz w:val="18"/>
              </w:rPr>
            </w:pPr>
            <w:r>
              <w:rPr>
                <w:rFonts w:ascii="Times New Roman" w:hAnsi="Times New Roman"/>
                <w:sz w:val="18"/>
              </w:rPr>
              <w:t>procjena ekološke učinkovitosti ceste primjenom programa za certifikaciju s višestrukim mjerilima te alatima za ugljični otisak u skladu s normom ISO 14067 ili drugom jednakovrijednom normom,</w:t>
            </w:r>
          </w:p>
          <w:p w:rsidR="00CA0893" w:rsidRDefault="00C86E41" w:rsidP="002764B5">
            <w:pPr>
              <w:pStyle w:val="ListParagraph"/>
              <w:numPr>
                <w:ilvl w:val="0"/>
                <w:numId w:val="25"/>
              </w:numPr>
              <w:autoSpaceDE w:val="0"/>
              <w:autoSpaceDN w:val="0"/>
              <w:adjustRightInd w:val="0"/>
              <w:snapToGrid w:val="0"/>
              <w:ind w:left="480" w:hanging="240"/>
              <w:rPr>
                <w:rFonts w:ascii="Times New Roman" w:hAnsi="Times New Roman"/>
                <w:sz w:val="18"/>
              </w:rPr>
            </w:pPr>
            <w:r>
              <w:rPr>
                <w:rFonts w:ascii="Times New Roman" w:hAnsi="Times New Roman"/>
                <w:sz w:val="18"/>
              </w:rPr>
              <w:t>specifikacija, nabava i uporaba građevnih materijala s malim utjecajem na okoliš,</w:t>
            </w:r>
          </w:p>
          <w:p w:rsidR="00CA0893" w:rsidRDefault="00C86E41" w:rsidP="002764B5">
            <w:pPr>
              <w:pStyle w:val="ListParagraph"/>
              <w:numPr>
                <w:ilvl w:val="0"/>
                <w:numId w:val="25"/>
              </w:numPr>
              <w:autoSpaceDE w:val="0"/>
              <w:autoSpaceDN w:val="0"/>
              <w:adjustRightInd w:val="0"/>
              <w:snapToGrid w:val="0"/>
              <w:ind w:left="480" w:hanging="240"/>
              <w:rPr>
                <w:rFonts w:ascii="Times New Roman" w:hAnsi="Times New Roman"/>
                <w:sz w:val="18"/>
              </w:rPr>
            </w:pPr>
            <w:r>
              <w:rPr>
                <w:rFonts w:ascii="Times New Roman" w:hAnsi="Times New Roman"/>
                <w:sz w:val="18"/>
              </w:rPr>
              <w:t>uporaba građevnih materijala s visokim udjelom recikliranog i ponovno upotrijebljenog sadržaja i nusproizvoda u izgradnji i održavanju cesta,</w:t>
            </w:r>
          </w:p>
          <w:p w:rsidR="00CA0893" w:rsidRDefault="00C86E41" w:rsidP="002764B5">
            <w:pPr>
              <w:pStyle w:val="ListParagraph"/>
              <w:numPr>
                <w:ilvl w:val="0"/>
                <w:numId w:val="26"/>
              </w:numPr>
              <w:autoSpaceDE w:val="0"/>
              <w:autoSpaceDN w:val="0"/>
              <w:adjustRightInd w:val="0"/>
              <w:snapToGrid w:val="0"/>
              <w:ind w:left="480" w:hanging="240"/>
              <w:rPr>
                <w:rFonts w:ascii="Times New Roman" w:hAnsi="Times New Roman"/>
                <w:sz w:val="18"/>
              </w:rPr>
            </w:pPr>
            <w:r>
              <w:rPr>
                <w:rFonts w:ascii="Times New Roman" w:hAnsi="Times New Roman"/>
                <w:sz w:val="18"/>
              </w:rPr>
              <w:t>planovi za smanjenje prometne zagušenosti i analiza troškova vijeka trajanja radi utvrđivanja troškovno optimalnog rješenja,</w:t>
            </w:r>
          </w:p>
          <w:p w:rsidR="00CA0893" w:rsidRDefault="00C86E41" w:rsidP="002764B5">
            <w:pPr>
              <w:pStyle w:val="ListParagraph"/>
              <w:numPr>
                <w:ilvl w:val="0"/>
                <w:numId w:val="26"/>
              </w:numPr>
              <w:autoSpaceDE w:val="0"/>
              <w:autoSpaceDN w:val="0"/>
              <w:adjustRightInd w:val="0"/>
              <w:snapToGrid w:val="0"/>
              <w:ind w:left="480" w:hanging="240"/>
              <w:rPr>
                <w:rFonts w:ascii="Times New Roman" w:hAnsi="Times New Roman"/>
                <w:sz w:val="18"/>
              </w:rPr>
            </w:pPr>
            <w:r>
              <w:rPr>
                <w:rFonts w:ascii="Times New Roman" w:hAnsi="Times New Roman"/>
                <w:sz w:val="18"/>
              </w:rPr>
              <w:t>stvarna rješenja za smanjenje buke s cesta s pomoću kolnika s niskom razinom buke i bukobrana,</w:t>
            </w:r>
          </w:p>
          <w:p w:rsidR="00CA0893" w:rsidRDefault="00C86E41" w:rsidP="002764B5">
            <w:pPr>
              <w:pStyle w:val="ListParagraph"/>
              <w:numPr>
                <w:ilvl w:val="0"/>
                <w:numId w:val="26"/>
              </w:numPr>
              <w:autoSpaceDE w:val="0"/>
              <w:autoSpaceDN w:val="0"/>
              <w:adjustRightInd w:val="0"/>
              <w:snapToGrid w:val="0"/>
              <w:ind w:left="480" w:hanging="240"/>
              <w:rPr>
                <w:rFonts w:ascii="Times New Roman" w:hAnsi="Times New Roman"/>
                <w:sz w:val="18"/>
              </w:rPr>
            </w:pPr>
            <w:r>
              <w:rPr>
                <w:rFonts w:ascii="Times New Roman" w:hAnsi="Times New Roman"/>
                <w:sz w:val="18"/>
              </w:rPr>
              <w:lastRenderedPageBreak/>
              <w:t>povećanje trajnosti kolnika, nosivosti i otpornosti na trošenje,</w:t>
            </w:r>
          </w:p>
          <w:p w:rsidR="00CA0893" w:rsidRDefault="00C86E41" w:rsidP="002764B5">
            <w:pPr>
              <w:pStyle w:val="ListParagraph"/>
              <w:numPr>
                <w:ilvl w:val="0"/>
                <w:numId w:val="27"/>
              </w:numPr>
              <w:autoSpaceDE w:val="0"/>
              <w:autoSpaceDN w:val="0"/>
              <w:adjustRightInd w:val="0"/>
              <w:snapToGrid w:val="0"/>
              <w:ind w:left="480" w:hanging="240"/>
              <w:rPr>
                <w:rFonts w:ascii="Times New Roman" w:hAnsi="Times New Roman"/>
                <w:sz w:val="18"/>
              </w:rPr>
            </w:pPr>
            <w:r>
              <w:rPr>
                <w:rFonts w:ascii="Times New Roman" w:hAnsi="Times New Roman"/>
                <w:sz w:val="18"/>
              </w:rPr>
              <w:t>razvoj i provedba planova za praćenje i održavanje u praksi,</w:t>
            </w:r>
          </w:p>
          <w:p w:rsidR="00CA0893" w:rsidRDefault="00C86E41" w:rsidP="002764B5">
            <w:pPr>
              <w:pStyle w:val="ListParagraph"/>
              <w:numPr>
                <w:ilvl w:val="0"/>
                <w:numId w:val="27"/>
              </w:numPr>
              <w:autoSpaceDE w:val="0"/>
              <w:autoSpaceDN w:val="0"/>
              <w:adjustRightInd w:val="0"/>
              <w:snapToGrid w:val="0"/>
              <w:ind w:left="480" w:hanging="240"/>
              <w:rPr>
                <w:rFonts w:ascii="Times New Roman" w:hAnsi="Times New Roman"/>
                <w:sz w:val="18"/>
              </w:rPr>
            </w:pPr>
            <w:r>
              <w:rPr>
                <w:rFonts w:ascii="Times New Roman" w:hAnsi="Times New Roman"/>
                <w:sz w:val="18"/>
              </w:rPr>
              <w:t xml:space="preserve">projektiranje i ugradnja komponenti za kontrolu onečišćenja iz oborinskih voda i kapaciteta za zadržavanje oborinskih voda, u idealnom slučaju uz primjenu komponenti meke gradnje, u sustavima za odvodnju. </w:t>
            </w:r>
          </w:p>
          <w:p w:rsidR="00CA0893" w:rsidRDefault="00C86E41">
            <w:pPr>
              <w:spacing w:after="60"/>
              <w:rPr>
                <w:rFonts w:ascii="Times New Roman" w:hAnsi="Times New Roman"/>
                <w:sz w:val="18"/>
                <w:szCs w:val="18"/>
              </w:rPr>
            </w:pPr>
            <w:r>
              <w:rPr>
                <w:rFonts w:ascii="Times New Roman" w:hAnsi="Times New Roman"/>
                <w:sz w:val="18"/>
              </w:rPr>
              <w:t xml:space="preserve">Potrebno je naglasiti iskustvo na projektima i kontinuirano stručno usavršavanje relevantno za ta područja. </w:t>
            </w:r>
          </w:p>
          <w:p w:rsidR="00CA0893" w:rsidRDefault="00C86E41">
            <w:pPr>
              <w:spacing w:after="60"/>
              <w:rPr>
                <w:rFonts w:ascii="Times New Roman" w:hAnsi="Times New Roman"/>
                <w:sz w:val="18"/>
                <w:szCs w:val="18"/>
              </w:rPr>
            </w:pPr>
            <w:r>
              <w:rPr>
                <w:rFonts w:ascii="Times New Roman" w:hAnsi="Times New Roman"/>
                <w:i/>
                <w:sz w:val="18"/>
              </w:rPr>
              <w:t>Javni naručitelj može povećati broj godina za prikupljanje tehničkih dokaza te može zahtijevati dokaz o minimalnom broju ugovora, ovisno o vrsti projekta.</w:t>
            </w:r>
          </w:p>
          <w:p w:rsidR="00CA0893" w:rsidRDefault="00C86E41">
            <w:pPr>
              <w:autoSpaceDE w:val="0"/>
              <w:autoSpaceDN w:val="0"/>
              <w:adjustRightInd w:val="0"/>
              <w:snapToGrid w:val="0"/>
              <w:rPr>
                <w:rFonts w:ascii="Times New Roman" w:hAnsi="Times New Roman"/>
                <w:bCs/>
                <w:sz w:val="18"/>
              </w:rPr>
            </w:pPr>
            <w:r>
              <w:rPr>
                <w:rFonts w:ascii="Times New Roman" w:hAnsi="Times New Roman"/>
                <w:b/>
                <w:sz w:val="18"/>
              </w:rPr>
              <w:t>Provjera</w:t>
            </w:r>
            <w:r>
              <w:rPr>
                <w:rFonts w:ascii="Times New Roman" w:hAnsi="Times New Roman"/>
                <w:sz w:val="18"/>
              </w:rPr>
              <w:t>:</w:t>
            </w:r>
          </w:p>
          <w:p w:rsidR="00CA0893" w:rsidRDefault="00C86E41">
            <w:pPr>
              <w:autoSpaceDE w:val="0"/>
              <w:autoSpaceDN w:val="0"/>
              <w:adjustRightInd w:val="0"/>
              <w:snapToGrid w:val="0"/>
              <w:contextualSpacing/>
              <w:rPr>
                <w:rFonts w:ascii="Times New Roman" w:hAnsi="Times New Roman"/>
                <w:b/>
                <w:sz w:val="18"/>
                <w:szCs w:val="18"/>
              </w:rPr>
            </w:pPr>
            <w:r>
              <w:rPr>
                <w:rFonts w:ascii="Times New Roman" w:hAnsi="Times New Roman"/>
                <w:sz w:val="18"/>
              </w:rPr>
              <w:t>Dokazi u obliku informacija i upućivanja povezanih s relevantnim ugovorima u prethodnih pet godina u kojima su izvršeni prethodno navedeni elementi. Dokazima se prilažu životopisi osoblja koje će raditi na projektu.</w:t>
            </w:r>
          </w:p>
          <w:p w:rsidR="00CA0893" w:rsidRDefault="00CA0893">
            <w:pPr>
              <w:rPr>
                <w:rFonts w:ascii="Times New Roman" w:hAnsi="Times New Roman"/>
                <w:sz w:val="18"/>
                <w:szCs w:val="18"/>
              </w:rPr>
            </w:pPr>
          </w:p>
          <w:p w:rsidR="00CA0893" w:rsidRDefault="00CA0893">
            <w:pPr>
              <w:rPr>
                <w:rFonts w:ascii="Times New Roman" w:hAnsi="Times New Roman"/>
                <w:sz w:val="18"/>
                <w:szCs w:val="18"/>
              </w:rPr>
            </w:pPr>
          </w:p>
          <w:p w:rsidR="00CA0893" w:rsidRDefault="00CA0893">
            <w:pPr>
              <w:jc w:val="right"/>
              <w:rPr>
                <w:rFonts w:ascii="Times New Roman" w:hAnsi="Times New Roman"/>
                <w:sz w:val="18"/>
                <w:szCs w:val="18"/>
              </w:rPr>
            </w:pPr>
          </w:p>
        </w:tc>
        <w:tc>
          <w:tcPr>
            <w:tcW w:w="2500" w:type="pct"/>
            <w:shd w:val="clear" w:color="auto" w:fill="auto"/>
          </w:tcPr>
          <w:p w:rsidR="00CA0893" w:rsidRDefault="00C86E41" w:rsidP="002764B5">
            <w:pPr>
              <w:pStyle w:val="ListParagraph"/>
              <w:numPr>
                <w:ilvl w:val="0"/>
                <w:numId w:val="18"/>
              </w:numPr>
              <w:autoSpaceDE w:val="0"/>
              <w:autoSpaceDN w:val="0"/>
              <w:adjustRightInd w:val="0"/>
              <w:snapToGrid w:val="0"/>
              <w:contextualSpacing/>
              <w:rPr>
                <w:rFonts w:ascii="Times New Roman" w:hAnsi="Times New Roman"/>
                <w:b/>
                <w:sz w:val="18"/>
                <w:szCs w:val="18"/>
              </w:rPr>
            </w:pPr>
            <w:bookmarkStart w:id="3" w:name="_Ref406757932"/>
            <w:r>
              <w:rPr>
                <w:rFonts w:ascii="Times New Roman" w:hAnsi="Times New Roman"/>
                <w:b/>
                <w:sz w:val="18"/>
              </w:rPr>
              <w:lastRenderedPageBreak/>
              <w:t>Kompetencije voditelja projekta i projektnog tima</w:t>
            </w:r>
            <w:bookmarkEnd w:id="3"/>
            <w:r>
              <w:rPr>
                <w:rFonts w:ascii="Times New Roman" w:hAnsi="Times New Roman"/>
                <w:b/>
                <w:sz w:val="18"/>
              </w:rPr>
              <w:t xml:space="preserve"> </w:t>
            </w:r>
          </w:p>
          <w:p w:rsidR="00CA0893" w:rsidRDefault="00C86E41">
            <w:pPr>
              <w:autoSpaceDE w:val="0"/>
              <w:autoSpaceDN w:val="0"/>
              <w:adjustRightInd w:val="0"/>
              <w:snapToGrid w:val="0"/>
              <w:rPr>
                <w:rFonts w:ascii="Times New Roman" w:hAnsi="Times New Roman"/>
                <w:bCs/>
                <w:i/>
                <w:sz w:val="18"/>
              </w:rPr>
            </w:pPr>
            <w:r>
              <w:rPr>
                <w:rFonts w:ascii="Times New Roman" w:hAnsi="Times New Roman"/>
                <w:i/>
                <w:sz w:val="18"/>
              </w:rPr>
              <w:t>Ova mjerila mogu biti dio postupka prethodnog odabira za glavnog izvođača ili za slučajeve kad javni naručitelj osigurava usluge projektnog tima.</w:t>
            </w:r>
          </w:p>
          <w:p w:rsidR="00CA0893" w:rsidRDefault="00C86E41">
            <w:pPr>
              <w:autoSpaceDE w:val="0"/>
              <w:autoSpaceDN w:val="0"/>
              <w:adjustRightInd w:val="0"/>
              <w:snapToGrid w:val="0"/>
              <w:rPr>
                <w:rFonts w:ascii="Times New Roman" w:hAnsi="Times New Roman"/>
                <w:i/>
                <w:sz w:val="18"/>
              </w:rPr>
            </w:pPr>
            <w:r>
              <w:rPr>
                <w:rFonts w:ascii="Times New Roman" w:hAnsi="Times New Roman"/>
                <w:sz w:val="18"/>
              </w:rPr>
              <w:t>Voditelj projekta, inženjeri, arhitekti, konzultanti i/</w:t>
            </w:r>
            <w:r>
              <w:rPr>
                <w:rFonts w:ascii="Times New Roman" w:hAnsi="Times New Roman"/>
                <w:i/>
                <w:sz w:val="18"/>
              </w:rPr>
              <w:t>ili</w:t>
            </w:r>
            <w:r>
              <w:rPr>
                <w:rFonts w:ascii="Times New Roman" w:hAnsi="Times New Roman"/>
                <w:sz w:val="18"/>
              </w:rPr>
              <w:t xml:space="preserve"> konzorcij projektnog tima moraju imati odgovarajuće kompetencije i iskustvo u svakom od sljedećih područja za koje bi bili odgovorni  na temelju ugovora </w:t>
            </w:r>
            <w:r>
              <w:rPr>
                <w:rFonts w:ascii="Times New Roman" w:hAnsi="Times New Roman"/>
                <w:i/>
                <w:sz w:val="18"/>
              </w:rPr>
              <w:t>(odabrati u skladu s pojedinačnim ugovorom):</w:t>
            </w:r>
          </w:p>
          <w:p w:rsidR="00CA0893" w:rsidRDefault="00C86E41" w:rsidP="002764B5">
            <w:pPr>
              <w:pStyle w:val="ListParagraph"/>
              <w:numPr>
                <w:ilvl w:val="0"/>
                <w:numId w:val="24"/>
              </w:numPr>
              <w:autoSpaceDE w:val="0"/>
              <w:autoSpaceDN w:val="0"/>
              <w:adjustRightInd w:val="0"/>
              <w:snapToGrid w:val="0"/>
              <w:ind w:left="480" w:hanging="240"/>
              <w:rPr>
                <w:rFonts w:ascii="Times New Roman" w:hAnsi="Times New Roman"/>
                <w:sz w:val="18"/>
              </w:rPr>
            </w:pPr>
            <w:r>
              <w:rPr>
                <w:rFonts w:ascii="Times New Roman" w:hAnsi="Times New Roman"/>
                <w:sz w:val="18"/>
              </w:rPr>
              <w:t>upravljanje projektom iz ugovora o izgradnji i održavanju cesta s boljom učinkovitošću u pogledu okoliša,</w:t>
            </w:r>
          </w:p>
          <w:p w:rsidR="00CA0893" w:rsidRDefault="00C86E41" w:rsidP="002764B5">
            <w:pPr>
              <w:pStyle w:val="ListParagraph"/>
              <w:numPr>
                <w:ilvl w:val="0"/>
                <w:numId w:val="24"/>
              </w:numPr>
              <w:autoSpaceDE w:val="0"/>
              <w:autoSpaceDN w:val="0"/>
              <w:adjustRightInd w:val="0"/>
              <w:snapToGrid w:val="0"/>
              <w:ind w:left="480" w:hanging="240"/>
              <w:rPr>
                <w:rFonts w:ascii="Times New Roman" w:hAnsi="Times New Roman"/>
                <w:sz w:val="18"/>
              </w:rPr>
            </w:pPr>
            <w:r>
              <w:rPr>
                <w:rFonts w:ascii="Times New Roman" w:hAnsi="Times New Roman"/>
                <w:sz w:val="18"/>
              </w:rPr>
              <w:t>ocjenjivanje učinaka neravnina i makroteksture na otpor kotrljanja te, kao posljedicu toga, na potrošnju goriva i odnos s otpornošću na klizanje. Ocjenjivanje makroteksture (mjereno kao MPD) i trajnosti u vezi s građevinskim materijalima. Uporaba alata MIRAVEC ili, ako postoje, drugih alata za ocjenu potrošnje goriva,</w:t>
            </w:r>
          </w:p>
          <w:p w:rsidR="00CA0893" w:rsidRDefault="00C86E41" w:rsidP="002764B5">
            <w:pPr>
              <w:pStyle w:val="ListParagraph"/>
              <w:numPr>
                <w:ilvl w:val="0"/>
                <w:numId w:val="24"/>
              </w:numPr>
              <w:autoSpaceDE w:val="0"/>
              <w:autoSpaceDN w:val="0"/>
              <w:adjustRightInd w:val="0"/>
              <w:snapToGrid w:val="0"/>
              <w:ind w:left="480" w:hanging="240"/>
              <w:rPr>
                <w:rFonts w:ascii="Times New Roman" w:hAnsi="Times New Roman"/>
                <w:sz w:val="18"/>
              </w:rPr>
            </w:pPr>
            <w:r>
              <w:rPr>
                <w:rFonts w:ascii="Times New Roman" w:hAnsi="Times New Roman"/>
                <w:sz w:val="18"/>
              </w:rPr>
              <w:t>uporaba alata za cjelovito ocjenjivanje pri projektiranju i specifikaciji cesta s boljom ekološkom učinkovitošću, uključujući izračun troškova vijeka trajanja i procjenu vijeka trajanja Komparativne studije u skladu s normama ISO 14040 i ISO 14044,</w:t>
            </w:r>
          </w:p>
          <w:p w:rsidR="00CA0893" w:rsidRDefault="00C86E41" w:rsidP="002764B5">
            <w:pPr>
              <w:pStyle w:val="ListParagraph"/>
              <w:numPr>
                <w:ilvl w:val="0"/>
                <w:numId w:val="24"/>
              </w:numPr>
              <w:autoSpaceDE w:val="0"/>
              <w:autoSpaceDN w:val="0"/>
              <w:adjustRightInd w:val="0"/>
              <w:snapToGrid w:val="0"/>
              <w:ind w:left="480" w:hanging="240"/>
              <w:rPr>
                <w:rFonts w:ascii="Times New Roman" w:hAnsi="Times New Roman"/>
                <w:sz w:val="18"/>
              </w:rPr>
            </w:pPr>
            <w:r>
              <w:rPr>
                <w:rFonts w:ascii="Times New Roman" w:hAnsi="Times New Roman"/>
                <w:sz w:val="18"/>
              </w:rPr>
              <w:t>specifikacija, nabava i uporaba građevnih materijala s malim utjecajem na okoliš,</w:t>
            </w:r>
          </w:p>
          <w:p w:rsidR="00CA0893" w:rsidRDefault="00C86E41" w:rsidP="002764B5">
            <w:pPr>
              <w:pStyle w:val="ListParagraph"/>
              <w:numPr>
                <w:ilvl w:val="0"/>
                <w:numId w:val="24"/>
              </w:numPr>
              <w:autoSpaceDE w:val="0"/>
              <w:autoSpaceDN w:val="0"/>
              <w:adjustRightInd w:val="0"/>
              <w:snapToGrid w:val="0"/>
              <w:ind w:left="480" w:hanging="240"/>
              <w:rPr>
                <w:rFonts w:ascii="Times New Roman" w:hAnsi="Times New Roman"/>
                <w:sz w:val="18"/>
              </w:rPr>
            </w:pPr>
            <w:r>
              <w:rPr>
                <w:rFonts w:ascii="Times New Roman" w:hAnsi="Times New Roman"/>
                <w:sz w:val="18"/>
              </w:rPr>
              <w:t>uporaba građevnih materijala s visokim udjelom recikliranog i ponovno upotrijebljenog sadržaja i nusproizvoda u izgradnji i održavanju cesta,</w:t>
            </w:r>
          </w:p>
          <w:p w:rsidR="00CA0893" w:rsidRDefault="00C86E41" w:rsidP="002764B5">
            <w:pPr>
              <w:pStyle w:val="ListParagraph"/>
              <w:numPr>
                <w:ilvl w:val="0"/>
                <w:numId w:val="26"/>
              </w:numPr>
              <w:autoSpaceDE w:val="0"/>
              <w:autoSpaceDN w:val="0"/>
              <w:adjustRightInd w:val="0"/>
              <w:snapToGrid w:val="0"/>
              <w:ind w:left="480" w:hanging="240"/>
              <w:rPr>
                <w:rFonts w:ascii="Times New Roman" w:hAnsi="Times New Roman"/>
                <w:sz w:val="18"/>
              </w:rPr>
            </w:pPr>
            <w:r>
              <w:rPr>
                <w:rFonts w:ascii="Times New Roman" w:hAnsi="Times New Roman"/>
                <w:sz w:val="18"/>
              </w:rPr>
              <w:t xml:space="preserve">planovi za smanjenje prometne zagušenosti i analiza troškova vijeka trajanja radi </w:t>
            </w:r>
            <w:r>
              <w:rPr>
                <w:rFonts w:ascii="Times New Roman" w:hAnsi="Times New Roman"/>
                <w:sz w:val="18"/>
              </w:rPr>
              <w:lastRenderedPageBreak/>
              <w:t>utvrđivanja troškovno optimalnog rješenja,</w:t>
            </w:r>
          </w:p>
          <w:p w:rsidR="00CA0893" w:rsidRDefault="00C86E41" w:rsidP="002764B5">
            <w:pPr>
              <w:pStyle w:val="ListParagraph"/>
              <w:numPr>
                <w:ilvl w:val="0"/>
                <w:numId w:val="26"/>
              </w:numPr>
              <w:autoSpaceDE w:val="0"/>
              <w:autoSpaceDN w:val="0"/>
              <w:adjustRightInd w:val="0"/>
              <w:snapToGrid w:val="0"/>
              <w:ind w:left="480" w:hanging="240"/>
              <w:rPr>
                <w:rFonts w:ascii="Times New Roman" w:hAnsi="Times New Roman"/>
                <w:sz w:val="18"/>
              </w:rPr>
            </w:pPr>
            <w:r>
              <w:rPr>
                <w:rFonts w:ascii="Times New Roman" w:hAnsi="Times New Roman"/>
                <w:sz w:val="18"/>
              </w:rPr>
              <w:t>stvarna rješenja za smanjenje buke s cesta s pomoću kolnika s niskom razinom buke i bukobrana,</w:t>
            </w:r>
          </w:p>
          <w:p w:rsidR="00CA0893" w:rsidRDefault="00C86E41" w:rsidP="002764B5">
            <w:pPr>
              <w:pStyle w:val="ListParagraph"/>
              <w:numPr>
                <w:ilvl w:val="0"/>
                <w:numId w:val="26"/>
              </w:numPr>
              <w:autoSpaceDE w:val="0"/>
              <w:autoSpaceDN w:val="0"/>
              <w:adjustRightInd w:val="0"/>
              <w:snapToGrid w:val="0"/>
              <w:ind w:left="480" w:hanging="240"/>
              <w:rPr>
                <w:rFonts w:ascii="Times New Roman" w:hAnsi="Times New Roman"/>
                <w:sz w:val="18"/>
              </w:rPr>
            </w:pPr>
            <w:r>
              <w:rPr>
                <w:rFonts w:ascii="Times New Roman" w:hAnsi="Times New Roman"/>
                <w:sz w:val="18"/>
              </w:rPr>
              <w:t>povećanje trajnosti kolnika, nosivosti i otpornosti na trošenje; iskustvo s dugotrajnim pločnicima i trajnim pločnicima,</w:t>
            </w:r>
          </w:p>
          <w:p w:rsidR="00CA0893" w:rsidRDefault="00C86E41" w:rsidP="002764B5">
            <w:pPr>
              <w:pStyle w:val="ListParagraph"/>
              <w:numPr>
                <w:ilvl w:val="0"/>
                <w:numId w:val="26"/>
              </w:numPr>
              <w:autoSpaceDE w:val="0"/>
              <w:autoSpaceDN w:val="0"/>
              <w:adjustRightInd w:val="0"/>
              <w:snapToGrid w:val="0"/>
              <w:ind w:left="480" w:hanging="240"/>
              <w:rPr>
                <w:rFonts w:ascii="Times New Roman" w:hAnsi="Times New Roman"/>
                <w:sz w:val="18"/>
              </w:rPr>
            </w:pPr>
            <w:r>
              <w:rPr>
                <w:rFonts w:ascii="Times New Roman" w:hAnsi="Times New Roman"/>
                <w:sz w:val="18"/>
              </w:rPr>
              <w:t>razvoj i provedba planova za praćenje i održavanje u praksi,</w:t>
            </w:r>
          </w:p>
          <w:p w:rsidR="00CA0893" w:rsidRDefault="00C86E41" w:rsidP="002764B5">
            <w:pPr>
              <w:pStyle w:val="ListParagraph"/>
              <w:numPr>
                <w:ilvl w:val="0"/>
                <w:numId w:val="26"/>
              </w:numPr>
              <w:autoSpaceDE w:val="0"/>
              <w:autoSpaceDN w:val="0"/>
              <w:adjustRightInd w:val="0"/>
              <w:snapToGrid w:val="0"/>
              <w:ind w:left="480" w:hanging="240"/>
              <w:rPr>
                <w:rFonts w:ascii="Times New Roman" w:hAnsi="Times New Roman"/>
                <w:sz w:val="18"/>
              </w:rPr>
            </w:pPr>
            <w:r>
              <w:rPr>
                <w:rFonts w:ascii="Times New Roman" w:hAnsi="Times New Roman"/>
                <w:sz w:val="18"/>
              </w:rPr>
              <w:t>projektiranje i ugradnja komponenti za kontrolu onečišćenja iz oborinskih voda i kapaciteta za zadržavanje oborinskih voda, u idealnom slučaju uz primjenu komponenti meke gradnje, u sustavima za odvodnju.</w:t>
            </w:r>
          </w:p>
          <w:p w:rsidR="00CA0893" w:rsidRDefault="00C86E41">
            <w:pPr>
              <w:spacing w:after="60"/>
              <w:rPr>
                <w:rFonts w:ascii="Times New Roman" w:hAnsi="Times New Roman"/>
                <w:sz w:val="18"/>
                <w:szCs w:val="18"/>
              </w:rPr>
            </w:pPr>
            <w:r>
              <w:rPr>
                <w:rFonts w:ascii="Times New Roman" w:hAnsi="Times New Roman"/>
                <w:sz w:val="18"/>
              </w:rPr>
              <w:t xml:space="preserve">Potrebno je naglasiti iskustvo na projektima i kontinuirano stručno usavršavanje relevantno za ta područja. </w:t>
            </w:r>
          </w:p>
          <w:p w:rsidR="00CA0893" w:rsidRDefault="00C86E41">
            <w:pPr>
              <w:autoSpaceDE w:val="0"/>
              <w:autoSpaceDN w:val="0"/>
              <w:adjustRightInd w:val="0"/>
              <w:snapToGrid w:val="0"/>
              <w:spacing w:after="60"/>
              <w:rPr>
                <w:rFonts w:ascii="Times New Roman" w:hAnsi="Times New Roman"/>
                <w:b/>
                <w:bCs/>
                <w:sz w:val="18"/>
              </w:rPr>
            </w:pPr>
            <w:r>
              <w:rPr>
                <w:rFonts w:ascii="Times New Roman" w:hAnsi="Times New Roman"/>
                <w:i/>
                <w:sz w:val="18"/>
              </w:rPr>
              <w:t>Javni naručitelj može povećati broj godina za prikupljanje tehničkih dokaza te može zahtijevati dokaz o minimalnom broju ugovora, ovisno o vrsti cestovnog projekta.</w:t>
            </w:r>
          </w:p>
          <w:p w:rsidR="00CA0893" w:rsidRDefault="00C86E41">
            <w:pPr>
              <w:autoSpaceDE w:val="0"/>
              <w:autoSpaceDN w:val="0"/>
              <w:adjustRightInd w:val="0"/>
              <w:snapToGrid w:val="0"/>
              <w:rPr>
                <w:rFonts w:ascii="Times New Roman" w:hAnsi="Times New Roman"/>
                <w:bCs/>
                <w:sz w:val="18"/>
              </w:rPr>
            </w:pPr>
            <w:r>
              <w:rPr>
                <w:rFonts w:ascii="Times New Roman" w:hAnsi="Times New Roman"/>
                <w:b/>
                <w:sz w:val="18"/>
              </w:rPr>
              <w:t>Provjera</w:t>
            </w:r>
            <w:r>
              <w:rPr>
                <w:rFonts w:ascii="Times New Roman" w:hAnsi="Times New Roman"/>
                <w:sz w:val="18"/>
              </w:rPr>
              <w:t xml:space="preserve">: </w:t>
            </w:r>
          </w:p>
          <w:p w:rsidR="00CA0893" w:rsidRDefault="00C86E41">
            <w:pPr>
              <w:autoSpaceDE w:val="0"/>
              <w:autoSpaceDN w:val="0"/>
              <w:adjustRightInd w:val="0"/>
              <w:snapToGrid w:val="0"/>
              <w:contextualSpacing/>
              <w:rPr>
                <w:rFonts w:ascii="Times New Roman" w:hAnsi="Times New Roman"/>
                <w:sz w:val="18"/>
              </w:rPr>
            </w:pPr>
            <w:r>
              <w:rPr>
                <w:rFonts w:ascii="Times New Roman" w:hAnsi="Times New Roman"/>
                <w:sz w:val="18"/>
              </w:rPr>
              <w:t>Dokazi u obliku informacija i upućivanja povezanih s relevantnim ugovorima u prethodnih pet godina u kojima su izvršeni prethodno navedeni elementi. Dokazima se prilažu životopisi osoblja koje će raditi na projektu.</w:t>
            </w:r>
          </w:p>
          <w:p w:rsidR="00CA0893" w:rsidRDefault="00CA0893">
            <w:pPr>
              <w:autoSpaceDE w:val="0"/>
              <w:autoSpaceDN w:val="0"/>
              <w:adjustRightInd w:val="0"/>
              <w:snapToGrid w:val="0"/>
              <w:contextualSpacing/>
              <w:rPr>
                <w:rFonts w:ascii="Times New Roman" w:hAnsi="Times New Roman"/>
                <w:sz w:val="18"/>
              </w:rPr>
            </w:pPr>
          </w:p>
        </w:tc>
      </w:tr>
      <w:tr w:rsidR="00CA0893">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tcPr>
          <w:p w:rsidR="00CA0893" w:rsidRDefault="00C86E41" w:rsidP="002764B5">
            <w:pPr>
              <w:pStyle w:val="ListParagraph"/>
              <w:numPr>
                <w:ilvl w:val="0"/>
                <w:numId w:val="18"/>
              </w:numPr>
              <w:autoSpaceDE w:val="0"/>
              <w:autoSpaceDN w:val="0"/>
              <w:adjustRightInd w:val="0"/>
              <w:snapToGrid w:val="0"/>
              <w:contextualSpacing/>
              <w:rPr>
                <w:rFonts w:ascii="Times New Roman" w:hAnsi="Times New Roman"/>
                <w:b/>
                <w:sz w:val="18"/>
                <w:szCs w:val="18"/>
              </w:rPr>
            </w:pPr>
            <w:bookmarkStart w:id="4" w:name="_Ref406758154"/>
            <w:r>
              <w:rPr>
                <w:rFonts w:ascii="Times New Roman" w:hAnsi="Times New Roman"/>
                <w:b/>
                <w:sz w:val="18"/>
              </w:rPr>
              <w:lastRenderedPageBreak/>
              <w:t>Kompetencije glavnog izvođača radova na izgradnji</w:t>
            </w:r>
            <w:bookmarkEnd w:id="4"/>
            <w:r>
              <w:rPr>
                <w:rFonts w:ascii="Times New Roman" w:hAnsi="Times New Roman"/>
                <w:b/>
                <w:sz w:val="18"/>
              </w:rPr>
              <w:t xml:space="preserve"> </w:t>
            </w:r>
          </w:p>
          <w:p w:rsidR="00CA0893" w:rsidRDefault="00C86E41">
            <w:pPr>
              <w:rPr>
                <w:rFonts w:ascii="Times New Roman" w:hAnsi="Times New Roman"/>
                <w:bCs/>
                <w:i/>
                <w:sz w:val="18"/>
              </w:rPr>
            </w:pPr>
            <w:r>
              <w:rPr>
                <w:rFonts w:ascii="Times New Roman" w:hAnsi="Times New Roman"/>
                <w:i/>
                <w:sz w:val="18"/>
              </w:rPr>
              <w:t xml:space="preserve">Ova mjerila mogu biti dio postupka prethodnog odabira glavnog izvođača radova. </w:t>
            </w:r>
          </w:p>
          <w:p w:rsidR="00CA0893" w:rsidRDefault="00C86E41">
            <w:pPr>
              <w:rPr>
                <w:rFonts w:ascii="Times New Roman" w:hAnsi="Times New Roman"/>
                <w:sz w:val="18"/>
              </w:rPr>
            </w:pPr>
            <w:r>
              <w:rPr>
                <w:rFonts w:ascii="Times New Roman" w:hAnsi="Times New Roman"/>
                <w:sz w:val="18"/>
              </w:rPr>
              <w:t>Glavni izvođač radova mora imati odgovarajuće kompetencije i iskustvo u izvršenju ugovora o izgradnji i održavanju cesta za koje je dokazano da je njima ostvarena bolja ekološka učinkovitost.</w:t>
            </w:r>
          </w:p>
          <w:p w:rsidR="00CA0893" w:rsidRDefault="00C86E41">
            <w:pPr>
              <w:rPr>
                <w:rFonts w:ascii="Times New Roman" w:hAnsi="Times New Roman"/>
                <w:sz w:val="18"/>
              </w:rPr>
            </w:pPr>
            <w:r>
              <w:rPr>
                <w:rFonts w:ascii="Times New Roman" w:hAnsi="Times New Roman"/>
                <w:sz w:val="18"/>
              </w:rPr>
              <w:t xml:space="preserve">U slučaju ugovora o projektiranju i izgradnji (DB) </w:t>
            </w:r>
            <w:r>
              <w:rPr>
                <w:rFonts w:ascii="Times New Roman" w:hAnsi="Times New Roman"/>
                <w:i/>
                <w:sz w:val="18"/>
              </w:rPr>
              <w:t>ili</w:t>
            </w:r>
            <w:r>
              <w:rPr>
                <w:rFonts w:ascii="Times New Roman" w:hAnsi="Times New Roman"/>
                <w:sz w:val="18"/>
              </w:rPr>
              <w:t xml:space="preserve"> ugovora o projektiranju, izgradnji i upravljanju (DBO), mjerilo </w:t>
            </w:r>
            <w:r>
              <w:rPr>
                <w:rFonts w:ascii="Times New Roman" w:hAnsi="Times New Roman"/>
                <w:sz w:val="18"/>
              </w:rPr>
              <w:fldChar w:fldCharType="begin"/>
            </w:r>
            <w:r>
              <w:rPr>
                <w:rFonts w:ascii="Times New Roman" w:hAnsi="Times New Roman"/>
                <w:sz w:val="18"/>
              </w:rPr>
              <w:instrText xml:space="preserve"> REF _Ref406758154 \r \h  \* MERGEFORMAT </w:instrText>
            </w:r>
            <w:r>
              <w:rPr>
                <w:rFonts w:ascii="Times New Roman" w:hAnsi="Times New Roman"/>
                <w:sz w:val="18"/>
              </w:rPr>
            </w:r>
            <w:r>
              <w:rPr>
                <w:rFonts w:ascii="Times New Roman" w:hAnsi="Times New Roman"/>
                <w:sz w:val="18"/>
              </w:rPr>
              <w:fldChar w:fldCharType="separate"/>
            </w:r>
            <w:r>
              <w:rPr>
                <w:rFonts w:ascii="Times New Roman" w:hAnsi="Times New Roman"/>
                <w:sz w:val="18"/>
              </w:rPr>
              <w:t>A2</w:t>
            </w:r>
            <w:r>
              <w:rPr>
                <w:rFonts w:ascii="Times New Roman" w:hAnsi="Times New Roman"/>
                <w:sz w:val="18"/>
              </w:rPr>
              <w:fldChar w:fldCharType="end"/>
            </w:r>
            <w:r>
              <w:rPr>
                <w:rFonts w:ascii="Times New Roman" w:hAnsi="Times New Roman"/>
                <w:sz w:val="18"/>
              </w:rPr>
              <w:t xml:space="preserve"> odnosi se i na zaposleni projektni tim.</w:t>
            </w:r>
          </w:p>
          <w:p w:rsidR="00CA0893" w:rsidRDefault="00C86E41">
            <w:pPr>
              <w:rPr>
                <w:rFonts w:ascii="Times New Roman" w:hAnsi="Times New Roman"/>
                <w:sz w:val="18"/>
              </w:rPr>
            </w:pPr>
            <w:r>
              <w:rPr>
                <w:rFonts w:ascii="Times New Roman" w:hAnsi="Times New Roman"/>
                <w:sz w:val="18"/>
              </w:rPr>
              <w:t>Odgovarajuća područja iskustva uključuju (ovisno o projektu i odabranim mjerilima za zelenu javnu nabavu):</w:t>
            </w:r>
          </w:p>
          <w:p w:rsidR="00CA0893" w:rsidRDefault="00C86E41" w:rsidP="002764B5">
            <w:pPr>
              <w:pStyle w:val="ListParagraph"/>
              <w:numPr>
                <w:ilvl w:val="0"/>
                <w:numId w:val="63"/>
              </w:numPr>
              <w:autoSpaceDE w:val="0"/>
              <w:autoSpaceDN w:val="0"/>
              <w:adjustRightInd w:val="0"/>
              <w:snapToGrid w:val="0"/>
              <w:ind w:left="764"/>
              <w:rPr>
                <w:rFonts w:ascii="Times New Roman" w:hAnsi="Times New Roman"/>
                <w:sz w:val="18"/>
              </w:rPr>
            </w:pPr>
            <w:r>
              <w:rPr>
                <w:rFonts w:ascii="Times New Roman" w:hAnsi="Times New Roman"/>
                <w:sz w:val="18"/>
              </w:rPr>
              <w:t>naručivanje aktivnosti praćenja i rutinskog održavanja na makroteksturi (MPD),</w:t>
            </w:r>
          </w:p>
          <w:p w:rsidR="00CA0893" w:rsidRDefault="00C86E41" w:rsidP="002764B5">
            <w:pPr>
              <w:pStyle w:val="ListParagraph"/>
              <w:numPr>
                <w:ilvl w:val="0"/>
                <w:numId w:val="63"/>
              </w:numPr>
              <w:autoSpaceDE w:val="0"/>
              <w:autoSpaceDN w:val="0"/>
              <w:adjustRightInd w:val="0"/>
              <w:snapToGrid w:val="0"/>
              <w:ind w:left="764"/>
              <w:rPr>
                <w:rFonts w:ascii="Times New Roman" w:hAnsi="Times New Roman"/>
                <w:sz w:val="18"/>
              </w:rPr>
            </w:pPr>
            <w:r>
              <w:rPr>
                <w:rFonts w:ascii="Times New Roman" w:hAnsi="Times New Roman"/>
                <w:sz w:val="18"/>
              </w:rPr>
              <w:t>ocjenjivanje trajnosti u vezi s građevinskim materijalima,</w:t>
            </w:r>
          </w:p>
          <w:p w:rsidR="00CA0893" w:rsidRDefault="00C86E41" w:rsidP="002764B5">
            <w:pPr>
              <w:pStyle w:val="ListParagraph"/>
              <w:numPr>
                <w:ilvl w:val="0"/>
                <w:numId w:val="63"/>
              </w:numPr>
              <w:autoSpaceDE w:val="0"/>
              <w:autoSpaceDN w:val="0"/>
              <w:adjustRightInd w:val="0"/>
              <w:snapToGrid w:val="0"/>
              <w:ind w:left="764"/>
              <w:rPr>
                <w:rFonts w:ascii="Times New Roman" w:hAnsi="Times New Roman"/>
                <w:sz w:val="18"/>
              </w:rPr>
            </w:pPr>
            <w:r>
              <w:rPr>
                <w:rFonts w:ascii="Times New Roman" w:hAnsi="Times New Roman"/>
                <w:sz w:val="18"/>
              </w:rPr>
              <w:t>naručivanje plana za smanjenje prometne zagušenosti te upravljanje prometnom zagušenošću tijekom izgradnje i održavanja, uključujući rješenja kao što su alternativni pravci, dvosmjerne trake, ojačani rubnici, uređaji IPS-a i njihova ocjena analizom troškova vijeka trajanja,</w:t>
            </w:r>
          </w:p>
          <w:p w:rsidR="00CA0893" w:rsidRDefault="00C86E41" w:rsidP="002764B5">
            <w:pPr>
              <w:pStyle w:val="ListParagraph"/>
              <w:numPr>
                <w:ilvl w:val="0"/>
                <w:numId w:val="63"/>
              </w:numPr>
              <w:autoSpaceDE w:val="0"/>
              <w:autoSpaceDN w:val="0"/>
              <w:adjustRightInd w:val="0"/>
              <w:snapToGrid w:val="0"/>
              <w:ind w:left="764"/>
              <w:rPr>
                <w:rFonts w:ascii="Times New Roman" w:hAnsi="Times New Roman"/>
                <w:sz w:val="18"/>
              </w:rPr>
            </w:pPr>
            <w:r>
              <w:rPr>
                <w:rFonts w:ascii="Times New Roman" w:hAnsi="Times New Roman"/>
                <w:sz w:val="18"/>
              </w:rPr>
              <w:t xml:space="preserve">nabava i uporaba građevinskih materijala s malim utjecajem na okoliš te provjera </w:t>
            </w:r>
            <w:r>
              <w:rPr>
                <w:rFonts w:ascii="Times New Roman" w:hAnsi="Times New Roman"/>
                <w:sz w:val="18"/>
              </w:rPr>
              <w:lastRenderedPageBreak/>
              <w:t>njihove učinkovitosti; upravljanje lancem opskrbe kako bi se osiguralo poštovanje svih relevantnih sustava za procjenu i certifikaciju cesta, primjerice sustava CEEQUAL, Greenroads itd.,</w:t>
            </w:r>
          </w:p>
          <w:p w:rsidR="00CA0893" w:rsidRDefault="00C86E41" w:rsidP="002764B5">
            <w:pPr>
              <w:pStyle w:val="ListParagraph"/>
              <w:numPr>
                <w:ilvl w:val="0"/>
                <w:numId w:val="63"/>
              </w:numPr>
              <w:autoSpaceDE w:val="0"/>
              <w:autoSpaceDN w:val="0"/>
              <w:adjustRightInd w:val="0"/>
              <w:snapToGrid w:val="0"/>
              <w:ind w:left="764"/>
              <w:rPr>
                <w:rFonts w:ascii="Times New Roman" w:hAnsi="Times New Roman"/>
                <w:sz w:val="18"/>
              </w:rPr>
            </w:pPr>
            <w:r>
              <w:rPr>
                <w:rFonts w:ascii="Times New Roman" w:hAnsi="Times New Roman"/>
                <w:sz w:val="18"/>
              </w:rPr>
              <w:t>nabava i uporaba građevnih materijala s visokim udjelom recikliranog i ponovno upotrijebljenog sadržaja i nusproizvoda u izgradnji i održavanju cesta,</w:t>
            </w:r>
          </w:p>
          <w:p w:rsidR="00CA0893" w:rsidRDefault="00C86E41" w:rsidP="002764B5">
            <w:pPr>
              <w:pStyle w:val="ListParagraph"/>
              <w:numPr>
                <w:ilvl w:val="0"/>
                <w:numId w:val="63"/>
              </w:numPr>
              <w:autoSpaceDE w:val="0"/>
              <w:autoSpaceDN w:val="0"/>
              <w:adjustRightInd w:val="0"/>
              <w:snapToGrid w:val="0"/>
              <w:ind w:left="764"/>
              <w:rPr>
                <w:rFonts w:ascii="Times New Roman" w:hAnsi="Times New Roman"/>
                <w:sz w:val="18"/>
              </w:rPr>
            </w:pPr>
            <w:r>
              <w:rPr>
                <w:rFonts w:ascii="Times New Roman" w:hAnsi="Times New Roman"/>
                <w:sz w:val="18"/>
              </w:rPr>
              <w:t>uspješna provedba planova gospodarenja otpadom od rušenja, iskopanim materijalima i tlom kako bi se proizvodnja otpada svela na što je moguće manju mjeru; odabir i poznavanje opcija za obradu na samoj lokaciji i izvan nje,</w:t>
            </w:r>
          </w:p>
          <w:p w:rsidR="00CA0893" w:rsidRDefault="00C86E41" w:rsidP="002764B5">
            <w:pPr>
              <w:pStyle w:val="ListParagraph"/>
              <w:numPr>
                <w:ilvl w:val="0"/>
                <w:numId w:val="63"/>
              </w:numPr>
              <w:autoSpaceDE w:val="0"/>
              <w:autoSpaceDN w:val="0"/>
              <w:adjustRightInd w:val="0"/>
              <w:snapToGrid w:val="0"/>
              <w:ind w:left="764"/>
              <w:rPr>
                <w:rFonts w:ascii="Times New Roman" w:hAnsi="Times New Roman"/>
                <w:sz w:val="18"/>
              </w:rPr>
            </w:pPr>
            <w:r>
              <w:rPr>
                <w:rFonts w:ascii="Times New Roman" w:hAnsi="Times New Roman"/>
                <w:sz w:val="18"/>
              </w:rPr>
              <w:t>iskustvo s asfaltom niske temperature, posebno s obzirom na najbolje tehnike povezane sa zdravljem i sigurnošću radnika,</w:t>
            </w:r>
          </w:p>
          <w:p w:rsidR="00CA0893" w:rsidRDefault="00C86E41" w:rsidP="002764B5">
            <w:pPr>
              <w:pStyle w:val="ListParagraph"/>
              <w:numPr>
                <w:ilvl w:val="0"/>
                <w:numId w:val="63"/>
              </w:numPr>
              <w:autoSpaceDE w:val="0"/>
              <w:autoSpaceDN w:val="0"/>
              <w:adjustRightInd w:val="0"/>
              <w:snapToGrid w:val="0"/>
              <w:ind w:left="764"/>
              <w:rPr>
                <w:rFonts w:ascii="Times New Roman" w:hAnsi="Times New Roman"/>
                <w:sz w:val="18"/>
              </w:rPr>
            </w:pPr>
            <w:r>
              <w:rPr>
                <w:rFonts w:ascii="Times New Roman" w:hAnsi="Times New Roman"/>
                <w:sz w:val="18"/>
              </w:rPr>
              <w:t>izgradnja kolnika s niskom razinom buke,</w:t>
            </w:r>
          </w:p>
          <w:p w:rsidR="00CA0893" w:rsidRDefault="00C86E41" w:rsidP="002764B5">
            <w:pPr>
              <w:pStyle w:val="ListParagraph"/>
              <w:numPr>
                <w:ilvl w:val="0"/>
                <w:numId w:val="63"/>
              </w:numPr>
              <w:autoSpaceDE w:val="0"/>
              <w:autoSpaceDN w:val="0"/>
              <w:adjustRightInd w:val="0"/>
              <w:snapToGrid w:val="0"/>
              <w:ind w:left="764"/>
              <w:rPr>
                <w:rFonts w:ascii="Times New Roman" w:hAnsi="Times New Roman"/>
                <w:sz w:val="18"/>
              </w:rPr>
            </w:pPr>
            <w:r>
              <w:rPr>
                <w:rFonts w:ascii="Times New Roman" w:hAnsi="Times New Roman"/>
                <w:sz w:val="18"/>
              </w:rPr>
              <w:t>dugotrajni kolnici i povećanje trajnosti površinskih slojeva kolnika,</w:t>
            </w:r>
          </w:p>
          <w:p w:rsidR="00CA0893" w:rsidRDefault="00C86E41" w:rsidP="002764B5">
            <w:pPr>
              <w:pStyle w:val="ListParagraph"/>
              <w:numPr>
                <w:ilvl w:val="0"/>
                <w:numId w:val="63"/>
              </w:numPr>
              <w:autoSpaceDE w:val="0"/>
              <w:autoSpaceDN w:val="0"/>
              <w:adjustRightInd w:val="0"/>
              <w:snapToGrid w:val="0"/>
              <w:ind w:left="764"/>
              <w:rPr>
                <w:rFonts w:ascii="Times New Roman" w:hAnsi="Times New Roman"/>
                <w:sz w:val="18"/>
              </w:rPr>
            </w:pPr>
            <w:r>
              <w:rPr>
                <w:rFonts w:ascii="Times New Roman" w:hAnsi="Times New Roman"/>
                <w:sz w:val="18"/>
              </w:rPr>
              <w:t>izgradnja i naručivanje komponenti za kontrolu onečišćenja voda i kapaciteta zadržavanja oborinskih voda, uključujući komponente meke gradnje.</w:t>
            </w:r>
          </w:p>
          <w:p w:rsidR="00CA0893" w:rsidRDefault="00C86E41">
            <w:pPr>
              <w:spacing w:after="60"/>
              <w:rPr>
                <w:rFonts w:ascii="Times New Roman" w:hAnsi="Times New Roman"/>
                <w:sz w:val="18"/>
                <w:szCs w:val="18"/>
              </w:rPr>
            </w:pPr>
            <w:r>
              <w:rPr>
                <w:rFonts w:ascii="Times New Roman" w:hAnsi="Times New Roman"/>
                <w:sz w:val="18"/>
              </w:rPr>
              <w:t xml:space="preserve">Potrebno je naglasiti iskustvo na projektima i kontinuirano stručno usavršavanje relevantno za ta područja. </w:t>
            </w:r>
          </w:p>
          <w:p w:rsidR="00CA0893" w:rsidRDefault="00C86E41">
            <w:pPr>
              <w:autoSpaceDE w:val="0"/>
              <w:autoSpaceDN w:val="0"/>
              <w:adjustRightInd w:val="0"/>
              <w:snapToGrid w:val="0"/>
              <w:spacing w:after="60"/>
              <w:rPr>
                <w:rFonts w:ascii="Times New Roman" w:hAnsi="Times New Roman"/>
                <w:sz w:val="18"/>
              </w:rPr>
            </w:pPr>
            <w:r>
              <w:rPr>
                <w:rFonts w:ascii="Times New Roman" w:hAnsi="Times New Roman"/>
                <w:i/>
                <w:sz w:val="18"/>
              </w:rPr>
              <w:t>Javni naručitelj može povećati broj godina za prikupljanje tehničkih dokaza te može zahtijevati minimalni broj ugovora, ovisno o vrsti projekta.</w:t>
            </w:r>
          </w:p>
          <w:p w:rsidR="00CA0893" w:rsidRDefault="00C86E41">
            <w:pPr>
              <w:rPr>
                <w:rFonts w:ascii="Times New Roman" w:hAnsi="Times New Roman"/>
                <w:b/>
                <w:sz w:val="18"/>
              </w:rPr>
            </w:pPr>
            <w:r>
              <w:rPr>
                <w:rFonts w:ascii="Times New Roman" w:hAnsi="Times New Roman"/>
                <w:b/>
                <w:sz w:val="18"/>
              </w:rPr>
              <w:t xml:space="preserve">Provjera: </w:t>
            </w:r>
          </w:p>
          <w:p w:rsidR="00CA0893" w:rsidRDefault="00C86E41">
            <w:pPr>
              <w:autoSpaceDE w:val="0"/>
              <w:autoSpaceDN w:val="0"/>
              <w:adjustRightInd w:val="0"/>
              <w:snapToGrid w:val="0"/>
              <w:contextualSpacing/>
              <w:rPr>
                <w:rFonts w:ascii="Times New Roman" w:hAnsi="Times New Roman"/>
                <w:b/>
                <w:sz w:val="18"/>
                <w:szCs w:val="18"/>
              </w:rPr>
            </w:pPr>
            <w:r>
              <w:rPr>
                <w:rFonts w:ascii="Times New Roman" w:hAnsi="Times New Roman"/>
                <w:sz w:val="18"/>
              </w:rPr>
              <w:t>dokazi u obliku informacija i upućivanja povezanih s relevantnim ugovorima u zadnjih pet godina u kojima su izvršeni prethodno navedeni elementi. Dokazima se prilažu i životopisi osoblja koje će raditi na projektu.</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CA0893" w:rsidRDefault="00C86E41" w:rsidP="002764B5">
            <w:pPr>
              <w:pStyle w:val="ListParagraph"/>
              <w:numPr>
                <w:ilvl w:val="0"/>
                <w:numId w:val="19"/>
              </w:numPr>
              <w:autoSpaceDE w:val="0"/>
              <w:autoSpaceDN w:val="0"/>
              <w:adjustRightInd w:val="0"/>
              <w:snapToGrid w:val="0"/>
              <w:contextualSpacing/>
              <w:rPr>
                <w:rFonts w:ascii="Times New Roman" w:hAnsi="Times New Roman"/>
                <w:b/>
                <w:sz w:val="18"/>
                <w:szCs w:val="18"/>
              </w:rPr>
            </w:pPr>
            <w:bookmarkStart w:id="5" w:name="_Ref406758180"/>
            <w:r>
              <w:rPr>
                <w:rFonts w:ascii="Times New Roman" w:hAnsi="Times New Roman"/>
                <w:b/>
                <w:sz w:val="18"/>
              </w:rPr>
              <w:lastRenderedPageBreak/>
              <w:t>Kompetencije glavnog izvođača radova na izgradnji</w:t>
            </w:r>
            <w:bookmarkEnd w:id="5"/>
          </w:p>
          <w:p w:rsidR="00CA0893" w:rsidRDefault="00C86E41">
            <w:pPr>
              <w:rPr>
                <w:rFonts w:ascii="Times New Roman" w:hAnsi="Times New Roman"/>
                <w:bCs/>
                <w:i/>
                <w:sz w:val="18"/>
              </w:rPr>
            </w:pPr>
            <w:r>
              <w:rPr>
                <w:rFonts w:ascii="Times New Roman" w:hAnsi="Times New Roman"/>
                <w:i/>
                <w:sz w:val="18"/>
              </w:rPr>
              <w:t xml:space="preserve">Ova mjerila mogu biti dio postupka prethodnog odabira glavnog izvođača radova. </w:t>
            </w:r>
          </w:p>
          <w:p w:rsidR="00CA0893" w:rsidRDefault="00C86E41">
            <w:pPr>
              <w:rPr>
                <w:rFonts w:ascii="Times New Roman" w:hAnsi="Times New Roman"/>
                <w:sz w:val="18"/>
              </w:rPr>
            </w:pPr>
            <w:r>
              <w:rPr>
                <w:rFonts w:ascii="Times New Roman" w:hAnsi="Times New Roman"/>
                <w:sz w:val="18"/>
              </w:rPr>
              <w:t>Glavni izvođač radova mora imati odgovarajuće kompetencije i iskustvo u izvršenju ugovora o izgradnji i održavanju cesta za koje je dokazano da je njima ostvarena bolja ekološka učinkovitost.</w:t>
            </w:r>
          </w:p>
          <w:p w:rsidR="00CA0893" w:rsidRDefault="00C86E41">
            <w:pPr>
              <w:rPr>
                <w:rFonts w:ascii="Times New Roman" w:hAnsi="Times New Roman"/>
                <w:sz w:val="18"/>
              </w:rPr>
            </w:pPr>
            <w:r>
              <w:rPr>
                <w:rFonts w:ascii="Times New Roman" w:hAnsi="Times New Roman"/>
                <w:sz w:val="18"/>
              </w:rPr>
              <w:t xml:space="preserve">U slučaju ugovora o projektiranju i izgradnji (DB) </w:t>
            </w:r>
            <w:r>
              <w:rPr>
                <w:rFonts w:ascii="Times New Roman" w:hAnsi="Times New Roman"/>
                <w:i/>
                <w:sz w:val="18"/>
              </w:rPr>
              <w:t>ili</w:t>
            </w:r>
            <w:r>
              <w:rPr>
                <w:rFonts w:ascii="Times New Roman" w:hAnsi="Times New Roman"/>
                <w:sz w:val="18"/>
              </w:rPr>
              <w:t xml:space="preserve"> ugovora o projektiranju, izgradnji i upravljanju (DBO), mjerilo </w:t>
            </w:r>
            <w:r>
              <w:rPr>
                <w:rFonts w:ascii="Times New Roman" w:hAnsi="Times New Roman"/>
                <w:sz w:val="18"/>
              </w:rPr>
              <w:fldChar w:fldCharType="begin"/>
            </w:r>
            <w:r>
              <w:rPr>
                <w:rFonts w:ascii="Times New Roman" w:hAnsi="Times New Roman"/>
                <w:sz w:val="18"/>
              </w:rPr>
              <w:instrText xml:space="preserve"> REF _Ref406758154 \r \h  \* MERGEFORMAT </w:instrText>
            </w:r>
            <w:r>
              <w:rPr>
                <w:rFonts w:ascii="Times New Roman" w:hAnsi="Times New Roman"/>
                <w:sz w:val="18"/>
              </w:rPr>
            </w:r>
            <w:r>
              <w:rPr>
                <w:rFonts w:ascii="Times New Roman" w:hAnsi="Times New Roman"/>
                <w:sz w:val="18"/>
              </w:rPr>
              <w:fldChar w:fldCharType="separate"/>
            </w:r>
            <w:r>
              <w:rPr>
                <w:rFonts w:ascii="Times New Roman" w:hAnsi="Times New Roman"/>
                <w:sz w:val="18"/>
              </w:rPr>
              <w:t>A2</w:t>
            </w:r>
            <w:r>
              <w:rPr>
                <w:rFonts w:ascii="Times New Roman" w:hAnsi="Times New Roman"/>
                <w:sz w:val="18"/>
              </w:rPr>
              <w:fldChar w:fldCharType="end"/>
            </w:r>
            <w:r>
              <w:rPr>
                <w:rFonts w:ascii="Times New Roman" w:hAnsi="Times New Roman"/>
                <w:sz w:val="18"/>
              </w:rPr>
              <w:t xml:space="preserve"> odnosi se i na zaposleni projektni tim.</w:t>
            </w:r>
          </w:p>
          <w:p w:rsidR="00CA0893" w:rsidRDefault="00C86E41">
            <w:pPr>
              <w:rPr>
                <w:rFonts w:ascii="Times New Roman" w:hAnsi="Times New Roman"/>
                <w:sz w:val="18"/>
              </w:rPr>
            </w:pPr>
            <w:r>
              <w:rPr>
                <w:rFonts w:ascii="Times New Roman" w:hAnsi="Times New Roman"/>
                <w:sz w:val="18"/>
              </w:rPr>
              <w:t>Odgovarajuća područja iskustva uključuju (ovisno o projektu i odabranim mjerilima za zelenu javnu nabavu):</w:t>
            </w:r>
          </w:p>
          <w:p w:rsidR="00CA0893" w:rsidRDefault="00C86E41" w:rsidP="002764B5">
            <w:pPr>
              <w:pStyle w:val="ListParagraph"/>
              <w:numPr>
                <w:ilvl w:val="0"/>
                <w:numId w:val="64"/>
              </w:numPr>
              <w:autoSpaceDE w:val="0"/>
              <w:autoSpaceDN w:val="0"/>
              <w:adjustRightInd w:val="0"/>
              <w:snapToGrid w:val="0"/>
              <w:ind w:left="712"/>
              <w:rPr>
                <w:rFonts w:ascii="Times New Roman" w:hAnsi="Times New Roman"/>
                <w:sz w:val="18"/>
              </w:rPr>
            </w:pPr>
            <w:r>
              <w:rPr>
                <w:rFonts w:ascii="Times New Roman" w:hAnsi="Times New Roman"/>
                <w:sz w:val="18"/>
              </w:rPr>
              <w:t>naručivanje aktivnosti praćenja i rutinskog održavanja na makroteksturi (MPD) te ocjenjivanje potrošnje goriva zbog promjena MPD-a, neravnina i nepravilnosti površine,</w:t>
            </w:r>
          </w:p>
          <w:p w:rsidR="00CA0893" w:rsidRDefault="00C86E41" w:rsidP="002764B5">
            <w:pPr>
              <w:pStyle w:val="ListParagraph"/>
              <w:numPr>
                <w:ilvl w:val="0"/>
                <w:numId w:val="64"/>
              </w:numPr>
              <w:autoSpaceDE w:val="0"/>
              <w:autoSpaceDN w:val="0"/>
              <w:adjustRightInd w:val="0"/>
              <w:snapToGrid w:val="0"/>
              <w:ind w:left="712"/>
              <w:rPr>
                <w:rFonts w:ascii="Times New Roman" w:hAnsi="Times New Roman"/>
                <w:sz w:val="18"/>
              </w:rPr>
            </w:pPr>
            <w:r>
              <w:rPr>
                <w:rFonts w:ascii="Times New Roman" w:hAnsi="Times New Roman"/>
                <w:sz w:val="18"/>
              </w:rPr>
              <w:t>ocjenjivanje trajnosti u vezi s građevinskim materijalima; uporaba alata MIRAVEC ili, ako postoje, drugih alata za ocjenu potrošnje goriva,</w:t>
            </w:r>
          </w:p>
          <w:p w:rsidR="00CA0893" w:rsidRDefault="00C86E41" w:rsidP="002764B5">
            <w:pPr>
              <w:pStyle w:val="ListParagraph"/>
              <w:numPr>
                <w:ilvl w:val="0"/>
                <w:numId w:val="64"/>
              </w:numPr>
              <w:autoSpaceDE w:val="0"/>
              <w:autoSpaceDN w:val="0"/>
              <w:adjustRightInd w:val="0"/>
              <w:snapToGrid w:val="0"/>
              <w:ind w:left="712"/>
              <w:rPr>
                <w:rFonts w:ascii="Times New Roman" w:hAnsi="Times New Roman"/>
                <w:sz w:val="18"/>
              </w:rPr>
            </w:pPr>
            <w:r>
              <w:rPr>
                <w:rFonts w:ascii="Times New Roman" w:hAnsi="Times New Roman"/>
                <w:sz w:val="18"/>
              </w:rPr>
              <w:t xml:space="preserve">naručivanje plana za smanjenje prometne zagušenosti te upravljanje prometnom zagušenošću tijekom izgradnje i održavanja, uključujući rješenja kao što su </w:t>
            </w:r>
            <w:r>
              <w:rPr>
                <w:rFonts w:ascii="Times New Roman" w:hAnsi="Times New Roman"/>
                <w:sz w:val="18"/>
              </w:rPr>
              <w:lastRenderedPageBreak/>
              <w:t>alternativni pravci, dvosmjerne trake, ojačani rubnici, uređaji IPS-a i njihova ocjena analizom troškova vijeka trajanja,</w:t>
            </w:r>
          </w:p>
          <w:p w:rsidR="00CA0893" w:rsidRDefault="00C86E41" w:rsidP="002764B5">
            <w:pPr>
              <w:pStyle w:val="ListParagraph"/>
              <w:numPr>
                <w:ilvl w:val="0"/>
                <w:numId w:val="64"/>
              </w:numPr>
              <w:autoSpaceDE w:val="0"/>
              <w:autoSpaceDN w:val="0"/>
              <w:adjustRightInd w:val="0"/>
              <w:snapToGrid w:val="0"/>
              <w:ind w:left="712"/>
              <w:rPr>
                <w:rFonts w:ascii="Times New Roman" w:hAnsi="Times New Roman"/>
                <w:sz w:val="18"/>
              </w:rPr>
            </w:pPr>
            <w:r>
              <w:rPr>
                <w:rFonts w:ascii="Times New Roman" w:hAnsi="Times New Roman"/>
                <w:sz w:val="18"/>
              </w:rPr>
              <w:t>nabava i uporaba građevinskih materijala s malim utjecajem na okoliš te provjera njihove učinkovitosti; upravljanje lancem opskrbe kako bi se osiguralo poštovanje svih relevantnih sustava za procjenu i certifikaciju cesta, primjerice sustava CEEQUAL, Greenroads itd.; iskustvo s alatima za procjenu vijeka trajanja i za troškove vijeka trajanja,</w:t>
            </w:r>
          </w:p>
          <w:p w:rsidR="00CA0893" w:rsidRDefault="00C86E41" w:rsidP="002764B5">
            <w:pPr>
              <w:pStyle w:val="ListParagraph"/>
              <w:numPr>
                <w:ilvl w:val="0"/>
                <w:numId w:val="64"/>
              </w:numPr>
              <w:autoSpaceDE w:val="0"/>
              <w:autoSpaceDN w:val="0"/>
              <w:adjustRightInd w:val="0"/>
              <w:snapToGrid w:val="0"/>
              <w:ind w:left="712"/>
              <w:rPr>
                <w:rFonts w:ascii="Times New Roman" w:hAnsi="Times New Roman"/>
                <w:sz w:val="18"/>
              </w:rPr>
            </w:pPr>
            <w:r>
              <w:rPr>
                <w:rFonts w:ascii="Times New Roman" w:hAnsi="Times New Roman"/>
                <w:sz w:val="18"/>
              </w:rPr>
              <w:t>nabava i uporaba građevnih materijala s visokim udjelom recikliranog i ponovno upotrijebljenog sadržaja i nusproizvoda u izgradnji i održavanju cesta,</w:t>
            </w:r>
          </w:p>
          <w:p w:rsidR="00CA0893" w:rsidRDefault="00C86E41" w:rsidP="002764B5">
            <w:pPr>
              <w:pStyle w:val="ListParagraph"/>
              <w:numPr>
                <w:ilvl w:val="0"/>
                <w:numId w:val="64"/>
              </w:numPr>
              <w:autoSpaceDE w:val="0"/>
              <w:autoSpaceDN w:val="0"/>
              <w:adjustRightInd w:val="0"/>
              <w:snapToGrid w:val="0"/>
              <w:ind w:left="712"/>
              <w:rPr>
                <w:rFonts w:ascii="Times New Roman" w:hAnsi="Times New Roman"/>
                <w:sz w:val="18"/>
              </w:rPr>
            </w:pPr>
            <w:r>
              <w:rPr>
                <w:rFonts w:ascii="Times New Roman" w:hAnsi="Times New Roman"/>
                <w:sz w:val="18"/>
              </w:rPr>
              <w:t>uspješna provedba planova gospodarenja otpadom od rušenja, iskopanim materijalima i tlom kako bi se proizvodnja otpada svela na što je moguće manju mjeru; odabir i poznavanje opcija za obradu na samoj lokaciji i izvan nje,</w:t>
            </w:r>
          </w:p>
          <w:p w:rsidR="00CA0893" w:rsidRDefault="00C86E41" w:rsidP="002764B5">
            <w:pPr>
              <w:pStyle w:val="ListParagraph"/>
              <w:numPr>
                <w:ilvl w:val="0"/>
                <w:numId w:val="64"/>
              </w:numPr>
              <w:autoSpaceDE w:val="0"/>
              <w:autoSpaceDN w:val="0"/>
              <w:adjustRightInd w:val="0"/>
              <w:snapToGrid w:val="0"/>
              <w:ind w:left="712"/>
              <w:rPr>
                <w:rFonts w:ascii="Times New Roman" w:hAnsi="Times New Roman"/>
                <w:sz w:val="18"/>
              </w:rPr>
            </w:pPr>
            <w:r>
              <w:rPr>
                <w:rFonts w:ascii="Times New Roman" w:hAnsi="Times New Roman"/>
                <w:sz w:val="18"/>
              </w:rPr>
              <w:t>iskustvo s asfaltom niske temperature, posebno s obzirom na najbolje tehnike povezane sa zdravljem i sigurnošću radnika,</w:t>
            </w:r>
          </w:p>
          <w:p w:rsidR="00CA0893" w:rsidRDefault="00C86E41" w:rsidP="002764B5">
            <w:pPr>
              <w:pStyle w:val="ListParagraph"/>
              <w:numPr>
                <w:ilvl w:val="0"/>
                <w:numId w:val="64"/>
              </w:numPr>
              <w:autoSpaceDE w:val="0"/>
              <w:autoSpaceDN w:val="0"/>
              <w:adjustRightInd w:val="0"/>
              <w:snapToGrid w:val="0"/>
              <w:ind w:left="712"/>
              <w:rPr>
                <w:rFonts w:ascii="Times New Roman" w:hAnsi="Times New Roman"/>
                <w:sz w:val="18"/>
              </w:rPr>
            </w:pPr>
            <w:r>
              <w:rPr>
                <w:rFonts w:ascii="Times New Roman" w:hAnsi="Times New Roman"/>
                <w:sz w:val="18"/>
              </w:rPr>
              <w:t>izgradnja i praćenje kolnika s niskom razinom buke, analiza trajnosti učinkovitosti smanjenje buke,</w:t>
            </w:r>
          </w:p>
          <w:p w:rsidR="00CA0893" w:rsidRDefault="00C86E41" w:rsidP="002764B5">
            <w:pPr>
              <w:pStyle w:val="ListParagraph"/>
              <w:numPr>
                <w:ilvl w:val="0"/>
                <w:numId w:val="64"/>
              </w:numPr>
              <w:autoSpaceDE w:val="0"/>
              <w:autoSpaceDN w:val="0"/>
              <w:adjustRightInd w:val="0"/>
              <w:snapToGrid w:val="0"/>
              <w:ind w:left="712"/>
              <w:rPr>
                <w:rFonts w:ascii="Times New Roman" w:hAnsi="Times New Roman"/>
                <w:sz w:val="18"/>
              </w:rPr>
            </w:pPr>
            <w:r>
              <w:rPr>
                <w:rFonts w:ascii="Times New Roman" w:hAnsi="Times New Roman"/>
                <w:sz w:val="18"/>
              </w:rPr>
              <w:t>dugotrajni kolnici i povećanje trajnosti površinskih slojeva kolnika,</w:t>
            </w:r>
          </w:p>
          <w:p w:rsidR="00CA0893" w:rsidRDefault="00C86E41" w:rsidP="002764B5">
            <w:pPr>
              <w:pStyle w:val="ListParagraph"/>
              <w:numPr>
                <w:ilvl w:val="0"/>
                <w:numId w:val="64"/>
              </w:numPr>
              <w:autoSpaceDE w:val="0"/>
              <w:autoSpaceDN w:val="0"/>
              <w:adjustRightInd w:val="0"/>
              <w:snapToGrid w:val="0"/>
              <w:ind w:left="712"/>
              <w:rPr>
                <w:rFonts w:ascii="Times New Roman" w:hAnsi="Times New Roman"/>
                <w:sz w:val="18"/>
              </w:rPr>
            </w:pPr>
            <w:r>
              <w:rPr>
                <w:rFonts w:ascii="Times New Roman" w:hAnsi="Times New Roman"/>
                <w:sz w:val="18"/>
              </w:rPr>
              <w:t>izgradnja i naručivanje komponenti za kontrolu onečišćenja voda i kapaciteta zadržavanja oborinskih voda, uključujući komponente meke gradnje.</w:t>
            </w:r>
          </w:p>
          <w:p w:rsidR="00CA0893" w:rsidRDefault="00C86E41">
            <w:pPr>
              <w:spacing w:after="60"/>
              <w:rPr>
                <w:rFonts w:ascii="Times New Roman" w:hAnsi="Times New Roman"/>
                <w:sz w:val="18"/>
                <w:szCs w:val="18"/>
              </w:rPr>
            </w:pPr>
            <w:r>
              <w:rPr>
                <w:rFonts w:ascii="Times New Roman" w:hAnsi="Times New Roman"/>
                <w:sz w:val="18"/>
              </w:rPr>
              <w:t xml:space="preserve">Potrebno je naglasiti iskustvo na projektima i kontinuirano stručno usavršavanje relevantno za ta područja. </w:t>
            </w:r>
          </w:p>
          <w:p w:rsidR="00CA0893" w:rsidRDefault="00C86E41">
            <w:pPr>
              <w:autoSpaceDE w:val="0"/>
              <w:autoSpaceDN w:val="0"/>
              <w:adjustRightInd w:val="0"/>
              <w:snapToGrid w:val="0"/>
              <w:spacing w:after="60"/>
              <w:rPr>
                <w:rFonts w:ascii="Times New Roman" w:hAnsi="Times New Roman"/>
                <w:sz w:val="18"/>
              </w:rPr>
            </w:pPr>
            <w:r>
              <w:rPr>
                <w:rFonts w:ascii="Times New Roman" w:hAnsi="Times New Roman"/>
                <w:i/>
                <w:sz w:val="18"/>
              </w:rPr>
              <w:t>Javni naručitelj može povećati broj godina za prikupljanje tehničkih dokaza te može zahtijevati minimalni broj ugovora, ovisno o vrsti projekta.</w:t>
            </w:r>
          </w:p>
          <w:p w:rsidR="00CA0893" w:rsidRDefault="00C86E41">
            <w:pPr>
              <w:rPr>
                <w:rFonts w:ascii="Times New Roman" w:hAnsi="Times New Roman"/>
                <w:b/>
                <w:sz w:val="18"/>
              </w:rPr>
            </w:pPr>
            <w:r>
              <w:rPr>
                <w:rFonts w:ascii="Times New Roman" w:hAnsi="Times New Roman"/>
                <w:b/>
                <w:sz w:val="18"/>
              </w:rPr>
              <w:t xml:space="preserve">Provjera: </w:t>
            </w:r>
          </w:p>
          <w:p w:rsidR="00CA0893" w:rsidRDefault="00C86E41">
            <w:pPr>
              <w:spacing w:after="40"/>
              <w:rPr>
                <w:rFonts w:ascii="Times New Roman" w:hAnsi="Times New Roman"/>
                <w:sz w:val="18"/>
              </w:rPr>
            </w:pPr>
            <w:r>
              <w:rPr>
                <w:rFonts w:ascii="Times New Roman" w:hAnsi="Times New Roman"/>
                <w:sz w:val="18"/>
              </w:rPr>
              <w:t>dokazi u obliku informacija i upućivanja povezanih s prethodnim ugovorima u zadnjih pet godina u kojima su izvršeni prethodno navedeni elementi. Osim toga, prilažu se dokazi i podaci dobiveni:</w:t>
            </w:r>
          </w:p>
          <w:p w:rsidR="00CA0893" w:rsidRDefault="00C86E41" w:rsidP="002764B5">
            <w:pPr>
              <w:pStyle w:val="ListParagraph"/>
              <w:numPr>
                <w:ilvl w:val="0"/>
                <w:numId w:val="64"/>
              </w:numPr>
              <w:autoSpaceDE w:val="0"/>
              <w:autoSpaceDN w:val="0"/>
              <w:adjustRightInd w:val="0"/>
              <w:snapToGrid w:val="0"/>
              <w:spacing w:after="40"/>
              <w:ind w:left="712"/>
              <w:rPr>
                <w:rFonts w:ascii="Times New Roman" w:hAnsi="Times New Roman"/>
                <w:sz w:val="18"/>
              </w:rPr>
            </w:pPr>
            <w:r>
              <w:rPr>
                <w:rFonts w:ascii="Times New Roman" w:hAnsi="Times New Roman"/>
                <w:sz w:val="18"/>
              </w:rPr>
              <w:t>revizijama koje provodi treća strana (primjerice revizijom otpada od rušenja),</w:t>
            </w:r>
          </w:p>
          <w:p w:rsidR="00CA0893" w:rsidRDefault="00C86E41" w:rsidP="002764B5">
            <w:pPr>
              <w:pStyle w:val="ListParagraph"/>
              <w:numPr>
                <w:ilvl w:val="0"/>
                <w:numId w:val="64"/>
              </w:numPr>
              <w:autoSpaceDE w:val="0"/>
              <w:autoSpaceDN w:val="0"/>
              <w:adjustRightInd w:val="0"/>
              <w:snapToGrid w:val="0"/>
              <w:spacing w:after="40"/>
              <w:ind w:left="712"/>
              <w:rPr>
                <w:rFonts w:ascii="Times New Roman" w:hAnsi="Times New Roman"/>
                <w:sz w:val="18"/>
              </w:rPr>
            </w:pPr>
            <w:r>
              <w:rPr>
                <w:rFonts w:ascii="Times New Roman" w:hAnsi="Times New Roman"/>
                <w:sz w:val="18"/>
              </w:rPr>
              <w:t>analizom procjene vijeka trajanja / troškova vijeka trajanja glavnih cestovnih elemenata i/ili</w:t>
            </w:r>
          </w:p>
          <w:p w:rsidR="00CA0893" w:rsidRDefault="00C86E41" w:rsidP="002764B5">
            <w:pPr>
              <w:pStyle w:val="ListParagraph"/>
              <w:numPr>
                <w:ilvl w:val="0"/>
                <w:numId w:val="64"/>
              </w:numPr>
              <w:autoSpaceDE w:val="0"/>
              <w:autoSpaceDN w:val="0"/>
              <w:adjustRightInd w:val="0"/>
              <w:snapToGrid w:val="0"/>
              <w:spacing w:after="40"/>
              <w:ind w:left="712"/>
              <w:rPr>
                <w:rFonts w:ascii="Times New Roman" w:hAnsi="Times New Roman"/>
                <w:sz w:val="18"/>
              </w:rPr>
            </w:pPr>
            <w:r>
              <w:rPr>
                <w:rFonts w:ascii="Times New Roman" w:hAnsi="Times New Roman"/>
                <w:sz w:val="18"/>
              </w:rPr>
              <w:t>prikupljanjem podataka od praćenja, primjerice, proizvodnje otpada od izgradnje i rušenja te iskopanih materijala i tla te upravljanja njima, parametara učinkovitosti za rutinsko i preventivno održavanje te obnovu ceste itd.</w:t>
            </w:r>
          </w:p>
          <w:p w:rsidR="00CA0893" w:rsidRDefault="00C86E41">
            <w:pPr>
              <w:autoSpaceDE w:val="0"/>
              <w:autoSpaceDN w:val="0"/>
              <w:adjustRightInd w:val="0"/>
              <w:snapToGrid w:val="0"/>
              <w:spacing w:after="40"/>
              <w:contextualSpacing/>
              <w:rPr>
                <w:rFonts w:ascii="Times New Roman" w:hAnsi="Times New Roman"/>
                <w:sz w:val="18"/>
              </w:rPr>
            </w:pPr>
            <w:r>
              <w:rPr>
                <w:rFonts w:ascii="Times New Roman" w:hAnsi="Times New Roman"/>
                <w:sz w:val="18"/>
              </w:rPr>
              <w:t>Dokazima se prilažu i životopisi osoblja koje će raditi na projektu.</w:t>
            </w:r>
          </w:p>
          <w:p w:rsidR="00CA0893" w:rsidRDefault="00CA0893">
            <w:pPr>
              <w:autoSpaceDE w:val="0"/>
              <w:autoSpaceDN w:val="0"/>
              <w:adjustRightInd w:val="0"/>
              <w:snapToGrid w:val="0"/>
              <w:spacing w:after="40"/>
              <w:contextualSpacing/>
              <w:rPr>
                <w:rFonts w:ascii="Times New Roman" w:hAnsi="Times New Roman"/>
                <w:sz w:val="18"/>
              </w:rPr>
            </w:pPr>
          </w:p>
        </w:tc>
      </w:tr>
    </w:tbl>
    <w:p w:rsidR="00CA0893" w:rsidRDefault="00CA0893">
      <w:pPr>
        <w:rPr>
          <w:i/>
        </w:rPr>
      </w:pPr>
    </w:p>
    <w:p w:rsidR="00CA0893" w:rsidRDefault="00C86E41">
      <w:pPr>
        <w:rPr>
          <w:rFonts w:ascii="Times New Roman" w:hAnsi="Times New Roman"/>
          <w:i/>
        </w:rPr>
      </w:pPr>
      <w:r>
        <w:rPr>
          <w:rFonts w:ascii="Times New Roman" w:hAnsi="Times New Roman"/>
          <w:i/>
        </w:rPr>
        <w:lastRenderedPageBreak/>
        <w:t>Dodatne napomene:</w:t>
      </w:r>
    </w:p>
    <w:p w:rsidR="00CA0893" w:rsidRDefault="00C86E41" w:rsidP="002764B5">
      <w:pPr>
        <w:numPr>
          <w:ilvl w:val="0"/>
          <w:numId w:val="28"/>
        </w:numPr>
        <w:rPr>
          <w:rFonts w:ascii="Times New Roman" w:hAnsi="Times New Roman"/>
          <w:bCs/>
        </w:rPr>
      </w:pPr>
      <w:r>
        <w:rPr>
          <w:rFonts w:ascii="Times New Roman" w:hAnsi="Times New Roman"/>
        </w:rPr>
        <w:t>Ocjenjivanje konzultanata, projektnih timova i izvođača zahtijeva iskusnu komisiju za ocjenjivanje. Može biti primjereno upotrijebiti vanjsko stručno znanje, što može uključivati imenovanje voditelja projekta i uspostavu komisije sa znanjem i iskustvom potrebnima za ocjenjivanje iskustva konkurentnih izvođača. Popisi navedeni u mjerilima za odabir 1. i 2. okvirni su i trebaju se prilagoditi projektu i fazi nabave.</w:t>
      </w:r>
    </w:p>
    <w:p w:rsidR="00CA0893" w:rsidRDefault="00C86E41" w:rsidP="002764B5">
      <w:pPr>
        <w:pStyle w:val="ListParagraph"/>
        <w:numPr>
          <w:ilvl w:val="0"/>
          <w:numId w:val="71"/>
        </w:numPr>
        <w:rPr>
          <w:rFonts w:ascii="Times New Roman" w:hAnsi="Times New Roman"/>
        </w:rPr>
      </w:pPr>
      <w:r>
        <w:rPr>
          <w:rFonts w:ascii="Times New Roman" w:hAnsi="Times New Roman"/>
        </w:rPr>
        <w:t>U reformi direktiva o javnoj nabavi</w:t>
      </w:r>
      <w:r>
        <w:rPr>
          <w:rFonts w:ascii="Times New Roman" w:hAnsi="Times New Roman"/>
          <w:vertAlign w:val="superscript"/>
        </w:rPr>
        <w:footnoteReference w:id="4"/>
      </w:r>
      <w:r>
        <w:rPr>
          <w:rFonts w:ascii="Times New Roman" w:hAnsi="Times New Roman"/>
          <w:vertAlign w:val="superscript"/>
        </w:rPr>
        <w:t>,</w:t>
      </w:r>
      <w:r>
        <w:rPr>
          <w:rFonts w:ascii="Times New Roman" w:hAnsi="Times New Roman"/>
          <w:vertAlign w:val="superscript"/>
        </w:rPr>
        <w:footnoteReference w:id="5"/>
      </w:r>
      <w:r>
        <w:rPr>
          <w:rFonts w:ascii="Times New Roman" w:hAnsi="Times New Roman"/>
        </w:rPr>
        <w:t xml:space="preserve"> (objavljenih u </w:t>
      </w:r>
      <w:r>
        <w:rPr>
          <w:rFonts w:ascii="Times New Roman" w:hAnsi="Times New Roman"/>
          <w:i/>
        </w:rPr>
        <w:t>Službenom listu</w:t>
      </w:r>
      <w:r>
        <w:rPr>
          <w:rFonts w:ascii="Times New Roman" w:hAnsi="Times New Roman"/>
        </w:rPr>
        <w:t xml:space="preserve"> 28. ožujka 2014. s obvezom prenošenja u zakonodavstvo država članica u roku od 24 mjeseca) izričito se navodi (članak 67. Direktive 2014/24/EU) da organizacija, kvalifikacije i iskustvo osoblja angažiranog na izvršenju određenog ugovora (ako kvaliteta angažiranog osoblja može značajno utjecati na razinu uspješnosti izvršenja ugovora) može biti mjerilo za dodjelu ugovora. Za složene ugovore kao što su ugovori o cestama obično se može očekivati da kvaliteta voditelja projekata, projektnog tima, specijaliziranih konzultanata i izvođača može znatno utjecati na razinu uspješnosti izvršenja projekta. Potrebno je napomenuti da je obrazovne i stručne kvalifikacije pružatelja usluge ili izvođača ili voditeljskog kadra poduzeća moguće ocijeniti samo </w:t>
      </w:r>
      <w:r>
        <w:rPr>
          <w:rFonts w:ascii="Times New Roman" w:hAnsi="Times New Roman"/>
          <w:i/>
        </w:rPr>
        <w:t>jednom</w:t>
      </w:r>
      <w:r>
        <w:rPr>
          <w:rFonts w:ascii="Times New Roman" w:hAnsi="Times New Roman"/>
        </w:rPr>
        <w:t xml:space="preserve"> u natječajnom postupku, u fazi odabira ili kao mjerilo za dodjelu (Dio II. točka (f) Priloga XII. Direktivi 2014/24/EU).</w:t>
      </w:r>
    </w:p>
    <w:p w:rsidR="00CA0893" w:rsidRDefault="00CA0893">
      <w:pPr>
        <w:spacing w:after="0"/>
        <w:jc w:val="center"/>
        <w:rPr>
          <w:rFonts w:ascii="Times New Roman" w:hAnsi="Times New Roman"/>
          <w:b/>
          <w:sz w:val="24"/>
          <w:szCs w:val="24"/>
        </w:rPr>
      </w:pPr>
    </w:p>
    <w:p w:rsidR="00CA0893" w:rsidRDefault="00CA0893">
      <w:pPr>
        <w:spacing w:after="0"/>
        <w:jc w:val="center"/>
        <w:rPr>
          <w:b/>
          <w:sz w:val="24"/>
          <w:szCs w:val="24"/>
        </w:rPr>
        <w:sectPr w:rsidR="00CA0893">
          <w:headerReference w:type="even" r:id="rId28"/>
          <w:headerReference w:type="default" r:id="rId29"/>
          <w:footerReference w:type="even" r:id="rId30"/>
          <w:footerReference w:type="default" r:id="rId31"/>
          <w:headerReference w:type="first" r:id="rId32"/>
          <w:footerReference w:type="first" r:id="rId33"/>
          <w:pgSz w:w="16840" w:h="11900" w:orient="landscape" w:code="9"/>
          <w:pgMar w:top="1440" w:right="1440" w:bottom="1440" w:left="1440" w:header="0" w:footer="0"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7088"/>
      </w:tblGrid>
      <w:tr w:rsidR="00CA0893" w:rsidTr="00CF35C7">
        <w:trPr>
          <w:jc w:val="center"/>
        </w:trPr>
        <w:tc>
          <w:tcPr>
            <w:tcW w:w="5000" w:type="pct"/>
            <w:gridSpan w:val="2"/>
            <w:shd w:val="clear" w:color="auto" w:fill="auto"/>
          </w:tcPr>
          <w:p w:rsidR="00CA0893" w:rsidRDefault="00C86E41">
            <w:pPr>
              <w:spacing w:after="0"/>
              <w:jc w:val="center"/>
              <w:rPr>
                <w:rFonts w:ascii="Times New Roman" w:hAnsi="Times New Roman"/>
                <w:b/>
                <w:sz w:val="28"/>
                <w:szCs w:val="24"/>
              </w:rPr>
            </w:pPr>
            <w:r>
              <w:rPr>
                <w:rFonts w:ascii="Times New Roman" w:hAnsi="Times New Roman"/>
                <w:b/>
                <w:sz w:val="28"/>
              </w:rPr>
              <w:lastRenderedPageBreak/>
              <w:t>B. Zahtjevi u pogledu detaljnog projekta i učinkovitosti</w:t>
            </w:r>
          </w:p>
        </w:tc>
      </w:tr>
      <w:tr w:rsidR="00CA0893">
        <w:trPr>
          <w:jc w:val="center"/>
        </w:trPr>
        <w:tc>
          <w:tcPr>
            <w:tcW w:w="2500" w:type="pct"/>
            <w:shd w:val="clear" w:color="auto" w:fill="FFC000"/>
          </w:tcPr>
          <w:p w:rsidR="00CA0893" w:rsidRDefault="00C86E41">
            <w:pPr>
              <w:jc w:val="center"/>
              <w:rPr>
                <w:rFonts w:ascii="Times New Roman" w:hAnsi="Times New Roman"/>
                <w:b/>
                <w:szCs w:val="18"/>
              </w:rPr>
            </w:pPr>
            <w:r>
              <w:rPr>
                <w:rFonts w:ascii="Times New Roman" w:hAnsi="Times New Roman"/>
                <w:b/>
              </w:rPr>
              <w:t>Osnovna mjerila</w:t>
            </w:r>
          </w:p>
        </w:tc>
        <w:tc>
          <w:tcPr>
            <w:tcW w:w="2500" w:type="pct"/>
            <w:shd w:val="clear" w:color="auto" w:fill="FFC000"/>
          </w:tcPr>
          <w:p w:rsidR="00CA0893" w:rsidRDefault="00C86E41">
            <w:pPr>
              <w:spacing w:after="0"/>
              <w:jc w:val="center"/>
              <w:rPr>
                <w:rFonts w:ascii="Times New Roman" w:hAnsi="Times New Roman"/>
                <w:b/>
                <w:szCs w:val="18"/>
              </w:rPr>
            </w:pPr>
            <w:r>
              <w:rPr>
                <w:rFonts w:ascii="Times New Roman" w:hAnsi="Times New Roman"/>
                <w:b/>
              </w:rPr>
              <w:t>Sveobuhvatna mjerila</w:t>
            </w:r>
          </w:p>
        </w:tc>
      </w:tr>
      <w:tr w:rsidR="00CA0893" w:rsidTr="00CF35C7">
        <w:trPr>
          <w:jc w:val="center"/>
        </w:trPr>
        <w:tc>
          <w:tcPr>
            <w:tcW w:w="5000" w:type="pct"/>
            <w:gridSpan w:val="2"/>
            <w:shd w:val="clear" w:color="auto" w:fill="92D050"/>
          </w:tcPr>
          <w:p w:rsidR="00CA0893" w:rsidRDefault="00C86E41">
            <w:pPr>
              <w:jc w:val="left"/>
              <w:rPr>
                <w:rFonts w:ascii="Times New Roman" w:hAnsi="Times New Roman"/>
                <w:b/>
                <w:sz w:val="18"/>
                <w:szCs w:val="18"/>
              </w:rPr>
            </w:pPr>
            <w:r>
              <w:rPr>
                <w:rFonts w:ascii="Times New Roman" w:hAnsi="Times New Roman"/>
                <w:b/>
                <w:sz w:val="18"/>
              </w:rPr>
              <w:t>TEHNIČKE SPECIFIKACIJE</w:t>
            </w:r>
          </w:p>
        </w:tc>
      </w:tr>
      <w:tr w:rsidR="00CA0893">
        <w:trPr>
          <w:jc w:val="center"/>
        </w:trPr>
        <w:tc>
          <w:tcPr>
            <w:tcW w:w="2500" w:type="pct"/>
            <w:shd w:val="clear" w:color="auto" w:fill="auto"/>
          </w:tcPr>
          <w:p w:rsidR="00CA0893" w:rsidRDefault="00C86E41" w:rsidP="002764B5">
            <w:pPr>
              <w:pStyle w:val="ListParagraph"/>
              <w:numPr>
                <w:ilvl w:val="0"/>
                <w:numId w:val="21"/>
              </w:numPr>
              <w:ind w:hanging="480"/>
              <w:contextualSpacing/>
              <w:rPr>
                <w:rFonts w:ascii="Times New Roman" w:hAnsi="Times New Roman"/>
                <w:b/>
                <w:bCs/>
                <w:sz w:val="18"/>
                <w:szCs w:val="18"/>
              </w:rPr>
            </w:pPr>
            <w:bookmarkStart w:id="6" w:name="_Ref406771870"/>
            <w:r>
              <w:rPr>
                <w:rFonts w:ascii="Times New Roman" w:hAnsi="Times New Roman"/>
                <w:b/>
                <w:sz w:val="18"/>
              </w:rPr>
              <w:t>Asfalt niske temperature</w:t>
            </w:r>
            <w:bookmarkEnd w:id="6"/>
          </w:p>
          <w:p w:rsidR="00CA0893" w:rsidRDefault="00C86E41">
            <w:pPr>
              <w:rPr>
                <w:rFonts w:ascii="Times New Roman" w:hAnsi="Times New Roman"/>
                <w:sz w:val="18"/>
                <w:szCs w:val="18"/>
              </w:rPr>
            </w:pPr>
            <w:r>
              <w:rPr>
                <w:rFonts w:ascii="Times New Roman" w:hAnsi="Times New Roman"/>
                <w:sz w:val="18"/>
              </w:rPr>
              <w:t xml:space="preserve">Projektni tim </w:t>
            </w:r>
            <w:r>
              <w:rPr>
                <w:rFonts w:ascii="Times New Roman" w:hAnsi="Times New Roman"/>
                <w:i/>
                <w:sz w:val="18"/>
              </w:rPr>
              <w:t>ili</w:t>
            </w:r>
            <w:r>
              <w:rPr>
                <w:rFonts w:ascii="Times New Roman" w:hAnsi="Times New Roman"/>
                <w:sz w:val="18"/>
              </w:rPr>
              <w:t xml:space="preserve"> ponuditelj projektiranja i izgradnje </w:t>
            </w:r>
            <w:r>
              <w:rPr>
                <w:rFonts w:ascii="Times New Roman" w:hAnsi="Times New Roman"/>
                <w:i/>
                <w:sz w:val="18"/>
              </w:rPr>
              <w:t>ili</w:t>
            </w:r>
            <w:r>
              <w:rPr>
                <w:rFonts w:ascii="Times New Roman" w:hAnsi="Times New Roman"/>
                <w:sz w:val="18"/>
              </w:rPr>
              <w:t xml:space="preserve"> ponuditelj projektiranja, izgradnje i upravljanja mora primjenjivati najbolje prakse i tehnike za polaganje bitumenskih mješavina kako bi se smanjila temperatura proizvodnje i nanošenja asfalta.</w:t>
            </w:r>
          </w:p>
          <w:p w:rsidR="00CA0893" w:rsidRDefault="00C86E41">
            <w:pPr>
              <w:rPr>
                <w:rFonts w:ascii="Times New Roman" w:hAnsi="Times New Roman"/>
                <w:sz w:val="18"/>
                <w:szCs w:val="18"/>
              </w:rPr>
            </w:pPr>
            <w:r>
              <w:rPr>
                <w:rFonts w:ascii="Times New Roman" w:hAnsi="Times New Roman"/>
                <w:sz w:val="18"/>
              </w:rPr>
              <w:t>Maksimalna temperatura za polaganje bitumenskih mješavina površinskih i vezivnih slojeva ne smije prijeći 140 °C. Samo u slučajevima posebnih bitumenskih mješavina visoke viskoznosti dopuštaju se temperature polaganja više od 140 °C, ali niže od 155 °C.</w:t>
            </w:r>
          </w:p>
          <w:p w:rsidR="00CA0893" w:rsidRDefault="00C86E41">
            <w:pPr>
              <w:contextualSpacing/>
              <w:rPr>
                <w:rFonts w:ascii="Times New Roman" w:hAnsi="Times New Roman"/>
                <w:b/>
                <w:sz w:val="18"/>
                <w:szCs w:val="18"/>
              </w:rPr>
            </w:pPr>
            <w:r>
              <w:rPr>
                <w:rFonts w:ascii="Times New Roman" w:hAnsi="Times New Roman"/>
                <w:b/>
                <w:sz w:val="18"/>
              </w:rPr>
              <w:t xml:space="preserve">Provjera: </w:t>
            </w:r>
          </w:p>
          <w:p w:rsidR="00CA0893" w:rsidRDefault="00C86E41">
            <w:pPr>
              <w:contextualSpacing/>
              <w:rPr>
                <w:rFonts w:ascii="Times New Roman" w:hAnsi="Times New Roman"/>
                <w:bCs/>
                <w:sz w:val="18"/>
                <w:szCs w:val="18"/>
              </w:rPr>
            </w:pPr>
            <w:r>
              <w:rPr>
                <w:rFonts w:ascii="Times New Roman" w:hAnsi="Times New Roman"/>
                <w:sz w:val="18"/>
              </w:rPr>
              <w:t xml:space="preserve">Projektni tim </w:t>
            </w:r>
            <w:r>
              <w:rPr>
                <w:rFonts w:ascii="Times New Roman" w:hAnsi="Times New Roman"/>
                <w:i/>
                <w:sz w:val="18"/>
              </w:rPr>
              <w:t>ili</w:t>
            </w:r>
            <w:r>
              <w:rPr>
                <w:rFonts w:ascii="Times New Roman" w:hAnsi="Times New Roman"/>
                <w:sz w:val="18"/>
              </w:rPr>
              <w:t xml:space="preserve"> ponuditelj projektiranja i izgradnje </w:t>
            </w:r>
            <w:r>
              <w:rPr>
                <w:rFonts w:ascii="Times New Roman" w:hAnsi="Times New Roman"/>
                <w:i/>
                <w:sz w:val="18"/>
              </w:rPr>
              <w:t>ili</w:t>
            </w:r>
            <w:r>
              <w:rPr>
                <w:rFonts w:ascii="Times New Roman" w:hAnsi="Times New Roman"/>
                <w:sz w:val="18"/>
              </w:rPr>
              <w:t xml:space="preserve"> ponuditelj projektiranja, izgradnje i upravljanja dostavlja tehničko izvješće i plan rada za aktivnosti projektiranja, uz navođenje tehnika miješanja i polaganja te maksimalne temperature potrebne za te tehnike, uključujući tehničke listove za formulacije veziva i sastav asfaltne mješavine koje dostavlja(ju) proizvođač(i).</w:t>
            </w:r>
          </w:p>
        </w:tc>
        <w:tc>
          <w:tcPr>
            <w:tcW w:w="2500" w:type="pct"/>
            <w:shd w:val="clear" w:color="auto" w:fill="auto"/>
          </w:tcPr>
          <w:p w:rsidR="00CA0893" w:rsidRDefault="00C86E41" w:rsidP="002764B5">
            <w:pPr>
              <w:pStyle w:val="ListParagraph"/>
              <w:numPr>
                <w:ilvl w:val="0"/>
                <w:numId w:val="20"/>
              </w:numPr>
              <w:ind w:left="428" w:hanging="428"/>
              <w:contextualSpacing/>
              <w:rPr>
                <w:rFonts w:ascii="Times New Roman" w:hAnsi="Times New Roman"/>
                <w:b/>
                <w:bCs/>
                <w:sz w:val="18"/>
                <w:szCs w:val="18"/>
              </w:rPr>
            </w:pPr>
            <w:bookmarkStart w:id="7" w:name="_Ref406771883"/>
            <w:r>
              <w:rPr>
                <w:rFonts w:ascii="Times New Roman" w:hAnsi="Times New Roman"/>
                <w:b/>
                <w:sz w:val="18"/>
              </w:rPr>
              <w:t>Asfalt niske temperature</w:t>
            </w:r>
            <w:bookmarkEnd w:id="7"/>
          </w:p>
          <w:p w:rsidR="00CA0893" w:rsidRDefault="00C86E41">
            <w:pPr>
              <w:rPr>
                <w:rFonts w:ascii="Times New Roman" w:hAnsi="Times New Roman"/>
                <w:sz w:val="18"/>
                <w:szCs w:val="18"/>
              </w:rPr>
            </w:pPr>
            <w:r>
              <w:rPr>
                <w:rFonts w:ascii="Times New Roman" w:hAnsi="Times New Roman"/>
                <w:sz w:val="18"/>
              </w:rPr>
              <w:t xml:space="preserve">Projektni tim </w:t>
            </w:r>
            <w:r>
              <w:rPr>
                <w:rFonts w:ascii="Times New Roman" w:hAnsi="Times New Roman"/>
                <w:i/>
                <w:sz w:val="18"/>
              </w:rPr>
              <w:t>ili</w:t>
            </w:r>
            <w:r>
              <w:rPr>
                <w:rFonts w:ascii="Times New Roman" w:hAnsi="Times New Roman"/>
                <w:sz w:val="18"/>
              </w:rPr>
              <w:t xml:space="preserve"> ponuditelj projektiranja i izgradnje </w:t>
            </w:r>
            <w:r>
              <w:rPr>
                <w:rFonts w:ascii="Times New Roman" w:hAnsi="Times New Roman"/>
                <w:i/>
                <w:sz w:val="18"/>
              </w:rPr>
              <w:t>ili</w:t>
            </w:r>
            <w:r>
              <w:rPr>
                <w:rFonts w:ascii="Times New Roman" w:hAnsi="Times New Roman"/>
                <w:sz w:val="18"/>
              </w:rPr>
              <w:t xml:space="preserve"> ponuditelj projektiranja, izgradnje i upravljanja mora primjenjivati najbolje prakse i tehnike za polaganje bitumenskih mješavina kako bi se smanjila temperatura proizvodnje i nanošenja asfalta.</w:t>
            </w:r>
          </w:p>
          <w:p w:rsidR="00CA0893" w:rsidRDefault="00C86E41">
            <w:pPr>
              <w:rPr>
                <w:rFonts w:ascii="Times New Roman" w:hAnsi="Times New Roman"/>
                <w:sz w:val="18"/>
                <w:szCs w:val="18"/>
              </w:rPr>
            </w:pPr>
            <w:r>
              <w:rPr>
                <w:rFonts w:ascii="Times New Roman" w:hAnsi="Times New Roman"/>
                <w:sz w:val="18"/>
              </w:rPr>
              <w:t>Maksimalna temperatura za polaganje bitumenskih mješavina površinskih i vezivnih slojeva ne smije prijeći 120 °C. Samo u slučajevima posebnih bitumenskih mješavina visoke viskoznosti dopuštaju se temperature polaganja više od 120 °C, ali niže od 155 °C.</w:t>
            </w:r>
          </w:p>
          <w:p w:rsidR="00CA0893" w:rsidRDefault="00C86E41">
            <w:pPr>
              <w:contextualSpacing/>
              <w:rPr>
                <w:rFonts w:ascii="Times New Roman" w:hAnsi="Times New Roman"/>
                <w:b/>
                <w:sz w:val="18"/>
                <w:szCs w:val="18"/>
              </w:rPr>
            </w:pPr>
            <w:r>
              <w:rPr>
                <w:rFonts w:ascii="Times New Roman" w:hAnsi="Times New Roman"/>
                <w:b/>
                <w:sz w:val="18"/>
              </w:rPr>
              <w:t xml:space="preserve">Provjera: </w:t>
            </w:r>
          </w:p>
          <w:p w:rsidR="00CA0893" w:rsidRDefault="00C86E41">
            <w:pPr>
              <w:contextualSpacing/>
              <w:rPr>
                <w:rFonts w:ascii="Times New Roman" w:hAnsi="Times New Roman"/>
                <w:bCs/>
                <w:sz w:val="18"/>
                <w:szCs w:val="18"/>
              </w:rPr>
            </w:pPr>
            <w:r>
              <w:rPr>
                <w:rFonts w:ascii="Times New Roman" w:hAnsi="Times New Roman"/>
                <w:sz w:val="18"/>
              </w:rPr>
              <w:t xml:space="preserve">Projektni tim </w:t>
            </w:r>
            <w:r>
              <w:rPr>
                <w:rFonts w:ascii="Times New Roman" w:hAnsi="Times New Roman"/>
                <w:i/>
                <w:sz w:val="18"/>
              </w:rPr>
              <w:t>ili</w:t>
            </w:r>
            <w:r>
              <w:rPr>
                <w:rFonts w:ascii="Times New Roman" w:hAnsi="Times New Roman"/>
                <w:sz w:val="18"/>
              </w:rPr>
              <w:t xml:space="preserve"> ponuditelj projektiranja i izgradnje </w:t>
            </w:r>
            <w:r>
              <w:rPr>
                <w:rFonts w:ascii="Times New Roman" w:hAnsi="Times New Roman"/>
                <w:i/>
                <w:sz w:val="18"/>
              </w:rPr>
              <w:t>ili</w:t>
            </w:r>
            <w:r>
              <w:rPr>
                <w:rFonts w:ascii="Times New Roman" w:hAnsi="Times New Roman"/>
                <w:sz w:val="18"/>
              </w:rPr>
              <w:t xml:space="preserve"> ponuditelj projektiranja, izgradnje i upravljanja dostavlja tehničko izvješće i plan rada za aktivnosti projektiranja, uz navođenje tehnika miješanja i polaganja te maksimalne temperature potrebne za te tehnike, uključujući tehničke listove za formulacije veziva i sastav asfaltne mješavine koje dostavlja(ju) proizvođač(i).</w:t>
            </w:r>
          </w:p>
        </w:tc>
      </w:tr>
      <w:tr w:rsidR="00CA0893" w:rsidTr="00CF35C7">
        <w:trPr>
          <w:jc w:val="center"/>
        </w:trPr>
        <w:tc>
          <w:tcPr>
            <w:tcW w:w="5000" w:type="pct"/>
            <w:gridSpan w:val="2"/>
            <w:shd w:val="clear" w:color="auto" w:fill="auto"/>
          </w:tcPr>
          <w:p w:rsidR="00CA0893" w:rsidRDefault="00C86E41" w:rsidP="002764B5">
            <w:pPr>
              <w:pStyle w:val="ListParagraph"/>
              <w:numPr>
                <w:ilvl w:val="0"/>
                <w:numId w:val="21"/>
              </w:numPr>
              <w:tabs>
                <w:tab w:val="left" w:pos="1951"/>
                <w:tab w:val="left" w:pos="4502"/>
              </w:tabs>
              <w:ind w:hanging="480"/>
              <w:contextualSpacing/>
              <w:rPr>
                <w:rFonts w:ascii="Times New Roman" w:hAnsi="Times New Roman"/>
                <w:b/>
                <w:bCs/>
                <w:sz w:val="18"/>
                <w:szCs w:val="18"/>
              </w:rPr>
            </w:pPr>
            <w:bookmarkStart w:id="8" w:name="_Ref406772449"/>
            <w:r>
              <w:rPr>
                <w:rFonts w:ascii="Times New Roman" w:hAnsi="Times New Roman"/>
                <w:b/>
                <w:sz w:val="18"/>
              </w:rPr>
              <w:t>Plan upravljanja iskopanim materijalima i tlom</w:t>
            </w:r>
            <w:bookmarkEnd w:id="8"/>
          </w:p>
          <w:p w:rsidR="00CA0893" w:rsidRDefault="00C86E41">
            <w:pPr>
              <w:rPr>
                <w:rFonts w:ascii="Times New Roman" w:hAnsi="Times New Roman"/>
                <w:bCs/>
                <w:i/>
                <w:sz w:val="18"/>
              </w:rPr>
            </w:pPr>
            <w:r>
              <w:rPr>
                <w:rFonts w:ascii="Times New Roman" w:hAnsi="Times New Roman"/>
                <w:i/>
                <w:sz w:val="18"/>
              </w:rPr>
              <w:t>(jednaki zahtjevi za osnovna i sveobuhvatna mjerila)</w:t>
            </w:r>
          </w:p>
          <w:p w:rsidR="00CA0893" w:rsidRDefault="00C86E41">
            <w:pPr>
              <w:rPr>
                <w:rFonts w:ascii="Times New Roman" w:hAnsi="Times New Roman"/>
                <w:sz w:val="18"/>
              </w:rPr>
            </w:pPr>
            <w:r>
              <w:rPr>
                <w:rFonts w:ascii="Times New Roman" w:hAnsi="Times New Roman"/>
                <w:sz w:val="18"/>
              </w:rPr>
              <w:t>Potrebno je bilježiti proizvodnju otpada tijekom iskopavanja, isključujući građevinski otpad i otpad od rušenja.</w:t>
            </w:r>
          </w:p>
          <w:p w:rsidR="00CA0893" w:rsidRDefault="00C86E41">
            <w:pPr>
              <w:rPr>
                <w:rFonts w:ascii="Times New Roman" w:hAnsi="Times New Roman"/>
                <w:sz w:val="18"/>
              </w:rPr>
            </w:pPr>
            <w:r>
              <w:rPr>
                <w:rFonts w:ascii="Times New Roman" w:hAnsi="Times New Roman"/>
                <w:sz w:val="18"/>
              </w:rPr>
              <w:t>Plan upravljanja iskopanim materijalima i tlom potrebno je pripremiti uspostavljanjem sustava za odvojeno prikupljanje:</w:t>
            </w:r>
          </w:p>
          <w:p w:rsidR="00CA0893" w:rsidRDefault="00C86E41" w:rsidP="002764B5">
            <w:pPr>
              <w:numPr>
                <w:ilvl w:val="0"/>
                <w:numId w:val="9"/>
              </w:numPr>
              <w:contextualSpacing/>
              <w:rPr>
                <w:rFonts w:ascii="Times New Roman" w:hAnsi="Times New Roman"/>
                <w:sz w:val="18"/>
              </w:rPr>
            </w:pPr>
            <w:r>
              <w:rPr>
                <w:rFonts w:ascii="Times New Roman" w:hAnsi="Times New Roman"/>
                <w:sz w:val="18"/>
              </w:rPr>
              <w:t>iskopanih materijala dobivenih aktivnostima iskapanja (primjerice pripremom i poravnanjem tla, iskapanjem temelja, osnova i jaraka), obično tla i kamenja, uključujući podtlo;</w:t>
            </w:r>
          </w:p>
          <w:p w:rsidR="00CA0893" w:rsidRDefault="00C86E41" w:rsidP="002764B5">
            <w:pPr>
              <w:numPr>
                <w:ilvl w:val="0"/>
                <w:numId w:val="9"/>
              </w:numPr>
              <w:contextualSpacing/>
              <w:rPr>
                <w:rFonts w:ascii="Times New Roman" w:hAnsi="Times New Roman"/>
                <w:sz w:val="18"/>
              </w:rPr>
            </w:pPr>
            <w:r>
              <w:rPr>
                <w:rFonts w:ascii="Times New Roman" w:hAnsi="Times New Roman"/>
                <w:sz w:val="18"/>
              </w:rPr>
              <w:t>gornjeg sloja tla.</w:t>
            </w:r>
          </w:p>
          <w:p w:rsidR="00CA0893" w:rsidRDefault="00C86E41">
            <w:pPr>
              <w:rPr>
                <w:rFonts w:ascii="Times New Roman" w:hAnsi="Times New Roman"/>
                <w:sz w:val="18"/>
              </w:rPr>
            </w:pPr>
            <w:r>
              <w:rPr>
                <w:rFonts w:ascii="Times New Roman" w:hAnsi="Times New Roman"/>
                <w:sz w:val="18"/>
              </w:rPr>
              <w:t xml:space="preserve">Ponovnu uporabu iskopanih materijala i gornjeg sloja tla u zatvorenoj petlji na samoj lokaciji potrebno je vršiti na najvišoj mogućoj razini prema rezultatima procjene uspješnosti ugljičnog otiska ili procjene vijeka trajanja (vidjeti mjerilo </w:t>
            </w:r>
            <w:r>
              <w:rPr>
                <w:rFonts w:ascii="Times New Roman" w:hAnsi="Times New Roman"/>
                <w:sz w:val="18"/>
              </w:rPr>
              <w:fldChar w:fldCharType="begin"/>
            </w:r>
            <w:r>
              <w:rPr>
                <w:rFonts w:ascii="Times New Roman" w:hAnsi="Times New Roman"/>
                <w:sz w:val="18"/>
              </w:rPr>
              <w:instrText xml:space="preserve"> REF _Ref406764963 \r \h  \* MERGEFORMAT </w:instrText>
            </w:r>
            <w:r>
              <w:rPr>
                <w:rFonts w:ascii="Times New Roman" w:hAnsi="Times New Roman"/>
                <w:sz w:val="18"/>
              </w:rPr>
            </w:r>
            <w:r>
              <w:rPr>
                <w:rFonts w:ascii="Times New Roman" w:hAnsi="Times New Roman"/>
                <w:sz w:val="18"/>
              </w:rPr>
              <w:fldChar w:fldCharType="separate"/>
            </w:r>
            <w:r>
              <w:rPr>
                <w:rFonts w:ascii="Times New Roman" w:hAnsi="Times New Roman"/>
                <w:sz w:val="18"/>
              </w:rPr>
              <w:t>B14</w:t>
            </w:r>
            <w:r>
              <w:rPr>
                <w:rFonts w:ascii="Times New Roman" w:hAnsi="Times New Roman"/>
                <w:sz w:val="18"/>
              </w:rPr>
              <w:fldChar w:fldCharType="end"/>
            </w:r>
            <w:r>
              <w:rPr>
                <w:rFonts w:ascii="Times New Roman" w:hAnsi="Times New Roman"/>
                <w:sz w:val="18"/>
              </w:rPr>
              <w:t>). Odvojeno prikupljanje iskopanih materijala za ponovnu uporabu, recikliranje i oporabu mora biti u skladu s hijerarhijom otpada iz Direktive 2008/98/EZ.</w:t>
            </w:r>
          </w:p>
          <w:p w:rsidR="00CA0893" w:rsidRDefault="00C86E41">
            <w:pPr>
              <w:rPr>
                <w:rFonts w:ascii="Times New Roman" w:hAnsi="Times New Roman"/>
                <w:b/>
                <w:sz w:val="18"/>
              </w:rPr>
            </w:pPr>
            <w:r>
              <w:rPr>
                <w:rFonts w:ascii="Times New Roman" w:hAnsi="Times New Roman"/>
                <w:b/>
                <w:sz w:val="18"/>
              </w:rPr>
              <w:t>Provjera:</w:t>
            </w:r>
          </w:p>
          <w:p w:rsidR="00CA0893" w:rsidRDefault="00C86E41">
            <w:pPr>
              <w:rPr>
                <w:rFonts w:ascii="Times New Roman" w:hAnsi="Times New Roman"/>
                <w:sz w:val="18"/>
              </w:rPr>
            </w:pPr>
            <w:r>
              <w:rPr>
                <w:rFonts w:ascii="Times New Roman" w:hAnsi="Times New Roman"/>
                <w:sz w:val="18"/>
              </w:rPr>
              <w:t xml:space="preserve">Projektni tim </w:t>
            </w:r>
            <w:r>
              <w:rPr>
                <w:rFonts w:ascii="Times New Roman" w:hAnsi="Times New Roman"/>
                <w:i/>
                <w:sz w:val="18"/>
              </w:rPr>
              <w:t>ili</w:t>
            </w:r>
            <w:r>
              <w:rPr>
                <w:rFonts w:ascii="Times New Roman" w:hAnsi="Times New Roman"/>
                <w:sz w:val="18"/>
              </w:rPr>
              <w:t xml:space="preserve"> ponuditelj projektiranja i izgradnje </w:t>
            </w:r>
            <w:r>
              <w:rPr>
                <w:rFonts w:ascii="Times New Roman" w:hAnsi="Times New Roman"/>
                <w:i/>
                <w:sz w:val="18"/>
              </w:rPr>
              <w:t>ili</w:t>
            </w:r>
            <w:r>
              <w:rPr>
                <w:rFonts w:ascii="Times New Roman" w:hAnsi="Times New Roman"/>
                <w:sz w:val="18"/>
              </w:rPr>
              <w:t xml:space="preserve"> ponuditelj projektiranja, izgradnje i upravljanja mora dostaviti plan upravljanja izvađenim materijalima i gornjim slojem tla, koji treba sadržavati: </w:t>
            </w:r>
          </w:p>
          <w:p w:rsidR="00CA0893" w:rsidRDefault="00C86E41" w:rsidP="002764B5">
            <w:pPr>
              <w:numPr>
                <w:ilvl w:val="0"/>
                <w:numId w:val="10"/>
              </w:numPr>
              <w:rPr>
                <w:rFonts w:ascii="Times New Roman" w:hAnsi="Times New Roman"/>
                <w:sz w:val="18"/>
              </w:rPr>
            </w:pPr>
            <w:r>
              <w:rPr>
                <w:rFonts w:ascii="Times New Roman" w:hAnsi="Times New Roman"/>
                <w:sz w:val="18"/>
              </w:rPr>
              <w:t>troškovnik s procjenama količine iskopanih materijala na temelju dobrih praksi, kako je utvrđeno u DEFRA-inu Kodeksu prakse za upravljanje tlom iz 2009. i/ili u Protokolu ENCODE iz 2013.;</w:t>
            </w:r>
          </w:p>
          <w:p w:rsidR="00CA0893" w:rsidRDefault="00C86E41" w:rsidP="002764B5">
            <w:pPr>
              <w:numPr>
                <w:ilvl w:val="0"/>
                <w:numId w:val="10"/>
              </w:numPr>
              <w:rPr>
                <w:rFonts w:ascii="Times New Roman" w:hAnsi="Times New Roman"/>
                <w:sz w:val="18"/>
              </w:rPr>
            </w:pPr>
            <w:r>
              <w:rPr>
                <w:rFonts w:ascii="Times New Roman" w:hAnsi="Times New Roman"/>
                <w:sz w:val="18"/>
              </w:rPr>
              <w:t>procjene svih materijala preusmjerenih s odlagališta i identifikaciju mogućih opasnih tvari;</w:t>
            </w:r>
          </w:p>
          <w:p w:rsidR="00CA0893" w:rsidRDefault="00C86E41" w:rsidP="002764B5">
            <w:pPr>
              <w:numPr>
                <w:ilvl w:val="0"/>
                <w:numId w:val="10"/>
              </w:numPr>
              <w:rPr>
                <w:rFonts w:ascii="Times New Roman" w:hAnsi="Times New Roman"/>
                <w:sz w:val="18"/>
              </w:rPr>
            </w:pPr>
            <w:r>
              <w:rPr>
                <w:rFonts w:ascii="Times New Roman" w:hAnsi="Times New Roman"/>
                <w:sz w:val="18"/>
              </w:rPr>
              <w:t>procjenu masenog udjela (u postocima) materijala koji su ponovno upotrijebljeni i/ili reciklirani na samoj lokaciji;</w:t>
            </w:r>
          </w:p>
          <w:p w:rsidR="00CA0893" w:rsidRDefault="00C86E41" w:rsidP="002764B5">
            <w:pPr>
              <w:numPr>
                <w:ilvl w:val="0"/>
                <w:numId w:val="10"/>
              </w:numPr>
              <w:rPr>
                <w:rFonts w:ascii="Times New Roman" w:hAnsi="Times New Roman"/>
                <w:sz w:val="18"/>
              </w:rPr>
            </w:pPr>
            <w:r>
              <w:rPr>
                <w:rFonts w:ascii="Times New Roman" w:hAnsi="Times New Roman"/>
                <w:sz w:val="18"/>
              </w:rPr>
              <w:lastRenderedPageBreak/>
              <w:t>procjenu masenog udjela (u postocima) materijala koji su ponovno upotrijebljeni i/ili reciklirani izvan same lokacije;</w:t>
            </w:r>
          </w:p>
          <w:p w:rsidR="00CA0893" w:rsidRDefault="00C86E41" w:rsidP="002764B5">
            <w:pPr>
              <w:numPr>
                <w:ilvl w:val="0"/>
                <w:numId w:val="10"/>
              </w:numPr>
              <w:rPr>
                <w:rFonts w:ascii="Times New Roman" w:hAnsi="Times New Roman"/>
                <w:bCs/>
                <w:sz w:val="18"/>
                <w:szCs w:val="18"/>
              </w:rPr>
            </w:pPr>
            <w:r>
              <w:rPr>
                <w:rFonts w:ascii="Times New Roman" w:hAnsi="Times New Roman"/>
                <w:sz w:val="18"/>
              </w:rPr>
              <w:t>ukupni iznos površinskog sloja tla i strategije za očuvanje njegove kvalitete.</w:t>
            </w:r>
          </w:p>
        </w:tc>
      </w:tr>
      <w:tr w:rsidR="00CA0893">
        <w:trPr>
          <w:jc w:val="center"/>
        </w:trPr>
        <w:tc>
          <w:tcPr>
            <w:tcW w:w="2500" w:type="pct"/>
            <w:shd w:val="clear" w:color="auto" w:fill="auto"/>
          </w:tcPr>
          <w:p w:rsidR="00CA0893" w:rsidRDefault="00C86E41" w:rsidP="002764B5">
            <w:pPr>
              <w:pStyle w:val="ListParagraph"/>
              <w:numPr>
                <w:ilvl w:val="0"/>
                <w:numId w:val="21"/>
              </w:numPr>
              <w:tabs>
                <w:tab w:val="left" w:pos="1951"/>
                <w:tab w:val="left" w:pos="4502"/>
              </w:tabs>
              <w:ind w:hanging="480"/>
              <w:contextualSpacing/>
              <w:jc w:val="left"/>
              <w:rPr>
                <w:rFonts w:ascii="Times New Roman" w:hAnsi="Times New Roman"/>
                <w:b/>
                <w:bCs/>
                <w:sz w:val="18"/>
                <w:szCs w:val="18"/>
              </w:rPr>
            </w:pPr>
            <w:bookmarkStart w:id="9" w:name="_Ref406758817"/>
            <w:r>
              <w:rPr>
                <w:rFonts w:ascii="Times New Roman" w:hAnsi="Times New Roman"/>
                <w:b/>
                <w:sz w:val="18"/>
              </w:rPr>
              <w:lastRenderedPageBreak/>
              <w:t>Zahtjevi u pogledu učinkovitosti komponenti za kontrolu onečišćenja vode u sustavima za odvodnju</w:t>
            </w:r>
            <w:bookmarkEnd w:id="9"/>
          </w:p>
          <w:p w:rsidR="00CA0893" w:rsidRDefault="00C86E41">
            <w:pPr>
              <w:rPr>
                <w:rFonts w:ascii="Times New Roman" w:hAnsi="Times New Roman"/>
                <w:i/>
                <w:sz w:val="18"/>
              </w:rPr>
            </w:pPr>
            <w:r>
              <w:rPr>
                <w:rFonts w:ascii="Times New Roman" w:hAnsi="Times New Roman"/>
                <w:i/>
                <w:sz w:val="18"/>
              </w:rPr>
              <w:t>Osim ako se lokalnim propisima ili zbog posebnih okolnosti zahtijevaju kanalizacijske veze</w:t>
            </w:r>
          </w:p>
          <w:p w:rsidR="00CA0893" w:rsidRDefault="00C86E41">
            <w:pPr>
              <w:rPr>
                <w:rFonts w:ascii="Times New Roman" w:hAnsi="Times New Roman"/>
                <w:sz w:val="18"/>
              </w:rPr>
            </w:pPr>
            <w:r>
              <w:rPr>
                <w:rFonts w:ascii="Times New Roman" w:hAnsi="Times New Roman"/>
                <w:sz w:val="18"/>
              </w:rPr>
              <w:t>Sustavi za cestovnu odvodnju ne povezuju se s glavnom kanalizacijom.</w:t>
            </w:r>
          </w:p>
          <w:p w:rsidR="00CA0893" w:rsidRDefault="00C86E41">
            <w:pPr>
              <w:rPr>
                <w:rFonts w:ascii="Times New Roman" w:hAnsi="Times New Roman"/>
                <w:b/>
                <w:sz w:val="18"/>
              </w:rPr>
            </w:pPr>
            <w:r>
              <w:rPr>
                <w:rFonts w:ascii="Times New Roman" w:hAnsi="Times New Roman"/>
                <w:sz w:val="18"/>
              </w:rPr>
              <w:t>Sustav za odvodnju mora sadržavati komponente odvodnje koje pomažu u uklanjanju bilo kakvih sedimenata i krutih čestica iz oborinskih voda.</w:t>
            </w:r>
          </w:p>
          <w:p w:rsidR="00CA0893" w:rsidRDefault="00C86E41">
            <w:pPr>
              <w:tabs>
                <w:tab w:val="left" w:pos="1951"/>
                <w:tab w:val="left" w:pos="4502"/>
              </w:tabs>
              <w:contextualSpacing/>
              <w:rPr>
                <w:rFonts w:ascii="Times New Roman" w:hAnsi="Times New Roman"/>
                <w:sz w:val="18"/>
              </w:rPr>
            </w:pPr>
            <w:r>
              <w:rPr>
                <w:rFonts w:ascii="Times New Roman" w:hAnsi="Times New Roman"/>
                <w:b/>
                <w:sz w:val="18"/>
              </w:rPr>
              <w:t>Provjera:</w:t>
            </w:r>
            <w:r>
              <w:rPr>
                <w:rFonts w:ascii="Times New Roman" w:hAnsi="Times New Roman"/>
                <w:sz w:val="18"/>
              </w:rPr>
              <w:t xml:space="preserve"> </w:t>
            </w:r>
          </w:p>
          <w:p w:rsidR="00CA0893" w:rsidRDefault="00C86E41">
            <w:pPr>
              <w:tabs>
                <w:tab w:val="left" w:pos="1951"/>
                <w:tab w:val="left" w:pos="4502"/>
              </w:tabs>
              <w:contextualSpacing/>
              <w:rPr>
                <w:rFonts w:ascii="Times New Roman" w:hAnsi="Times New Roman"/>
                <w:b/>
                <w:bCs/>
                <w:sz w:val="18"/>
                <w:szCs w:val="18"/>
              </w:rPr>
            </w:pPr>
            <w:r>
              <w:rPr>
                <w:rFonts w:ascii="Times New Roman" w:hAnsi="Times New Roman"/>
                <w:sz w:val="18"/>
              </w:rPr>
              <w:t xml:space="preserve">Projektni tim </w:t>
            </w:r>
            <w:r>
              <w:rPr>
                <w:rFonts w:ascii="Times New Roman" w:hAnsi="Times New Roman"/>
                <w:i/>
                <w:sz w:val="18"/>
              </w:rPr>
              <w:t>ili</w:t>
            </w:r>
            <w:r>
              <w:rPr>
                <w:rFonts w:ascii="Times New Roman" w:hAnsi="Times New Roman"/>
                <w:sz w:val="18"/>
              </w:rPr>
              <w:t xml:space="preserve"> ponuditelj projektiranja i izgradnje </w:t>
            </w:r>
            <w:r>
              <w:rPr>
                <w:rFonts w:ascii="Times New Roman" w:hAnsi="Times New Roman"/>
                <w:i/>
                <w:sz w:val="18"/>
              </w:rPr>
              <w:t>ili</w:t>
            </w:r>
            <w:r>
              <w:rPr>
                <w:rFonts w:ascii="Times New Roman" w:hAnsi="Times New Roman"/>
                <w:sz w:val="18"/>
              </w:rPr>
              <w:t xml:space="preserve"> ponuditelj projektiranja, izgradnje i upravljanja mora jasno navesti kamo će se usmjeravati voda iz sustava za odvodnju te gdje će se i koji uređaji za uklanjanje sedimenata ugraditi u sustav za odvodnju.</w:t>
            </w:r>
          </w:p>
        </w:tc>
        <w:tc>
          <w:tcPr>
            <w:tcW w:w="2500" w:type="pct"/>
            <w:shd w:val="clear" w:color="auto" w:fill="auto"/>
          </w:tcPr>
          <w:p w:rsidR="00CA0893" w:rsidRDefault="00C86E41" w:rsidP="002764B5">
            <w:pPr>
              <w:pStyle w:val="ListParagraph"/>
              <w:numPr>
                <w:ilvl w:val="0"/>
                <w:numId w:val="35"/>
              </w:numPr>
              <w:tabs>
                <w:tab w:val="left" w:pos="1951"/>
                <w:tab w:val="left" w:pos="4502"/>
              </w:tabs>
              <w:ind w:left="592" w:hanging="592"/>
              <w:contextualSpacing/>
              <w:jc w:val="left"/>
              <w:rPr>
                <w:rFonts w:ascii="Times New Roman" w:hAnsi="Times New Roman"/>
                <w:b/>
                <w:bCs/>
                <w:sz w:val="18"/>
                <w:szCs w:val="18"/>
              </w:rPr>
            </w:pPr>
            <w:bookmarkStart w:id="10" w:name="_Ref431285842"/>
            <w:r>
              <w:rPr>
                <w:rFonts w:ascii="Times New Roman" w:hAnsi="Times New Roman"/>
                <w:b/>
                <w:sz w:val="18"/>
              </w:rPr>
              <w:t>Zahtjevi u pogledu učinkovitosti komponenti za kontrolu onečišćenja vode u sustavima za odvodnju</w:t>
            </w:r>
            <w:bookmarkEnd w:id="10"/>
          </w:p>
          <w:p w:rsidR="00CA0893" w:rsidRDefault="00C86E41">
            <w:pPr>
              <w:rPr>
                <w:rFonts w:ascii="Times New Roman" w:hAnsi="Times New Roman"/>
                <w:i/>
                <w:sz w:val="18"/>
              </w:rPr>
            </w:pPr>
            <w:r>
              <w:rPr>
                <w:rFonts w:ascii="Times New Roman" w:hAnsi="Times New Roman"/>
                <w:i/>
                <w:sz w:val="18"/>
              </w:rPr>
              <w:t>Osim ako se lokalnim propisima ili zbog posebnih okolnosti</w:t>
            </w:r>
            <w:r>
              <w:rPr>
                <w:rFonts w:ascii="Times New Roman" w:hAnsi="Times New Roman"/>
                <w:i/>
              </w:rPr>
              <w:t xml:space="preserve"> </w:t>
            </w:r>
            <w:r>
              <w:rPr>
                <w:rFonts w:ascii="Times New Roman" w:hAnsi="Times New Roman"/>
                <w:i/>
                <w:sz w:val="18"/>
              </w:rPr>
              <w:t>zahtijevaju kanalizacijske veze</w:t>
            </w:r>
          </w:p>
          <w:p w:rsidR="00CA0893" w:rsidRDefault="00C86E41">
            <w:pPr>
              <w:rPr>
                <w:rFonts w:ascii="Times New Roman" w:hAnsi="Times New Roman"/>
                <w:sz w:val="18"/>
              </w:rPr>
            </w:pPr>
            <w:r>
              <w:rPr>
                <w:rFonts w:ascii="Times New Roman" w:hAnsi="Times New Roman"/>
                <w:sz w:val="18"/>
              </w:rPr>
              <w:t xml:space="preserve">Sustavi za cestovnu odvodnju ne povezuju se s glavnom kanalizacijom. </w:t>
            </w:r>
          </w:p>
          <w:p w:rsidR="00CA0893" w:rsidRDefault="00C86E41">
            <w:pPr>
              <w:rPr>
                <w:rFonts w:ascii="Times New Roman" w:hAnsi="Times New Roman"/>
                <w:b/>
                <w:sz w:val="18"/>
              </w:rPr>
            </w:pPr>
            <w:r>
              <w:rPr>
                <w:rFonts w:ascii="Times New Roman" w:hAnsi="Times New Roman"/>
                <w:sz w:val="18"/>
              </w:rPr>
              <w:t>Sustav za odvodnju mora sadržavati komponente odvodnje koje pomažu u uklanjanju bilo kakvih sedimenata i krutih čestica iz oborinskih voda. Takve „čvrsto građene” komponente odvodnje kombiniraju se s „meko građenim” komponentama (koje se često nazivaju SuDS).</w:t>
            </w:r>
          </w:p>
          <w:p w:rsidR="00CA0893" w:rsidRDefault="00C86E41">
            <w:pPr>
              <w:tabs>
                <w:tab w:val="left" w:pos="1951"/>
                <w:tab w:val="left" w:pos="4502"/>
              </w:tabs>
              <w:contextualSpacing/>
              <w:rPr>
                <w:rFonts w:ascii="Times New Roman" w:hAnsi="Times New Roman"/>
                <w:sz w:val="18"/>
              </w:rPr>
            </w:pPr>
            <w:r>
              <w:rPr>
                <w:rFonts w:ascii="Times New Roman" w:hAnsi="Times New Roman"/>
                <w:b/>
                <w:sz w:val="18"/>
              </w:rPr>
              <w:t>Provjera:</w:t>
            </w:r>
            <w:r>
              <w:rPr>
                <w:rFonts w:ascii="Times New Roman" w:hAnsi="Times New Roman"/>
                <w:sz w:val="18"/>
              </w:rPr>
              <w:t xml:space="preserve"> </w:t>
            </w:r>
          </w:p>
          <w:p w:rsidR="00CA0893" w:rsidRDefault="00C86E41">
            <w:pPr>
              <w:tabs>
                <w:tab w:val="left" w:pos="1951"/>
                <w:tab w:val="left" w:pos="4502"/>
              </w:tabs>
              <w:contextualSpacing/>
              <w:rPr>
                <w:rFonts w:ascii="Times New Roman" w:hAnsi="Times New Roman"/>
                <w:sz w:val="18"/>
              </w:rPr>
            </w:pPr>
            <w:r>
              <w:rPr>
                <w:rFonts w:ascii="Times New Roman" w:hAnsi="Times New Roman"/>
                <w:sz w:val="18"/>
              </w:rPr>
              <w:t xml:space="preserve">Projektni tim </w:t>
            </w:r>
            <w:r>
              <w:rPr>
                <w:rFonts w:ascii="Times New Roman" w:hAnsi="Times New Roman"/>
                <w:i/>
                <w:sz w:val="18"/>
              </w:rPr>
              <w:t>ili</w:t>
            </w:r>
            <w:r>
              <w:rPr>
                <w:rFonts w:ascii="Times New Roman" w:hAnsi="Times New Roman"/>
                <w:sz w:val="18"/>
              </w:rPr>
              <w:t xml:space="preserve"> ponuditelj projektiranja i izgradnje </w:t>
            </w:r>
            <w:r>
              <w:rPr>
                <w:rFonts w:ascii="Times New Roman" w:hAnsi="Times New Roman"/>
                <w:i/>
                <w:sz w:val="18"/>
              </w:rPr>
              <w:t>ili</w:t>
            </w:r>
            <w:r>
              <w:rPr>
                <w:rFonts w:ascii="Times New Roman" w:hAnsi="Times New Roman"/>
                <w:sz w:val="18"/>
              </w:rPr>
              <w:t xml:space="preserve"> ponuditelj projektiranja, izgradnje i upravljanja mora jasno navesti kamo će se usmjeravati voda iz sustava za odvodnju te gdje će se i koje komponente ili uređaji za uklanjanje sedimenata ugraditi u sustav za odvodnju te koji su od tih komponenti ili uređaja usklađeni s načelima SuDS-a.</w:t>
            </w:r>
          </w:p>
        </w:tc>
      </w:tr>
      <w:tr w:rsidR="00CA0893" w:rsidTr="00CF35C7">
        <w:trPr>
          <w:jc w:val="center"/>
        </w:trPr>
        <w:tc>
          <w:tcPr>
            <w:tcW w:w="5000" w:type="pct"/>
            <w:gridSpan w:val="2"/>
            <w:shd w:val="clear" w:color="auto" w:fill="auto"/>
          </w:tcPr>
          <w:p w:rsidR="00CA0893" w:rsidRDefault="00C86E41" w:rsidP="002764B5">
            <w:pPr>
              <w:pStyle w:val="ListParagraph"/>
              <w:numPr>
                <w:ilvl w:val="0"/>
                <w:numId w:val="21"/>
              </w:numPr>
              <w:tabs>
                <w:tab w:val="left" w:pos="1951"/>
                <w:tab w:val="left" w:pos="4502"/>
              </w:tabs>
              <w:ind w:hanging="480"/>
              <w:contextualSpacing/>
              <w:rPr>
                <w:rFonts w:ascii="Times New Roman" w:hAnsi="Times New Roman"/>
                <w:b/>
                <w:bCs/>
                <w:sz w:val="18"/>
                <w:szCs w:val="18"/>
              </w:rPr>
            </w:pPr>
            <w:bookmarkStart w:id="11" w:name="_Ref406759422"/>
            <w:r>
              <w:rPr>
                <w:rFonts w:ascii="Times New Roman" w:hAnsi="Times New Roman"/>
                <w:b/>
                <w:sz w:val="18"/>
              </w:rPr>
              <w:t>Zahtjevi u pogledu učinkovitosti za kapacitet zadržavanja oborinskih voda u sustavima za odvodnju</w:t>
            </w:r>
            <w:bookmarkEnd w:id="11"/>
          </w:p>
          <w:p w:rsidR="00CA0893" w:rsidRDefault="00C86E41">
            <w:pPr>
              <w:rPr>
                <w:rFonts w:ascii="Times New Roman" w:hAnsi="Times New Roman"/>
                <w:bCs/>
                <w:i/>
                <w:sz w:val="18"/>
              </w:rPr>
            </w:pPr>
            <w:r>
              <w:rPr>
                <w:rFonts w:ascii="Times New Roman" w:hAnsi="Times New Roman"/>
                <w:i/>
                <w:sz w:val="18"/>
              </w:rPr>
              <w:t>(jednaki zahtjevi za osnovna i sveobuhvatna mjerila)</w:t>
            </w:r>
          </w:p>
          <w:p w:rsidR="00CA0893" w:rsidRDefault="00C86E41">
            <w:pPr>
              <w:rPr>
                <w:rFonts w:ascii="Times New Roman" w:hAnsi="Times New Roman"/>
                <w:i/>
                <w:sz w:val="18"/>
              </w:rPr>
            </w:pPr>
            <w:r>
              <w:rPr>
                <w:rFonts w:ascii="Times New Roman" w:hAnsi="Times New Roman"/>
                <w:i/>
                <w:sz w:val="18"/>
              </w:rPr>
              <w:t>Kada to zahtijeva zakonodavstvo, ili kad je to od posebne važnosti za određenu lokaciju</w:t>
            </w:r>
          </w:p>
          <w:p w:rsidR="00CA0893" w:rsidRDefault="00C86E41">
            <w:pPr>
              <w:rPr>
                <w:rFonts w:ascii="Times New Roman" w:hAnsi="Times New Roman"/>
                <w:sz w:val="18"/>
              </w:rPr>
            </w:pPr>
            <w:r>
              <w:rPr>
                <w:rFonts w:ascii="Times New Roman" w:hAnsi="Times New Roman"/>
                <w:sz w:val="18"/>
              </w:rPr>
              <w:t>Sustav za odvodnju mora biti projektiran tako da ima sposobnost:</w:t>
            </w:r>
          </w:p>
          <w:p w:rsidR="00CA0893" w:rsidRDefault="00C86E41" w:rsidP="002764B5">
            <w:pPr>
              <w:pStyle w:val="ListParagraph"/>
              <w:numPr>
                <w:ilvl w:val="0"/>
                <w:numId w:val="61"/>
              </w:numPr>
              <w:rPr>
                <w:rFonts w:ascii="Times New Roman" w:hAnsi="Times New Roman"/>
                <w:sz w:val="18"/>
              </w:rPr>
            </w:pPr>
            <w:r>
              <w:rPr>
                <w:rFonts w:ascii="Times New Roman" w:hAnsi="Times New Roman"/>
                <w:sz w:val="18"/>
              </w:rPr>
              <w:t>zadržavanja padalina iz redovne oluje</w:t>
            </w:r>
            <w:bookmarkStart w:id="12" w:name="_Ref423522641"/>
            <w:r>
              <w:rPr>
                <w:rStyle w:val="FootnoteReference"/>
                <w:rFonts w:ascii="Times New Roman" w:hAnsi="Times New Roman"/>
                <w:sz w:val="18"/>
              </w:rPr>
              <w:footnoteReference w:id="6"/>
            </w:r>
            <w:bookmarkEnd w:id="12"/>
            <w:r>
              <w:rPr>
                <w:rFonts w:ascii="Times New Roman" w:hAnsi="Times New Roman"/>
                <w:sz w:val="18"/>
              </w:rPr>
              <w:t xml:space="preserve"> s razdobljem pojavljivanja (učestalošću) od 1 u X godina i trajanjem od Y minuta na određenom području odvodnje,</w:t>
            </w:r>
          </w:p>
          <w:p w:rsidR="00CA0893" w:rsidRDefault="00C86E41" w:rsidP="002764B5">
            <w:pPr>
              <w:pStyle w:val="ListParagraph"/>
              <w:numPr>
                <w:ilvl w:val="0"/>
                <w:numId w:val="61"/>
              </w:numPr>
              <w:rPr>
                <w:rFonts w:ascii="Times New Roman" w:hAnsi="Times New Roman"/>
                <w:sz w:val="18"/>
              </w:rPr>
            </w:pPr>
            <w:r>
              <w:rPr>
                <w:rFonts w:ascii="Times New Roman" w:hAnsi="Times New Roman"/>
                <w:sz w:val="18"/>
              </w:rPr>
              <w:t>ograničavanja maksimalnih stopa otjecanja iz sustava za odvodnju najviše na ekvivalent potpuno novog gradilišta ili drugu određenu vrijednost koju naručitelj jasno definira u pozivu na dostavu ponuda.</w:t>
            </w:r>
          </w:p>
          <w:p w:rsidR="00CA0893" w:rsidRDefault="00C86E41">
            <w:pPr>
              <w:rPr>
                <w:rFonts w:ascii="Times New Roman" w:hAnsi="Times New Roman"/>
                <w:sz w:val="18"/>
              </w:rPr>
            </w:pPr>
            <w:r>
              <w:rPr>
                <w:rFonts w:ascii="Times New Roman" w:hAnsi="Times New Roman"/>
                <w:b/>
                <w:sz w:val="18"/>
              </w:rPr>
              <w:t xml:space="preserve">Provjera: </w:t>
            </w:r>
          </w:p>
          <w:p w:rsidR="00CA0893" w:rsidRDefault="00C86E41">
            <w:pPr>
              <w:rPr>
                <w:rFonts w:ascii="Times New Roman" w:hAnsi="Times New Roman"/>
                <w:sz w:val="18"/>
              </w:rPr>
            </w:pPr>
            <w:r>
              <w:rPr>
                <w:rFonts w:ascii="Times New Roman" w:hAnsi="Times New Roman"/>
                <w:sz w:val="18"/>
              </w:rPr>
              <w:t xml:space="preserve">Projektnom timu </w:t>
            </w:r>
            <w:r>
              <w:rPr>
                <w:rFonts w:ascii="Times New Roman" w:hAnsi="Times New Roman"/>
                <w:i/>
                <w:sz w:val="18"/>
              </w:rPr>
              <w:t>ili</w:t>
            </w:r>
            <w:r>
              <w:rPr>
                <w:rFonts w:ascii="Times New Roman" w:hAnsi="Times New Roman"/>
                <w:sz w:val="18"/>
              </w:rPr>
              <w:t xml:space="preserve"> ponuditelju projektiranja i izgradnje </w:t>
            </w:r>
            <w:r>
              <w:rPr>
                <w:rFonts w:ascii="Times New Roman" w:hAnsi="Times New Roman"/>
                <w:i/>
                <w:sz w:val="18"/>
              </w:rPr>
              <w:t>ili</w:t>
            </w:r>
            <w:r>
              <w:rPr>
                <w:rFonts w:ascii="Times New Roman" w:hAnsi="Times New Roman"/>
                <w:sz w:val="18"/>
              </w:rPr>
              <w:t xml:space="preserve"> ponuditelju projektiranja, izgradnje i upravljanja naručitelj mora dostaviti odgovarajuće podatke o padalinama za redovnu oluju.</w:t>
            </w:r>
          </w:p>
          <w:p w:rsidR="00CA0893" w:rsidRDefault="00C86E41">
            <w:pPr>
              <w:rPr>
                <w:rFonts w:ascii="Times New Roman" w:hAnsi="Times New Roman"/>
                <w:sz w:val="18"/>
              </w:rPr>
            </w:pPr>
            <w:r>
              <w:rPr>
                <w:rFonts w:ascii="Times New Roman" w:hAnsi="Times New Roman"/>
                <w:sz w:val="18"/>
              </w:rPr>
              <w:t>Koristeći se tim podacima oni provode hidrauličku simulaciju upotrebom odgovarajućeg softvera za simulaciju koji odredi naručitelj. Simulacija treba pokazati da:</w:t>
            </w:r>
          </w:p>
          <w:p w:rsidR="00CA0893" w:rsidRDefault="00C86E41" w:rsidP="002764B5">
            <w:pPr>
              <w:pStyle w:val="ListParagraph"/>
              <w:numPr>
                <w:ilvl w:val="0"/>
                <w:numId w:val="60"/>
              </w:numPr>
              <w:rPr>
                <w:rFonts w:ascii="Times New Roman" w:hAnsi="Times New Roman"/>
                <w:sz w:val="18"/>
              </w:rPr>
            </w:pPr>
            <w:r>
              <w:rPr>
                <w:rFonts w:ascii="Times New Roman" w:hAnsi="Times New Roman"/>
                <w:sz w:val="18"/>
              </w:rPr>
              <w:t>ni u jednom trenutku tijekom redovne oluje kapacitet sustava za odvodnju nije premašen te da</w:t>
            </w:r>
          </w:p>
          <w:p w:rsidR="00CA0893" w:rsidRDefault="00C86E41" w:rsidP="002764B5">
            <w:pPr>
              <w:pStyle w:val="ListParagraph"/>
              <w:numPr>
                <w:ilvl w:val="0"/>
                <w:numId w:val="60"/>
              </w:numPr>
              <w:tabs>
                <w:tab w:val="left" w:pos="1951"/>
                <w:tab w:val="left" w:pos="4502"/>
              </w:tabs>
              <w:contextualSpacing/>
              <w:rPr>
                <w:rFonts w:ascii="Times New Roman" w:hAnsi="Times New Roman"/>
                <w:b/>
                <w:bCs/>
                <w:sz w:val="18"/>
                <w:szCs w:val="18"/>
              </w:rPr>
            </w:pPr>
            <w:r>
              <w:rPr>
                <w:rFonts w:ascii="Times New Roman" w:hAnsi="Times New Roman"/>
                <w:sz w:val="18"/>
              </w:rPr>
              <w:t>ni u jednom trenutku tijekom redovne oluje stopa otjecanja nije premašila vrijednost koju je odredio naručitelj</w:t>
            </w:r>
          </w:p>
        </w:tc>
      </w:tr>
      <w:tr w:rsidR="00CA0893" w:rsidTr="00CF35C7">
        <w:trPr>
          <w:trHeight w:val="4070"/>
          <w:jc w:val="center"/>
        </w:trPr>
        <w:tc>
          <w:tcPr>
            <w:tcW w:w="5000" w:type="pct"/>
            <w:gridSpan w:val="2"/>
            <w:shd w:val="clear" w:color="auto" w:fill="auto"/>
          </w:tcPr>
          <w:p w:rsidR="00CA0893" w:rsidRDefault="00C86E41" w:rsidP="002764B5">
            <w:pPr>
              <w:pStyle w:val="ListParagraph"/>
              <w:numPr>
                <w:ilvl w:val="0"/>
                <w:numId w:val="21"/>
              </w:numPr>
              <w:tabs>
                <w:tab w:val="left" w:pos="1951"/>
                <w:tab w:val="left" w:pos="4502"/>
              </w:tabs>
              <w:ind w:hanging="480"/>
              <w:contextualSpacing/>
              <w:jc w:val="left"/>
              <w:rPr>
                <w:rFonts w:ascii="Times New Roman" w:hAnsi="Times New Roman"/>
                <w:b/>
                <w:bCs/>
                <w:sz w:val="18"/>
                <w:szCs w:val="18"/>
              </w:rPr>
            </w:pPr>
            <w:bookmarkStart w:id="13" w:name="_Ref419137898"/>
            <w:r>
              <w:rPr>
                <w:rFonts w:ascii="Times New Roman" w:hAnsi="Times New Roman"/>
                <w:b/>
                <w:sz w:val="18"/>
              </w:rPr>
              <w:lastRenderedPageBreak/>
              <w:t>Plan integracije i obnove okoliša</w:t>
            </w:r>
            <w:bookmarkEnd w:id="13"/>
          </w:p>
          <w:p w:rsidR="00CA0893" w:rsidRDefault="00C86E41">
            <w:pPr>
              <w:rPr>
                <w:rFonts w:ascii="Times New Roman" w:hAnsi="Times New Roman"/>
                <w:bCs/>
                <w:i/>
                <w:sz w:val="18"/>
              </w:rPr>
            </w:pPr>
            <w:r>
              <w:rPr>
                <w:rFonts w:ascii="Times New Roman" w:hAnsi="Times New Roman"/>
                <w:i/>
                <w:sz w:val="18"/>
              </w:rPr>
              <w:t>(jednaki zahtjevi za osnovna i sveobuhvatna mjerila)</w:t>
            </w:r>
          </w:p>
          <w:p w:rsidR="00CA0893" w:rsidRDefault="00C86E41">
            <w:pPr>
              <w:rPr>
                <w:rFonts w:ascii="Times New Roman" w:hAnsi="Times New Roman"/>
                <w:i/>
                <w:sz w:val="18"/>
              </w:rPr>
            </w:pPr>
            <w:r>
              <w:rPr>
                <w:rFonts w:ascii="Times New Roman" w:hAnsi="Times New Roman"/>
                <w:i/>
                <w:sz w:val="18"/>
              </w:rPr>
              <w:t>Ovo se mjerilo primjenjuje ako je dostupna odgovarajuća zemlja za sadnju, što može obuhvaćati sadnju u bilo kojoj meko građenoj infrastrukturi za odvodnju, kao što su retencijski bazeni, jezera ili umjetne močvare.</w:t>
            </w:r>
          </w:p>
          <w:p w:rsidR="00CA0893" w:rsidRDefault="00C86E41">
            <w:pPr>
              <w:rPr>
                <w:rFonts w:ascii="Times New Roman" w:hAnsi="Times New Roman"/>
                <w:sz w:val="18"/>
              </w:rPr>
            </w:pPr>
            <w:r>
              <w:rPr>
                <w:rFonts w:ascii="Times New Roman" w:hAnsi="Times New Roman"/>
                <w:sz w:val="18"/>
              </w:rPr>
              <w:t>Plan integracije i obnove okoliša potrebno je dostaviti kao dio projekta ceste te on mora obuhvaćati sljedeće detalje:</w:t>
            </w:r>
          </w:p>
          <w:p w:rsidR="00CA0893" w:rsidRDefault="00C86E41" w:rsidP="002764B5">
            <w:pPr>
              <w:pStyle w:val="ListParagraph"/>
              <w:numPr>
                <w:ilvl w:val="0"/>
                <w:numId w:val="59"/>
              </w:numPr>
              <w:ind w:left="720"/>
              <w:rPr>
                <w:rFonts w:ascii="Times New Roman" w:hAnsi="Times New Roman"/>
                <w:sz w:val="18"/>
              </w:rPr>
            </w:pPr>
            <w:r>
              <w:rPr>
                <w:rFonts w:ascii="Times New Roman" w:hAnsi="Times New Roman"/>
                <w:sz w:val="18"/>
              </w:rPr>
              <w:t>zemljovid lokacije na kojoj su navedene vrste, položaj i količina/gustoća svih biljaka (mogu se uključiti samo neinvazivne i autohtone biljne vrste),</w:t>
            </w:r>
          </w:p>
          <w:p w:rsidR="00CA0893" w:rsidRDefault="00C86E41" w:rsidP="002764B5">
            <w:pPr>
              <w:pStyle w:val="ListParagraph"/>
              <w:numPr>
                <w:ilvl w:val="0"/>
                <w:numId w:val="59"/>
              </w:numPr>
              <w:ind w:left="720"/>
              <w:rPr>
                <w:rFonts w:ascii="Times New Roman" w:hAnsi="Times New Roman"/>
                <w:sz w:val="18"/>
              </w:rPr>
            </w:pPr>
            <w:r>
              <w:rPr>
                <w:rFonts w:ascii="Times New Roman" w:hAnsi="Times New Roman"/>
                <w:sz w:val="18"/>
              </w:rPr>
              <w:t>opis postupka koji se primjenjuje za odabir biljnih vrsta i kratko obrazloženje razloga zašto je svaka od vrsta primjerena za određene ekološke uvjete na lokaciji,</w:t>
            </w:r>
          </w:p>
          <w:p w:rsidR="00CA0893" w:rsidRDefault="00C86E41" w:rsidP="002764B5">
            <w:pPr>
              <w:pStyle w:val="ListParagraph"/>
              <w:numPr>
                <w:ilvl w:val="0"/>
                <w:numId w:val="59"/>
              </w:numPr>
              <w:ind w:left="720"/>
              <w:rPr>
                <w:rFonts w:ascii="Times New Roman" w:hAnsi="Times New Roman"/>
                <w:sz w:val="18"/>
              </w:rPr>
            </w:pPr>
            <w:r>
              <w:rPr>
                <w:rFonts w:ascii="Times New Roman" w:hAnsi="Times New Roman"/>
                <w:sz w:val="18"/>
              </w:rPr>
              <w:t>zahtjeve u pogledu površine za sadnju, tlo / kompost / uzgojni supstrat koji će se upotrebljavati te njihovu dubinu, početnu primjenu gnojiva, upotrebu malča, sijanje sjemenki trave,</w:t>
            </w:r>
          </w:p>
          <w:p w:rsidR="00CA0893" w:rsidRDefault="00C86E41" w:rsidP="002764B5">
            <w:pPr>
              <w:pStyle w:val="ListParagraph"/>
              <w:numPr>
                <w:ilvl w:val="0"/>
                <w:numId w:val="59"/>
              </w:numPr>
              <w:ind w:left="720"/>
              <w:rPr>
                <w:rFonts w:ascii="Times New Roman" w:hAnsi="Times New Roman"/>
                <w:sz w:val="18"/>
              </w:rPr>
            </w:pPr>
            <w:r>
              <w:rPr>
                <w:rFonts w:ascii="Times New Roman" w:hAnsi="Times New Roman"/>
                <w:sz w:val="18"/>
              </w:rPr>
              <w:t>planirane mjere za izbjegavanje erozije tla prije i nakon uspostavljanja vegetacijskog pokrova,</w:t>
            </w:r>
          </w:p>
          <w:p w:rsidR="00CA0893" w:rsidRDefault="00C86E41" w:rsidP="002764B5">
            <w:pPr>
              <w:pStyle w:val="ListParagraph"/>
              <w:numPr>
                <w:ilvl w:val="0"/>
                <w:numId w:val="59"/>
              </w:numPr>
              <w:ind w:left="720"/>
              <w:rPr>
                <w:rFonts w:ascii="Times New Roman" w:hAnsi="Times New Roman"/>
                <w:sz w:val="18"/>
              </w:rPr>
            </w:pPr>
            <w:r>
              <w:rPr>
                <w:rFonts w:ascii="Times New Roman" w:hAnsi="Times New Roman"/>
                <w:sz w:val="18"/>
              </w:rPr>
              <w:t>očekivane zahtjeve u pogledu održavanja područja obraslih vegetacijom; to uključuje navodnjavanje, košnju trave, obrezivanje ili zamjenu biljaka.</w:t>
            </w:r>
          </w:p>
          <w:p w:rsidR="00CA0893" w:rsidRDefault="00C86E41">
            <w:pPr>
              <w:rPr>
                <w:rFonts w:ascii="Times New Roman" w:hAnsi="Times New Roman"/>
                <w:sz w:val="18"/>
              </w:rPr>
            </w:pPr>
            <w:r>
              <w:rPr>
                <w:rFonts w:ascii="Times New Roman" w:hAnsi="Times New Roman"/>
                <w:sz w:val="18"/>
              </w:rPr>
              <w:t>Plan treba sastaviti u skladu sa smjernicama za najbolju praksu kao što su one iz izvješća COST 341 ili druge slične literature.</w:t>
            </w:r>
          </w:p>
          <w:p w:rsidR="00CA0893" w:rsidRDefault="00C86E41">
            <w:pPr>
              <w:tabs>
                <w:tab w:val="left" w:pos="1951"/>
                <w:tab w:val="left" w:pos="4502"/>
              </w:tabs>
              <w:contextualSpacing/>
              <w:jc w:val="left"/>
              <w:rPr>
                <w:rFonts w:ascii="Times New Roman" w:hAnsi="Times New Roman"/>
                <w:sz w:val="18"/>
              </w:rPr>
            </w:pPr>
            <w:r>
              <w:rPr>
                <w:rFonts w:ascii="Times New Roman" w:hAnsi="Times New Roman"/>
                <w:b/>
                <w:sz w:val="18"/>
              </w:rPr>
              <w:t xml:space="preserve">Provjera: </w:t>
            </w:r>
          </w:p>
          <w:p w:rsidR="00CA0893" w:rsidRDefault="00C86E41">
            <w:pPr>
              <w:tabs>
                <w:tab w:val="left" w:pos="1951"/>
                <w:tab w:val="left" w:pos="4502"/>
              </w:tabs>
              <w:contextualSpacing/>
              <w:jc w:val="left"/>
              <w:rPr>
                <w:rFonts w:ascii="Times New Roman" w:hAnsi="Times New Roman"/>
                <w:sz w:val="18"/>
              </w:rPr>
            </w:pPr>
            <w:r>
              <w:rPr>
                <w:rFonts w:ascii="Times New Roman" w:hAnsi="Times New Roman"/>
                <w:sz w:val="18"/>
              </w:rPr>
              <w:t xml:space="preserve">Projektni tim </w:t>
            </w:r>
            <w:r>
              <w:rPr>
                <w:rFonts w:ascii="Times New Roman" w:hAnsi="Times New Roman"/>
                <w:i/>
                <w:sz w:val="18"/>
              </w:rPr>
              <w:t>ili</w:t>
            </w:r>
            <w:r>
              <w:rPr>
                <w:rFonts w:ascii="Times New Roman" w:hAnsi="Times New Roman"/>
                <w:sz w:val="18"/>
              </w:rPr>
              <w:t xml:space="preserve"> ponuditelj projektiranja i izgradnje </w:t>
            </w:r>
            <w:r>
              <w:rPr>
                <w:rFonts w:ascii="Times New Roman" w:hAnsi="Times New Roman"/>
                <w:i/>
                <w:sz w:val="18"/>
              </w:rPr>
              <w:t>ili</w:t>
            </w:r>
            <w:r>
              <w:rPr>
                <w:rFonts w:ascii="Times New Roman" w:hAnsi="Times New Roman"/>
                <w:sz w:val="18"/>
              </w:rPr>
              <w:t xml:space="preserve"> ponuditelj projektiranja, izgradnje i upravljanja mora naručitelju dostaviti Plan integracije i obnove okoliša.</w:t>
            </w:r>
          </w:p>
        </w:tc>
      </w:tr>
      <w:tr w:rsidR="00CA0893" w:rsidTr="00CF35C7">
        <w:trPr>
          <w:jc w:val="center"/>
        </w:trPr>
        <w:tc>
          <w:tcPr>
            <w:tcW w:w="5000" w:type="pct"/>
            <w:gridSpan w:val="2"/>
            <w:shd w:val="clear" w:color="auto" w:fill="auto"/>
          </w:tcPr>
          <w:p w:rsidR="00CA0893" w:rsidRDefault="00C86E41" w:rsidP="002764B5">
            <w:pPr>
              <w:pStyle w:val="ListParagraph"/>
              <w:numPr>
                <w:ilvl w:val="0"/>
                <w:numId w:val="21"/>
              </w:numPr>
              <w:tabs>
                <w:tab w:val="left" w:pos="1951"/>
                <w:tab w:val="left" w:pos="4502"/>
              </w:tabs>
              <w:ind w:hanging="480"/>
              <w:contextualSpacing/>
              <w:rPr>
                <w:rFonts w:ascii="Times New Roman" w:hAnsi="Times New Roman"/>
                <w:b/>
                <w:bCs/>
                <w:sz w:val="18"/>
                <w:szCs w:val="18"/>
              </w:rPr>
            </w:pPr>
            <w:bookmarkStart w:id="14" w:name="_Ref406760527"/>
            <w:r>
              <w:rPr>
                <w:rFonts w:ascii="Times New Roman" w:hAnsi="Times New Roman"/>
                <w:b/>
                <w:sz w:val="18"/>
              </w:rPr>
              <w:t>Praćenje emisija buke tijekom izgradnje i održavanja</w:t>
            </w:r>
            <w:bookmarkEnd w:id="14"/>
          </w:p>
          <w:p w:rsidR="00CA0893" w:rsidRDefault="00C86E41">
            <w:pPr>
              <w:rPr>
                <w:rFonts w:ascii="Times New Roman" w:hAnsi="Times New Roman"/>
                <w:bCs/>
                <w:i/>
                <w:sz w:val="18"/>
              </w:rPr>
            </w:pPr>
            <w:r>
              <w:rPr>
                <w:rFonts w:ascii="Times New Roman" w:hAnsi="Times New Roman"/>
                <w:i/>
                <w:sz w:val="18"/>
              </w:rPr>
              <w:t>(jednaki zahtjevi za osnovna i sveobuhvatna mjerila)</w:t>
            </w:r>
          </w:p>
          <w:p w:rsidR="00CA0893" w:rsidRDefault="00C86E41">
            <w:pPr>
              <w:rPr>
                <w:rFonts w:ascii="Times New Roman" w:hAnsi="Times New Roman"/>
                <w:i/>
                <w:sz w:val="18"/>
              </w:rPr>
            </w:pPr>
            <w:r>
              <w:rPr>
                <w:rFonts w:ascii="Times New Roman" w:hAnsi="Times New Roman"/>
                <w:i/>
                <w:sz w:val="18"/>
              </w:rPr>
              <w:t>Kad se to zahtijeva dozvolama za planiranje ili lokalnim/nacionalnim zakonodavstvom, ili kad to izričito zatraži naručitelj</w:t>
            </w:r>
          </w:p>
          <w:p w:rsidR="00CA0893" w:rsidRDefault="00C86E41">
            <w:pPr>
              <w:rPr>
                <w:rFonts w:ascii="Times New Roman" w:hAnsi="Times New Roman"/>
                <w:sz w:val="18"/>
                <w:szCs w:val="18"/>
              </w:rPr>
            </w:pPr>
            <w:r>
              <w:rPr>
                <w:rFonts w:ascii="Times New Roman" w:hAnsi="Times New Roman"/>
                <w:sz w:val="18"/>
              </w:rPr>
              <w:t xml:space="preserve">Projektni tim </w:t>
            </w:r>
            <w:r>
              <w:rPr>
                <w:rFonts w:ascii="Times New Roman" w:hAnsi="Times New Roman"/>
                <w:i/>
                <w:sz w:val="18"/>
              </w:rPr>
              <w:t>ili</w:t>
            </w:r>
            <w:r>
              <w:rPr>
                <w:rFonts w:ascii="Times New Roman" w:hAnsi="Times New Roman"/>
                <w:sz w:val="18"/>
              </w:rPr>
              <w:t xml:space="preserve"> ponuditelj projektiranja i izgradnje </w:t>
            </w:r>
            <w:r>
              <w:rPr>
                <w:rFonts w:ascii="Times New Roman" w:hAnsi="Times New Roman"/>
                <w:i/>
                <w:sz w:val="18"/>
              </w:rPr>
              <w:t>ili</w:t>
            </w:r>
            <w:r>
              <w:rPr>
                <w:rFonts w:ascii="Times New Roman" w:hAnsi="Times New Roman"/>
                <w:sz w:val="18"/>
              </w:rPr>
              <w:t xml:space="preserve"> ponuditelj projektiranja, izgradnje i upravljanja mora dostaviti pojedinosti i tome kako će se privremeni bukobrani (ili trajni, ako su dio završnog projekta) postaviti radi smanjenja razina buke u utvrđenom recepcijskom području na manje od X dB(A) kao prosjek vrijednosti L</w:t>
            </w:r>
            <w:r>
              <w:rPr>
                <w:rFonts w:ascii="Times New Roman" w:hAnsi="Times New Roman"/>
                <w:sz w:val="18"/>
                <w:vertAlign w:val="subscript"/>
              </w:rPr>
              <w:t>dEN</w:t>
            </w:r>
            <w:r>
              <w:rPr>
                <w:rFonts w:ascii="Times New Roman" w:hAnsi="Times New Roman"/>
                <w:sz w:val="18"/>
              </w:rPr>
              <w:t xml:space="preserve"> i Y dB(A) kao prosjek L</w:t>
            </w:r>
            <w:r>
              <w:rPr>
                <w:rFonts w:ascii="Times New Roman" w:hAnsi="Times New Roman"/>
                <w:sz w:val="18"/>
                <w:vertAlign w:val="subscript"/>
              </w:rPr>
              <w:t>night</w:t>
            </w:r>
            <w:r>
              <w:rPr>
                <w:rFonts w:ascii="Times New Roman" w:hAnsi="Times New Roman"/>
                <w:sz w:val="18"/>
              </w:rPr>
              <w:t xml:space="preserve"> kako su utvrđene u Prilogu I. Direktivi o buci iz okoliša (2002/49/EZ).</w:t>
            </w:r>
          </w:p>
          <w:p w:rsidR="00CA0893" w:rsidRDefault="00C86E41">
            <w:pPr>
              <w:rPr>
                <w:rFonts w:ascii="Times New Roman" w:hAnsi="Times New Roman"/>
                <w:sz w:val="18"/>
                <w:szCs w:val="18"/>
              </w:rPr>
            </w:pPr>
            <w:r>
              <w:rPr>
                <w:rFonts w:ascii="Times New Roman" w:hAnsi="Times New Roman"/>
                <w:b/>
                <w:sz w:val="18"/>
              </w:rPr>
              <w:t xml:space="preserve">Provjera: </w:t>
            </w:r>
            <w:r>
              <w:rPr>
                <w:rFonts w:ascii="Times New Roman" w:hAnsi="Times New Roman"/>
                <w:sz w:val="18"/>
              </w:rPr>
              <w:t xml:space="preserve">Projektni tim </w:t>
            </w:r>
            <w:r>
              <w:rPr>
                <w:rFonts w:ascii="Times New Roman" w:hAnsi="Times New Roman"/>
                <w:i/>
                <w:sz w:val="18"/>
              </w:rPr>
              <w:t>ili</w:t>
            </w:r>
            <w:r>
              <w:rPr>
                <w:rFonts w:ascii="Times New Roman" w:hAnsi="Times New Roman"/>
                <w:sz w:val="18"/>
              </w:rPr>
              <w:t xml:space="preserve"> ponuditelj projektiranja i izgradnje </w:t>
            </w:r>
            <w:r>
              <w:rPr>
                <w:rFonts w:ascii="Times New Roman" w:hAnsi="Times New Roman"/>
                <w:i/>
                <w:sz w:val="18"/>
              </w:rPr>
              <w:t>ili</w:t>
            </w:r>
            <w:r>
              <w:rPr>
                <w:rFonts w:ascii="Times New Roman" w:hAnsi="Times New Roman"/>
                <w:sz w:val="18"/>
              </w:rPr>
              <w:t xml:space="preserve"> ponuditelj projektiranja, izgradnje i upravljanja mora dostaviti:</w:t>
            </w:r>
          </w:p>
          <w:p w:rsidR="00CA0893" w:rsidRDefault="00C86E41" w:rsidP="002764B5">
            <w:pPr>
              <w:pStyle w:val="ListParagraph"/>
              <w:numPr>
                <w:ilvl w:val="0"/>
                <w:numId w:val="58"/>
              </w:numPr>
              <w:ind w:left="720"/>
              <w:rPr>
                <w:rFonts w:ascii="Times New Roman" w:hAnsi="Times New Roman"/>
                <w:sz w:val="18"/>
              </w:rPr>
            </w:pPr>
            <w:r>
              <w:rPr>
                <w:rFonts w:ascii="Times New Roman" w:hAnsi="Times New Roman"/>
                <w:sz w:val="18"/>
              </w:rPr>
              <w:t>plan gradilišta i recepcijskog područja kako su definirani u Procjeni utjecaja na okoliš, zakonodavstvu ili kako ih je definirao naručitelj, prema potrebi,</w:t>
            </w:r>
          </w:p>
          <w:p w:rsidR="00CA0893" w:rsidRDefault="00C86E41" w:rsidP="002764B5">
            <w:pPr>
              <w:pStyle w:val="ListParagraph"/>
              <w:numPr>
                <w:ilvl w:val="0"/>
                <w:numId w:val="58"/>
              </w:numPr>
              <w:ind w:left="720"/>
              <w:rPr>
                <w:rFonts w:ascii="Times New Roman" w:hAnsi="Times New Roman"/>
                <w:sz w:val="18"/>
              </w:rPr>
            </w:pPr>
            <w:r>
              <w:rPr>
                <w:rFonts w:ascii="Times New Roman" w:hAnsi="Times New Roman"/>
                <w:sz w:val="18"/>
              </w:rPr>
              <w:t>raspored radova uz naglašavanje razdoblja kad će se obavljati najglasniji radovi,</w:t>
            </w:r>
          </w:p>
          <w:p w:rsidR="00CA0893" w:rsidRDefault="00C86E41" w:rsidP="002764B5">
            <w:pPr>
              <w:pStyle w:val="ListParagraph"/>
              <w:numPr>
                <w:ilvl w:val="0"/>
                <w:numId w:val="58"/>
              </w:numPr>
              <w:ind w:left="720"/>
              <w:rPr>
                <w:rFonts w:ascii="Times New Roman" w:hAnsi="Times New Roman"/>
                <w:b/>
                <w:bCs/>
                <w:sz w:val="18"/>
                <w:szCs w:val="18"/>
              </w:rPr>
            </w:pPr>
            <w:r>
              <w:rPr>
                <w:rFonts w:ascii="Times New Roman" w:hAnsi="Times New Roman"/>
                <w:sz w:val="18"/>
              </w:rPr>
              <w:t>specifikaciju lokacije bukobrana i približna svojstva, zajedno s osnovnim akustičkim izračunima koji pokazuju da će smanjenje buke u recepcijskom području biti izvedivo.</w:t>
            </w:r>
          </w:p>
          <w:p w:rsidR="00CA0893" w:rsidRDefault="00CA0893">
            <w:pPr>
              <w:rPr>
                <w:rFonts w:ascii="Times New Roman" w:hAnsi="Times New Roman"/>
                <w:b/>
                <w:bCs/>
                <w:sz w:val="18"/>
                <w:szCs w:val="18"/>
              </w:rPr>
            </w:pPr>
          </w:p>
        </w:tc>
      </w:tr>
      <w:tr w:rsidR="00CF35C7" w:rsidTr="00CF35C7">
        <w:trPr>
          <w:jc w:val="center"/>
        </w:trPr>
        <w:tc>
          <w:tcPr>
            <w:tcW w:w="2500" w:type="pct"/>
            <w:shd w:val="clear" w:color="auto" w:fill="auto"/>
          </w:tcPr>
          <w:p w:rsidR="00CF35C7" w:rsidRDefault="00CF35C7" w:rsidP="00CF35C7">
            <w:pPr>
              <w:pStyle w:val="ListParagraph"/>
              <w:numPr>
                <w:ilvl w:val="0"/>
                <w:numId w:val="21"/>
              </w:numPr>
              <w:tabs>
                <w:tab w:val="left" w:pos="1951"/>
                <w:tab w:val="left" w:pos="4502"/>
              </w:tabs>
              <w:ind w:hanging="480"/>
              <w:contextualSpacing/>
              <w:rPr>
                <w:rFonts w:ascii="Times New Roman" w:hAnsi="Times New Roman"/>
                <w:b/>
                <w:bCs/>
                <w:sz w:val="18"/>
                <w:szCs w:val="18"/>
              </w:rPr>
            </w:pPr>
            <w:bookmarkStart w:id="15" w:name="_Ref406760989"/>
            <w:bookmarkStart w:id="16" w:name="_Ref418688462"/>
            <w:r>
              <w:rPr>
                <w:rFonts w:ascii="Times New Roman" w:hAnsi="Times New Roman"/>
                <w:b/>
                <w:sz w:val="18"/>
              </w:rPr>
              <w:t>Minimalni zahtjevi za projektiranje kolnika s niskom razinom buke</w:t>
            </w:r>
            <w:bookmarkEnd w:id="15"/>
            <w:bookmarkEnd w:id="16"/>
          </w:p>
          <w:p w:rsidR="00CF35C7" w:rsidRDefault="00CF35C7" w:rsidP="00CF35C7">
            <w:pPr>
              <w:rPr>
                <w:rFonts w:ascii="Times New Roman" w:hAnsi="Times New Roman"/>
                <w:i/>
                <w:sz w:val="18"/>
              </w:rPr>
            </w:pPr>
            <w:r>
              <w:rPr>
                <w:rFonts w:ascii="Times New Roman" w:hAnsi="Times New Roman"/>
                <w:i/>
                <w:sz w:val="18"/>
              </w:rPr>
              <w:t>Kada to lokalno ili nacionalno zakonodavstvo zahtijeva ili kada se niska razina buke s te ceste smatra prioritetom</w:t>
            </w:r>
          </w:p>
          <w:p w:rsidR="00CF35C7" w:rsidRDefault="00CF35C7" w:rsidP="00CF35C7">
            <w:pPr>
              <w:rPr>
                <w:rFonts w:ascii="Times New Roman" w:hAnsi="Times New Roman"/>
                <w:b/>
                <w:sz w:val="18"/>
              </w:rPr>
            </w:pPr>
            <w:r>
              <w:rPr>
                <w:rFonts w:ascii="Times New Roman" w:hAnsi="Times New Roman"/>
                <w:sz w:val="18"/>
              </w:rPr>
              <w:t xml:space="preserve">Projektni tim </w:t>
            </w:r>
            <w:r>
              <w:rPr>
                <w:rFonts w:ascii="Times New Roman" w:hAnsi="Times New Roman"/>
                <w:i/>
                <w:sz w:val="18"/>
              </w:rPr>
              <w:t>ili</w:t>
            </w:r>
            <w:r>
              <w:rPr>
                <w:rFonts w:ascii="Times New Roman" w:hAnsi="Times New Roman"/>
                <w:sz w:val="18"/>
              </w:rPr>
              <w:t xml:space="preserve"> ponuditelj projektiranja i izgradnje  </w:t>
            </w:r>
            <w:r>
              <w:rPr>
                <w:rFonts w:ascii="Times New Roman" w:hAnsi="Times New Roman"/>
                <w:i/>
                <w:sz w:val="18"/>
              </w:rPr>
              <w:t>ili</w:t>
            </w:r>
            <w:r>
              <w:rPr>
                <w:rFonts w:ascii="Times New Roman" w:hAnsi="Times New Roman"/>
                <w:sz w:val="18"/>
              </w:rPr>
              <w:t xml:space="preserve"> ponuditelj projektiranja, izgradnje i upravljanja moraju izjaviti da je predloženi kolnik s niskom razinom buke u skladu sa sljedećim razinama emisije buke u neposrednoj blizini u skladu s normom ISO/DIS 11819-2, </w:t>
            </w:r>
            <w:r>
              <w:rPr>
                <w:rFonts w:ascii="Times New Roman" w:hAnsi="Times New Roman"/>
                <w:sz w:val="18"/>
              </w:rPr>
              <w:lastRenderedPageBreak/>
              <w:t>kao funkcija maksimalne dozvoljene brzine na tom dijelu ceste:</w:t>
            </w:r>
          </w:p>
          <w:p w:rsidR="00CF35C7" w:rsidRDefault="00CF35C7" w:rsidP="00CF35C7">
            <w:pPr>
              <w:pStyle w:val="ListParagraph"/>
              <w:numPr>
                <w:ilvl w:val="0"/>
                <w:numId w:val="56"/>
              </w:numPr>
              <w:ind w:left="720"/>
              <w:rPr>
                <w:rFonts w:ascii="Times New Roman" w:hAnsi="Times New Roman"/>
                <w:sz w:val="18"/>
              </w:rPr>
            </w:pPr>
            <w:r>
              <w:rPr>
                <w:rFonts w:ascii="Times New Roman" w:hAnsi="Times New Roman"/>
                <w:sz w:val="18"/>
              </w:rPr>
              <w:t>90 dB(A) pri 50 km/h, i/ili</w:t>
            </w:r>
          </w:p>
          <w:p w:rsidR="00CF35C7" w:rsidRDefault="00CF35C7" w:rsidP="00CF35C7">
            <w:pPr>
              <w:pStyle w:val="ListParagraph"/>
              <w:numPr>
                <w:ilvl w:val="0"/>
                <w:numId w:val="56"/>
              </w:numPr>
              <w:ind w:left="720"/>
              <w:rPr>
                <w:rFonts w:ascii="Times New Roman" w:hAnsi="Times New Roman"/>
                <w:sz w:val="18"/>
              </w:rPr>
            </w:pPr>
            <w:r>
              <w:rPr>
                <w:rFonts w:ascii="Times New Roman" w:hAnsi="Times New Roman"/>
                <w:sz w:val="18"/>
              </w:rPr>
              <w:t>95 dB(A) pri 70 km/h, i/ili</w:t>
            </w:r>
          </w:p>
          <w:p w:rsidR="00CF35C7" w:rsidRDefault="00CF35C7" w:rsidP="00CF35C7">
            <w:pPr>
              <w:pStyle w:val="ListParagraph"/>
              <w:numPr>
                <w:ilvl w:val="0"/>
                <w:numId w:val="56"/>
              </w:numPr>
              <w:ind w:left="720"/>
              <w:rPr>
                <w:rFonts w:ascii="Times New Roman" w:hAnsi="Times New Roman"/>
                <w:sz w:val="18"/>
              </w:rPr>
            </w:pPr>
            <w:r>
              <w:rPr>
                <w:rFonts w:ascii="Times New Roman" w:hAnsi="Times New Roman"/>
                <w:sz w:val="18"/>
              </w:rPr>
              <w:t>98 dB(A) pri 90 km/h.</w:t>
            </w:r>
          </w:p>
          <w:p w:rsidR="00CF35C7" w:rsidRDefault="00CF35C7" w:rsidP="00CF35C7">
            <w:pPr>
              <w:rPr>
                <w:rFonts w:ascii="Times New Roman" w:hAnsi="Times New Roman"/>
                <w:sz w:val="18"/>
              </w:rPr>
            </w:pPr>
            <w:r>
              <w:rPr>
                <w:rFonts w:ascii="Times New Roman" w:hAnsi="Times New Roman"/>
                <w:sz w:val="18"/>
              </w:rPr>
              <w:t>Testni podaci upotrijebljeni za potporu projektu te sve pretpostavke trebali bi odražavati upotrebu vozila za mjerenje buke u neposrednoj blizini i/ili prikolica upotrebom radijalne gume s čeličnim obručem i šifrom dimenzije P225/60 R16 kako je definirana u ASTM F2493-14, s minimalnim trakom od 5 mm.</w:t>
            </w:r>
          </w:p>
          <w:p w:rsidR="00CF35C7" w:rsidRDefault="00CF35C7" w:rsidP="00CF35C7">
            <w:pPr>
              <w:rPr>
                <w:rFonts w:ascii="Times New Roman" w:hAnsi="Times New Roman"/>
                <w:sz w:val="18"/>
              </w:rPr>
            </w:pPr>
            <w:r>
              <w:rPr>
                <w:rFonts w:ascii="Times New Roman" w:hAnsi="Times New Roman"/>
                <w:sz w:val="18"/>
              </w:rPr>
              <w:t>Svi podaci o ispitivanju ispravljaju se za temperaturu zraka od 20 </w:t>
            </w:r>
            <w:r w:rsidRPr="00613EC9">
              <w:rPr>
                <w:rFonts w:ascii="Times New Roman" w:hAnsi="Times New Roman"/>
                <w:sz w:val="18"/>
              </w:rPr>
              <w:t>°</w:t>
            </w:r>
            <w:r>
              <w:rPr>
                <w:rFonts w:ascii="Times New Roman" w:hAnsi="Times New Roman"/>
                <w:sz w:val="18"/>
              </w:rPr>
              <w:t>C. Analiza nesigurnosti testnih podataka ocijenit će se prema Vodiču za iskazivanje mjerne nesigurnosti (ISO/IEC Vodič 98-3:2008), a testovi moraju pokazati da rezultati, uključujući njihovu nesigurnost, ne prelaze za više od 1 dB(A) gore navedene vrijednosti ili vrijednosti navedene u projektu (ako su niže).</w:t>
            </w:r>
          </w:p>
          <w:p w:rsidR="00CF35C7" w:rsidRDefault="00CF35C7" w:rsidP="00CF35C7">
            <w:pPr>
              <w:rPr>
                <w:rFonts w:ascii="Times New Roman" w:hAnsi="Times New Roman"/>
                <w:sz w:val="18"/>
              </w:rPr>
            </w:pPr>
            <w:r>
              <w:rPr>
                <w:rFonts w:ascii="Times New Roman" w:hAnsi="Times New Roman"/>
                <w:b/>
                <w:sz w:val="18"/>
              </w:rPr>
              <w:t>Provjera:</w:t>
            </w:r>
            <w:r>
              <w:rPr>
                <w:rFonts w:ascii="Times New Roman" w:hAnsi="Times New Roman"/>
                <w:sz w:val="18"/>
              </w:rPr>
              <w:t xml:space="preserve"> </w:t>
            </w:r>
          </w:p>
          <w:p w:rsidR="00CF35C7" w:rsidRDefault="00CF35C7" w:rsidP="00CF35C7">
            <w:pPr>
              <w:rPr>
                <w:rFonts w:ascii="Times New Roman" w:hAnsi="Times New Roman"/>
                <w:sz w:val="18"/>
              </w:rPr>
            </w:pPr>
            <w:r>
              <w:rPr>
                <w:rFonts w:ascii="Times New Roman" w:hAnsi="Times New Roman"/>
                <w:sz w:val="18"/>
              </w:rPr>
              <w:t xml:space="preserve">Projektni tim </w:t>
            </w:r>
            <w:r>
              <w:rPr>
                <w:rFonts w:ascii="Times New Roman" w:hAnsi="Times New Roman"/>
                <w:i/>
                <w:sz w:val="18"/>
              </w:rPr>
              <w:t>ili</w:t>
            </w:r>
            <w:r>
              <w:rPr>
                <w:rFonts w:ascii="Times New Roman" w:hAnsi="Times New Roman"/>
                <w:sz w:val="18"/>
              </w:rPr>
              <w:t xml:space="preserve"> ponuditelj projektiranja i izgradnje  </w:t>
            </w:r>
            <w:r>
              <w:rPr>
                <w:rFonts w:ascii="Times New Roman" w:hAnsi="Times New Roman"/>
                <w:i/>
                <w:sz w:val="18"/>
              </w:rPr>
              <w:t>ili</w:t>
            </w:r>
            <w:r>
              <w:rPr>
                <w:rFonts w:ascii="Times New Roman" w:hAnsi="Times New Roman"/>
                <w:sz w:val="18"/>
              </w:rPr>
              <w:t xml:space="preserve"> ponuditelj projektiranja, izgradnje i upravljanja mora opisati značajke predloženog kolnika s niskom razinom buke, kao što su granulacija agregata, najveća agregatna veličina, upotrijebljeno vezivo, očekivani volumen praznine te očekivana emisija buke u velikoj blizini od testnih vozila pri odgovarajućoj brzini za cestu.</w:t>
            </w:r>
          </w:p>
          <w:p w:rsidR="00CF35C7" w:rsidRDefault="00CF35C7" w:rsidP="00CF35C7">
            <w:pPr>
              <w:rPr>
                <w:rFonts w:ascii="Times New Roman" w:hAnsi="Times New Roman"/>
                <w:sz w:val="18"/>
              </w:rPr>
            </w:pPr>
            <w:r>
              <w:rPr>
                <w:rFonts w:ascii="Times New Roman" w:hAnsi="Times New Roman"/>
                <w:sz w:val="18"/>
              </w:rPr>
              <w:t>Očekivani rezultat novih vrijednosti kolnika u pogledu smanjenja buke temelji se na laboratorijskim i/ili terenskim izmjerama ispitivanih cestovnih dionica i mogu se usporediti s drugim poznatim površinama s niskom razinom buke. Podatke i informacije može sastaviti sam ponuditelj na temelju objavljene recenzirane literature ili izjava koje su potpisala nadležna tijela u području mjerenja buke iz cestovnih zastora.</w:t>
            </w:r>
          </w:p>
          <w:p w:rsidR="00CF35C7" w:rsidRDefault="00CF35C7" w:rsidP="00CF35C7">
            <w:pPr>
              <w:rPr>
                <w:rFonts w:ascii="Times New Roman" w:hAnsi="Times New Roman"/>
                <w:sz w:val="18"/>
              </w:rPr>
            </w:pPr>
            <w:r>
              <w:rPr>
                <w:rFonts w:ascii="Times New Roman" w:hAnsi="Times New Roman"/>
                <w:sz w:val="18"/>
              </w:rPr>
              <w:t xml:space="preserve">Nakon otvaranja dostavlja se ispitno izvješće (koje potpisuje nadležno tijelo) o rezultatima mjerenja buke u neposrednoj blizini iz dogovorenih cestovnih dionica pri dogovorenoj brzini vozila, čime se dokazuje usklađenost s relevantnim graničnim vrijednostima emisija buke. </w:t>
            </w:r>
          </w:p>
          <w:p w:rsidR="00CF35C7" w:rsidRDefault="00CF35C7" w:rsidP="00CF35C7">
            <w:pPr>
              <w:tabs>
                <w:tab w:val="left" w:pos="1951"/>
                <w:tab w:val="left" w:pos="4502"/>
              </w:tabs>
              <w:contextualSpacing/>
              <w:rPr>
                <w:rFonts w:ascii="Times New Roman" w:hAnsi="Times New Roman"/>
                <w:sz w:val="18"/>
              </w:rPr>
            </w:pPr>
            <w:r>
              <w:rPr>
                <w:rFonts w:ascii="Times New Roman" w:hAnsi="Times New Roman"/>
                <w:sz w:val="18"/>
              </w:rPr>
              <w:t>Prostorna varijanca ispitane dionice ceste pokazuje da nijedan pojedinačni dio ispitane dionice ne premašuje ta opća ograničenja za više od 2 dB (A).</w:t>
            </w:r>
          </w:p>
          <w:p w:rsidR="00CF35C7" w:rsidRDefault="00CF35C7" w:rsidP="00CF35C7">
            <w:pPr>
              <w:tabs>
                <w:tab w:val="left" w:pos="1951"/>
                <w:tab w:val="left" w:pos="4502"/>
              </w:tabs>
              <w:contextualSpacing/>
              <w:rPr>
                <w:rFonts w:ascii="Times New Roman" w:hAnsi="Times New Roman"/>
                <w:sz w:val="18"/>
              </w:rPr>
            </w:pPr>
          </w:p>
        </w:tc>
        <w:tc>
          <w:tcPr>
            <w:tcW w:w="2500" w:type="pct"/>
            <w:shd w:val="clear" w:color="auto" w:fill="auto"/>
          </w:tcPr>
          <w:p w:rsidR="00CF35C7" w:rsidRDefault="00CF35C7" w:rsidP="00CF35C7">
            <w:pPr>
              <w:pStyle w:val="ListParagraph"/>
              <w:numPr>
                <w:ilvl w:val="0"/>
                <w:numId w:val="43"/>
              </w:numPr>
              <w:tabs>
                <w:tab w:val="left" w:pos="1951"/>
                <w:tab w:val="left" w:pos="4502"/>
              </w:tabs>
              <w:ind w:left="472" w:hanging="472"/>
              <w:contextualSpacing/>
              <w:rPr>
                <w:rFonts w:ascii="Times New Roman" w:hAnsi="Times New Roman"/>
                <w:b/>
                <w:bCs/>
                <w:sz w:val="18"/>
                <w:szCs w:val="18"/>
              </w:rPr>
            </w:pPr>
            <w:bookmarkStart w:id="17" w:name="_Ref406761003"/>
            <w:r>
              <w:rPr>
                <w:rFonts w:ascii="Times New Roman" w:hAnsi="Times New Roman"/>
                <w:b/>
                <w:sz w:val="18"/>
              </w:rPr>
              <w:lastRenderedPageBreak/>
              <w:t>Minimalni zahtjevi za projektiranje kolnika s niskom razinom buke</w:t>
            </w:r>
            <w:bookmarkEnd w:id="17"/>
          </w:p>
          <w:p w:rsidR="00CF35C7" w:rsidRDefault="00CF35C7" w:rsidP="00CF35C7">
            <w:pPr>
              <w:rPr>
                <w:rFonts w:ascii="Times New Roman" w:hAnsi="Times New Roman"/>
                <w:i/>
                <w:sz w:val="18"/>
              </w:rPr>
            </w:pPr>
            <w:r>
              <w:rPr>
                <w:rFonts w:ascii="Times New Roman" w:hAnsi="Times New Roman"/>
                <w:i/>
                <w:sz w:val="18"/>
              </w:rPr>
              <w:t>Kada to lokalno ili nacionalno zakonodavstvo zahtijeva ili kada se niska razina buke s te ceste smatra prioritetom</w:t>
            </w:r>
          </w:p>
          <w:p w:rsidR="00CF35C7" w:rsidRDefault="00CF35C7" w:rsidP="00CF35C7">
            <w:pPr>
              <w:rPr>
                <w:rFonts w:ascii="Times New Roman" w:hAnsi="Times New Roman"/>
                <w:b/>
                <w:sz w:val="18"/>
              </w:rPr>
            </w:pPr>
            <w:r>
              <w:rPr>
                <w:rFonts w:ascii="Times New Roman" w:hAnsi="Times New Roman"/>
                <w:sz w:val="18"/>
              </w:rPr>
              <w:t xml:space="preserve">Projektni tim </w:t>
            </w:r>
            <w:r>
              <w:rPr>
                <w:rFonts w:ascii="Times New Roman" w:hAnsi="Times New Roman"/>
                <w:i/>
                <w:sz w:val="18"/>
              </w:rPr>
              <w:t>ili</w:t>
            </w:r>
            <w:r>
              <w:rPr>
                <w:rFonts w:ascii="Times New Roman" w:hAnsi="Times New Roman"/>
                <w:sz w:val="18"/>
              </w:rPr>
              <w:t xml:space="preserve"> ponuditelj projektiranja i izgradnje  </w:t>
            </w:r>
            <w:r>
              <w:rPr>
                <w:rFonts w:ascii="Times New Roman" w:hAnsi="Times New Roman"/>
                <w:i/>
                <w:sz w:val="18"/>
              </w:rPr>
              <w:t>ili</w:t>
            </w:r>
            <w:r>
              <w:rPr>
                <w:rFonts w:ascii="Times New Roman" w:hAnsi="Times New Roman"/>
                <w:sz w:val="18"/>
              </w:rPr>
              <w:t xml:space="preserve"> ponuditelj projektiranja, izgradnje i upravljanja moraju izjaviti da je predloženi kolnik s niskom razinom buke u skladu sa sljedećim razinama emisije buke u neposrednoj blizini u skladu s normom ISO/DIS 11819-2, </w:t>
            </w:r>
            <w:r>
              <w:rPr>
                <w:rFonts w:ascii="Times New Roman" w:hAnsi="Times New Roman"/>
                <w:sz w:val="18"/>
              </w:rPr>
              <w:lastRenderedPageBreak/>
              <w:t>kao funkcija maksimalne dozvoljene brzine na tom dijelu ceste:</w:t>
            </w:r>
          </w:p>
          <w:p w:rsidR="00CF35C7" w:rsidRDefault="00CF35C7" w:rsidP="00CF35C7">
            <w:pPr>
              <w:pStyle w:val="ListParagraph"/>
              <w:numPr>
                <w:ilvl w:val="0"/>
                <w:numId w:val="57"/>
              </w:numPr>
              <w:rPr>
                <w:rFonts w:ascii="Times New Roman" w:hAnsi="Times New Roman"/>
                <w:sz w:val="18"/>
              </w:rPr>
            </w:pPr>
            <w:r>
              <w:rPr>
                <w:rFonts w:ascii="Times New Roman" w:hAnsi="Times New Roman"/>
                <w:sz w:val="18"/>
              </w:rPr>
              <w:t>87 dB(A) pri 50 km/h, i/ili</w:t>
            </w:r>
          </w:p>
          <w:p w:rsidR="00CF35C7" w:rsidRDefault="00CF35C7" w:rsidP="00CF35C7">
            <w:pPr>
              <w:pStyle w:val="ListParagraph"/>
              <w:numPr>
                <w:ilvl w:val="0"/>
                <w:numId w:val="57"/>
              </w:numPr>
              <w:rPr>
                <w:rFonts w:ascii="Times New Roman" w:hAnsi="Times New Roman"/>
                <w:sz w:val="18"/>
              </w:rPr>
            </w:pPr>
            <w:r>
              <w:rPr>
                <w:rFonts w:ascii="Times New Roman" w:hAnsi="Times New Roman"/>
                <w:sz w:val="18"/>
              </w:rPr>
              <w:t>92 dB(A) pri 70 km/h, i/ili</w:t>
            </w:r>
          </w:p>
          <w:p w:rsidR="00CF35C7" w:rsidRDefault="00CF35C7" w:rsidP="00CF35C7">
            <w:pPr>
              <w:pStyle w:val="ListParagraph"/>
              <w:numPr>
                <w:ilvl w:val="0"/>
                <w:numId w:val="57"/>
              </w:numPr>
              <w:rPr>
                <w:rFonts w:ascii="Times New Roman" w:hAnsi="Times New Roman"/>
                <w:sz w:val="18"/>
              </w:rPr>
            </w:pPr>
            <w:r>
              <w:rPr>
                <w:rFonts w:ascii="Times New Roman" w:hAnsi="Times New Roman"/>
                <w:sz w:val="18"/>
              </w:rPr>
              <w:t>95 dB(A) pri 90 km/h.</w:t>
            </w:r>
          </w:p>
          <w:p w:rsidR="00CF35C7" w:rsidRDefault="00CF35C7" w:rsidP="00CF35C7">
            <w:pPr>
              <w:rPr>
                <w:rFonts w:ascii="Times New Roman" w:hAnsi="Times New Roman"/>
                <w:sz w:val="18"/>
              </w:rPr>
            </w:pPr>
            <w:r>
              <w:rPr>
                <w:rFonts w:ascii="Times New Roman" w:hAnsi="Times New Roman"/>
                <w:sz w:val="18"/>
              </w:rPr>
              <w:t>Testni podaci upotrijebljeni za potporu projektu te sve pretpostavke trebali bi odražavati upotrebu vozila za mjerenje buke u neposrednoj blizini i/ili prikolica upotrebom radijalne gume s čeličnim obručem i šifrom dimenzije P225/60 R16 kako je definirana u ASTM F2493-14, s minimalnim trakom od 5 mm.</w:t>
            </w:r>
          </w:p>
          <w:p w:rsidR="00CF35C7" w:rsidRDefault="00CF35C7" w:rsidP="00CF35C7">
            <w:pPr>
              <w:rPr>
                <w:rFonts w:ascii="Times New Roman" w:hAnsi="Times New Roman"/>
                <w:sz w:val="18"/>
              </w:rPr>
            </w:pPr>
            <w:r>
              <w:rPr>
                <w:rFonts w:ascii="Times New Roman" w:hAnsi="Times New Roman"/>
                <w:sz w:val="18"/>
              </w:rPr>
              <w:t>Svi podaci o ispitivanju ispravljaju se za temperaturu zraka od 20 </w:t>
            </w:r>
            <w:r w:rsidRPr="00613EC9">
              <w:rPr>
                <w:rFonts w:ascii="Times New Roman" w:hAnsi="Times New Roman"/>
                <w:sz w:val="18"/>
              </w:rPr>
              <w:t>°</w:t>
            </w:r>
            <w:r>
              <w:rPr>
                <w:rFonts w:ascii="Times New Roman" w:hAnsi="Times New Roman"/>
                <w:sz w:val="18"/>
              </w:rPr>
              <w:t>C. Analiza nesigurnosti testnih podataka ocijenit će se prema Vodiču za iskazivanje mjerne nesigurnosti (ISO/IEC Vodič 98-3:2008), a testovi moraju pokazati da rezultati, uključujući njihovu nesigurnost, ne prelaze za više od 1 dB(A) gore navedene vrijednosti ili vrijednosti navedene u projektu (ako su niže).</w:t>
            </w:r>
          </w:p>
          <w:p w:rsidR="00CF35C7" w:rsidRDefault="00CF35C7" w:rsidP="00CF35C7">
            <w:pPr>
              <w:rPr>
                <w:rFonts w:ascii="Times New Roman" w:hAnsi="Times New Roman"/>
                <w:sz w:val="18"/>
              </w:rPr>
            </w:pPr>
            <w:r>
              <w:rPr>
                <w:rFonts w:ascii="Times New Roman" w:hAnsi="Times New Roman"/>
                <w:b/>
                <w:sz w:val="18"/>
              </w:rPr>
              <w:t>Provjera:</w:t>
            </w:r>
            <w:r>
              <w:rPr>
                <w:rFonts w:ascii="Times New Roman" w:hAnsi="Times New Roman"/>
                <w:sz w:val="18"/>
              </w:rPr>
              <w:t xml:space="preserve"> </w:t>
            </w:r>
          </w:p>
          <w:p w:rsidR="00CF35C7" w:rsidRDefault="00CF35C7" w:rsidP="00CF35C7">
            <w:pPr>
              <w:rPr>
                <w:rFonts w:ascii="Times New Roman" w:hAnsi="Times New Roman"/>
                <w:sz w:val="18"/>
              </w:rPr>
            </w:pPr>
            <w:r>
              <w:rPr>
                <w:rFonts w:ascii="Times New Roman" w:hAnsi="Times New Roman"/>
                <w:sz w:val="18"/>
              </w:rPr>
              <w:t xml:space="preserve">Projektni tim </w:t>
            </w:r>
            <w:r>
              <w:rPr>
                <w:rFonts w:ascii="Times New Roman" w:hAnsi="Times New Roman"/>
                <w:i/>
                <w:sz w:val="18"/>
              </w:rPr>
              <w:t>ili</w:t>
            </w:r>
            <w:r>
              <w:rPr>
                <w:rFonts w:ascii="Times New Roman" w:hAnsi="Times New Roman"/>
                <w:sz w:val="18"/>
              </w:rPr>
              <w:t xml:space="preserve"> ponuditelj projektiranja i izgradnje  </w:t>
            </w:r>
            <w:r>
              <w:rPr>
                <w:rFonts w:ascii="Times New Roman" w:hAnsi="Times New Roman"/>
                <w:i/>
                <w:sz w:val="18"/>
              </w:rPr>
              <w:t>ili</w:t>
            </w:r>
            <w:r>
              <w:rPr>
                <w:rFonts w:ascii="Times New Roman" w:hAnsi="Times New Roman"/>
                <w:sz w:val="18"/>
              </w:rPr>
              <w:t xml:space="preserve"> ponuditelj projektiranja, izgradnje i upravljanja mora opisati značajke predloženog kolnika s niskom razinom buke, kao što su granulacija agregata, najveća agregatna veličina, upotrijebljeno vezivo, očekivani volumen praznine te očekivana emisija buke u velikoj blizini od testnih vozila pri odgovarajućoj brzini za cestu.</w:t>
            </w:r>
          </w:p>
          <w:p w:rsidR="00CF35C7" w:rsidRDefault="00CF35C7" w:rsidP="00CF35C7">
            <w:pPr>
              <w:rPr>
                <w:rFonts w:ascii="Times New Roman" w:hAnsi="Times New Roman"/>
                <w:sz w:val="18"/>
              </w:rPr>
            </w:pPr>
            <w:r>
              <w:rPr>
                <w:rFonts w:ascii="Times New Roman" w:hAnsi="Times New Roman"/>
                <w:sz w:val="18"/>
              </w:rPr>
              <w:t>Očekivani rezultat novih vrijednosti kolnika u pogledu smanjenja buke temelji se na laboratorijskim i/ili terenskim izmjerama ispitivanih cestovnih dionica i mogu se usporediti s drugim poznatim površinama s niskom razinom buke. Podatke i informacije može sastaviti sam ponuditelj na temelju objavljene recenzirane literature ili izjava koje su potpisala nadležna tijela u području mjerenja buke iz cestovnih zastora.</w:t>
            </w:r>
          </w:p>
          <w:p w:rsidR="00CF35C7" w:rsidRDefault="00CF35C7" w:rsidP="00CF35C7">
            <w:pPr>
              <w:rPr>
                <w:rFonts w:ascii="Times New Roman" w:hAnsi="Times New Roman"/>
                <w:sz w:val="18"/>
              </w:rPr>
            </w:pPr>
            <w:r>
              <w:rPr>
                <w:rFonts w:ascii="Times New Roman" w:hAnsi="Times New Roman"/>
                <w:sz w:val="18"/>
              </w:rPr>
              <w:t xml:space="preserve">Nakon otvaranja dostavlja se ispitno izvješće (koje potpisuje nadležno tijelo) o rezultatima mjerenja buke u neposrednoj blizini iz dogovorenih cestovnih dionica pri dogovorenoj brzini vozila, čime se dokazuje usklađenost s relevantnim graničnim vrijednostima emisija buke. </w:t>
            </w:r>
          </w:p>
          <w:p w:rsidR="00CF35C7" w:rsidRDefault="00CF35C7" w:rsidP="00CF35C7">
            <w:pPr>
              <w:rPr>
                <w:rFonts w:ascii="Times New Roman" w:hAnsi="Times New Roman"/>
                <w:sz w:val="18"/>
              </w:rPr>
            </w:pPr>
            <w:r>
              <w:rPr>
                <w:rFonts w:ascii="Times New Roman" w:hAnsi="Times New Roman"/>
                <w:sz w:val="18"/>
              </w:rPr>
              <w:t>Prostorna varijanca ispitane dionice ceste pokazuje da nijedan pojedinačni dio ispitane dionice ne premašuje ta opća ograničenja za više od 2 dB (A).</w:t>
            </w:r>
          </w:p>
          <w:p w:rsidR="00CF35C7" w:rsidRDefault="00CF35C7" w:rsidP="00CF35C7">
            <w:pPr>
              <w:tabs>
                <w:tab w:val="left" w:pos="1951"/>
                <w:tab w:val="left" w:pos="4502"/>
              </w:tabs>
              <w:contextualSpacing/>
              <w:rPr>
                <w:rFonts w:ascii="Times New Roman" w:hAnsi="Times New Roman"/>
                <w:sz w:val="18"/>
              </w:rPr>
            </w:pPr>
          </w:p>
        </w:tc>
      </w:tr>
      <w:tr w:rsidR="00CF35C7" w:rsidTr="00CF35C7">
        <w:trPr>
          <w:jc w:val="center"/>
        </w:trPr>
        <w:tc>
          <w:tcPr>
            <w:tcW w:w="5000" w:type="pct"/>
            <w:gridSpan w:val="2"/>
            <w:shd w:val="clear" w:color="auto" w:fill="auto"/>
          </w:tcPr>
          <w:p w:rsidR="00CF35C7" w:rsidRDefault="00CF35C7" w:rsidP="00CF35C7">
            <w:pPr>
              <w:pStyle w:val="ListParagraph"/>
              <w:numPr>
                <w:ilvl w:val="0"/>
                <w:numId w:val="21"/>
              </w:numPr>
              <w:tabs>
                <w:tab w:val="left" w:pos="1951"/>
                <w:tab w:val="left" w:pos="4502"/>
              </w:tabs>
              <w:ind w:hanging="480"/>
              <w:contextualSpacing/>
              <w:jc w:val="left"/>
              <w:rPr>
                <w:rFonts w:ascii="Times New Roman" w:hAnsi="Times New Roman"/>
                <w:b/>
                <w:bCs/>
                <w:sz w:val="18"/>
                <w:szCs w:val="18"/>
              </w:rPr>
            </w:pPr>
            <w:bookmarkStart w:id="18" w:name="_Ref406762849"/>
            <w:r>
              <w:rPr>
                <w:rFonts w:ascii="Times New Roman" w:hAnsi="Times New Roman"/>
                <w:b/>
                <w:sz w:val="18"/>
              </w:rPr>
              <w:lastRenderedPageBreak/>
              <w:t>Zahtjevi u pogledu učinkovitosti za rasvjetna tijela</w:t>
            </w:r>
            <w:bookmarkEnd w:id="18"/>
          </w:p>
          <w:p w:rsidR="00CF35C7" w:rsidRDefault="00CF35C7" w:rsidP="00CF35C7">
            <w:pPr>
              <w:rPr>
                <w:rFonts w:ascii="Times New Roman" w:hAnsi="Times New Roman"/>
                <w:bCs/>
                <w:i/>
                <w:sz w:val="18"/>
              </w:rPr>
            </w:pPr>
            <w:r>
              <w:rPr>
                <w:rFonts w:ascii="Times New Roman" w:hAnsi="Times New Roman"/>
                <w:i/>
                <w:sz w:val="18"/>
              </w:rPr>
              <w:t>(jednaki zahtjevi za osnovna i sveobuhvatna mjerila)</w:t>
            </w:r>
          </w:p>
          <w:p w:rsidR="00CF35C7" w:rsidRDefault="00CF35C7" w:rsidP="00CF35C7">
            <w:pPr>
              <w:rPr>
                <w:rFonts w:ascii="Times New Roman" w:hAnsi="Times New Roman"/>
                <w:sz w:val="18"/>
                <w:szCs w:val="18"/>
                <w:u w:val="single"/>
              </w:rPr>
            </w:pPr>
            <w:r>
              <w:rPr>
                <w:rFonts w:ascii="Times New Roman" w:hAnsi="Times New Roman"/>
                <w:sz w:val="18"/>
              </w:rPr>
              <w:t xml:space="preserve">Za ovo mjerilo pogledajte mjerila EU-a za zelenu javnu nabavu EU-a za javnu rasvjetu i prometnu signalizaciju: </w:t>
            </w:r>
            <w:hyperlink r:id="rId34">
              <w:r>
                <w:rPr>
                  <w:rStyle w:val="Hyperlink"/>
                  <w:rFonts w:ascii="Times New Roman" w:hAnsi="Times New Roman"/>
                  <w:color w:val="auto"/>
                  <w:sz w:val="18"/>
                </w:rPr>
                <w:t>http://ec.europa.eu/environment/gpp/pdf/criteria/street_lighting.pdf</w:t>
              </w:r>
            </w:hyperlink>
          </w:p>
          <w:p w:rsidR="00CF35C7" w:rsidRDefault="00CF35C7" w:rsidP="00CF35C7">
            <w:pPr>
              <w:rPr>
                <w:rFonts w:ascii="Times New Roman" w:hAnsi="Times New Roman"/>
                <w:b/>
                <w:sz w:val="18"/>
                <w:szCs w:val="18"/>
              </w:rPr>
            </w:pPr>
            <w:r>
              <w:rPr>
                <w:rFonts w:ascii="Times New Roman" w:hAnsi="Times New Roman"/>
                <w:b/>
                <w:sz w:val="18"/>
              </w:rPr>
              <w:t xml:space="preserve">Provjera: </w:t>
            </w:r>
          </w:p>
          <w:p w:rsidR="00CF35C7" w:rsidRDefault="00CF35C7" w:rsidP="00CF35C7">
            <w:pPr>
              <w:rPr>
                <w:rFonts w:ascii="Times New Roman" w:hAnsi="Times New Roman"/>
                <w:b/>
                <w:bCs/>
                <w:sz w:val="18"/>
                <w:szCs w:val="18"/>
              </w:rPr>
            </w:pPr>
            <w:r>
              <w:rPr>
                <w:rFonts w:ascii="Times New Roman" w:hAnsi="Times New Roman"/>
                <w:sz w:val="18"/>
              </w:rPr>
              <w:lastRenderedPageBreak/>
              <w:t>vidjeti odgovarajuće dokumente o mjerilima EU-a za zelenu javnu nabavu.</w:t>
            </w:r>
          </w:p>
        </w:tc>
      </w:tr>
      <w:tr w:rsidR="00CF35C7" w:rsidTr="00CF35C7">
        <w:trPr>
          <w:jc w:val="center"/>
        </w:trPr>
        <w:tc>
          <w:tcPr>
            <w:tcW w:w="5000" w:type="pct"/>
            <w:gridSpan w:val="2"/>
            <w:shd w:val="clear" w:color="auto" w:fill="auto"/>
          </w:tcPr>
          <w:p w:rsidR="00CF35C7" w:rsidRDefault="00CF35C7" w:rsidP="00CF35C7">
            <w:pPr>
              <w:pStyle w:val="ListParagraph"/>
              <w:numPr>
                <w:ilvl w:val="0"/>
                <w:numId w:val="21"/>
              </w:numPr>
              <w:tabs>
                <w:tab w:val="left" w:pos="1951"/>
                <w:tab w:val="left" w:pos="4502"/>
              </w:tabs>
              <w:ind w:hanging="480"/>
              <w:contextualSpacing/>
              <w:jc w:val="left"/>
              <w:rPr>
                <w:rFonts w:ascii="Times New Roman" w:hAnsi="Times New Roman"/>
                <w:b/>
                <w:bCs/>
                <w:sz w:val="18"/>
                <w:szCs w:val="18"/>
              </w:rPr>
            </w:pPr>
            <w:bookmarkStart w:id="19" w:name="_Ref419139045"/>
            <w:r>
              <w:rPr>
                <w:rFonts w:ascii="Times New Roman" w:hAnsi="Times New Roman"/>
                <w:b/>
                <w:sz w:val="18"/>
              </w:rPr>
              <w:lastRenderedPageBreak/>
              <w:t>Zahtjevi u pogledu učinkovitosti za cestovne oznake</w:t>
            </w:r>
            <w:bookmarkEnd w:id="19"/>
          </w:p>
          <w:p w:rsidR="00CF35C7" w:rsidRDefault="00CF35C7" w:rsidP="00CF35C7">
            <w:pPr>
              <w:rPr>
                <w:rFonts w:ascii="Times New Roman" w:hAnsi="Times New Roman"/>
                <w:bCs/>
                <w:i/>
                <w:sz w:val="18"/>
              </w:rPr>
            </w:pPr>
            <w:r>
              <w:rPr>
                <w:rFonts w:ascii="Times New Roman" w:hAnsi="Times New Roman"/>
                <w:i/>
                <w:sz w:val="18"/>
              </w:rPr>
              <w:t>(jednaki zahtjevi za osnovna i sveobuhvatna mjerila)</w:t>
            </w:r>
          </w:p>
          <w:p w:rsidR="00CF35C7" w:rsidRDefault="00CF35C7" w:rsidP="00CF35C7">
            <w:pPr>
              <w:rPr>
                <w:rFonts w:ascii="Times New Roman" w:hAnsi="Times New Roman"/>
                <w:sz w:val="18"/>
              </w:rPr>
            </w:pPr>
            <w:r>
              <w:rPr>
                <w:rFonts w:ascii="Times New Roman" w:hAnsi="Times New Roman"/>
                <w:sz w:val="18"/>
              </w:rPr>
              <w:t xml:space="preserve">Za ovo mjerilo pogledajte mjerila EU-a za boje, lakove i cestovne oznake, koji će se uskoro objaviti na: </w:t>
            </w:r>
            <w:hyperlink r:id="rId35">
              <w:r>
                <w:rPr>
                  <w:rStyle w:val="Hyperlink"/>
                  <w:rFonts w:ascii="Times New Roman" w:hAnsi="Times New Roman"/>
                  <w:color w:val="auto"/>
                  <w:sz w:val="18"/>
                </w:rPr>
                <w:t>http://ec.europa.eu/environment/gpp/eu_gpp_criteria_en.htm</w:t>
              </w:r>
            </w:hyperlink>
            <w:r>
              <w:rPr>
                <w:rFonts w:ascii="Times New Roman" w:hAnsi="Times New Roman"/>
                <w:sz w:val="18"/>
              </w:rPr>
              <w:t xml:space="preserve"> </w:t>
            </w:r>
          </w:p>
          <w:p w:rsidR="00CF35C7" w:rsidRDefault="00CF35C7" w:rsidP="00CF35C7">
            <w:pPr>
              <w:rPr>
                <w:rFonts w:ascii="Times New Roman" w:hAnsi="Times New Roman"/>
                <w:b/>
                <w:sz w:val="18"/>
                <w:szCs w:val="18"/>
              </w:rPr>
            </w:pPr>
            <w:r>
              <w:rPr>
                <w:rFonts w:ascii="Times New Roman" w:hAnsi="Times New Roman"/>
                <w:b/>
                <w:sz w:val="18"/>
              </w:rPr>
              <w:t xml:space="preserve">Provjera: </w:t>
            </w:r>
          </w:p>
          <w:p w:rsidR="00CF35C7" w:rsidRDefault="00CF35C7" w:rsidP="00CF35C7">
            <w:pPr>
              <w:rPr>
                <w:rFonts w:ascii="Times New Roman" w:hAnsi="Times New Roman"/>
                <w:b/>
                <w:bCs/>
                <w:sz w:val="18"/>
                <w:szCs w:val="18"/>
              </w:rPr>
            </w:pPr>
            <w:r>
              <w:rPr>
                <w:rFonts w:ascii="Times New Roman" w:hAnsi="Times New Roman"/>
                <w:sz w:val="18"/>
              </w:rPr>
              <w:t>vidjeti odgovarajuće dokumente o mjerilima EU-a za zelenu javnu nabavu .</w:t>
            </w:r>
          </w:p>
        </w:tc>
      </w:tr>
      <w:tr w:rsidR="00CF35C7" w:rsidTr="00CF35C7">
        <w:trPr>
          <w:trHeight w:val="3566"/>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CF35C7" w:rsidRDefault="00CF35C7" w:rsidP="00CF35C7">
            <w:pPr>
              <w:pStyle w:val="ListParagraph"/>
              <w:numPr>
                <w:ilvl w:val="0"/>
                <w:numId w:val="21"/>
              </w:numPr>
              <w:tabs>
                <w:tab w:val="left" w:pos="720"/>
                <w:tab w:val="left" w:pos="4502"/>
              </w:tabs>
              <w:ind w:hanging="480"/>
              <w:contextualSpacing/>
              <w:rPr>
                <w:rFonts w:ascii="Times New Roman" w:hAnsi="Times New Roman"/>
                <w:b/>
                <w:bCs/>
                <w:sz w:val="18"/>
                <w:szCs w:val="18"/>
              </w:rPr>
            </w:pPr>
            <w:bookmarkStart w:id="20" w:name="_Ref406762978"/>
            <w:r>
              <w:rPr>
                <w:rFonts w:ascii="Times New Roman" w:hAnsi="Times New Roman"/>
                <w:b/>
                <w:sz w:val="18"/>
              </w:rPr>
              <w:t>Plan za smanjenje prometnog zagušenja</w:t>
            </w:r>
            <w:bookmarkEnd w:id="20"/>
          </w:p>
          <w:p w:rsidR="00CF35C7" w:rsidRDefault="00CF35C7" w:rsidP="00CF35C7">
            <w:pPr>
              <w:rPr>
                <w:rFonts w:ascii="Times New Roman" w:hAnsi="Times New Roman"/>
                <w:bCs/>
                <w:i/>
                <w:sz w:val="18"/>
              </w:rPr>
            </w:pPr>
            <w:r>
              <w:rPr>
                <w:rFonts w:ascii="Times New Roman" w:hAnsi="Times New Roman"/>
                <w:i/>
                <w:sz w:val="18"/>
              </w:rPr>
              <w:t>(jednaki zahtjevi za osnovna i sveobuhvatna mjerila)</w:t>
            </w:r>
          </w:p>
          <w:p w:rsidR="00CF35C7" w:rsidRDefault="00CF35C7" w:rsidP="00CF35C7">
            <w:pPr>
              <w:rPr>
                <w:rFonts w:ascii="Times New Roman" w:hAnsi="Times New Roman"/>
                <w:sz w:val="18"/>
                <w:szCs w:val="18"/>
              </w:rPr>
            </w:pPr>
            <w:r>
              <w:rPr>
                <w:rFonts w:ascii="Times New Roman" w:hAnsi="Times New Roman"/>
                <w:sz w:val="18"/>
              </w:rPr>
              <w:t>Plan za smanjenje prometnog zagušenja koji će se primijeniti tijekom izgradnje i aktivnosti održavanja mora se prezentirati zajedno s projektom ceste i sadržava:</w:t>
            </w:r>
          </w:p>
          <w:p w:rsidR="00CF35C7" w:rsidRDefault="00CF35C7" w:rsidP="00CF35C7">
            <w:pPr>
              <w:pStyle w:val="ListParagraph"/>
              <w:numPr>
                <w:ilvl w:val="0"/>
                <w:numId w:val="62"/>
              </w:numPr>
              <w:ind w:left="720"/>
              <w:rPr>
                <w:rFonts w:ascii="Times New Roman" w:hAnsi="Times New Roman"/>
                <w:sz w:val="18"/>
              </w:rPr>
            </w:pPr>
            <w:r>
              <w:rPr>
                <w:rFonts w:ascii="Times New Roman" w:hAnsi="Times New Roman"/>
                <w:sz w:val="18"/>
              </w:rPr>
              <w:t>raspored planiranih aktivnosti izgradnje i/ili održavanja u vezi s vijekom uporabe ceste;</w:t>
            </w:r>
          </w:p>
          <w:p w:rsidR="00CF35C7" w:rsidRDefault="00CF35C7" w:rsidP="00CF35C7">
            <w:pPr>
              <w:pStyle w:val="ListParagraph"/>
              <w:numPr>
                <w:ilvl w:val="0"/>
                <w:numId w:val="62"/>
              </w:numPr>
              <w:ind w:left="720"/>
              <w:rPr>
                <w:rFonts w:ascii="Times New Roman" w:hAnsi="Times New Roman"/>
                <w:sz w:val="18"/>
              </w:rPr>
            </w:pPr>
            <w:r>
              <w:rPr>
                <w:rFonts w:ascii="Times New Roman" w:hAnsi="Times New Roman"/>
                <w:sz w:val="18"/>
              </w:rPr>
              <w:t>alternativne putove za preusmjeravanje prometa tijekom takvih aktivnosti, ako je potrebno.</w:t>
            </w:r>
          </w:p>
          <w:p w:rsidR="00CF35C7" w:rsidRDefault="00CF35C7" w:rsidP="00CF35C7">
            <w:pPr>
              <w:rPr>
                <w:rFonts w:ascii="Times New Roman" w:hAnsi="Times New Roman"/>
                <w:sz w:val="18"/>
                <w:szCs w:val="18"/>
              </w:rPr>
            </w:pPr>
            <w:r>
              <w:rPr>
                <w:rFonts w:ascii="Times New Roman" w:hAnsi="Times New Roman"/>
                <w:sz w:val="18"/>
              </w:rPr>
              <w:t xml:space="preserve">Ako projektni tim </w:t>
            </w:r>
            <w:r>
              <w:rPr>
                <w:rFonts w:ascii="Times New Roman" w:hAnsi="Times New Roman"/>
                <w:i/>
                <w:sz w:val="18"/>
              </w:rPr>
              <w:t>ili</w:t>
            </w:r>
            <w:r>
              <w:rPr>
                <w:rFonts w:ascii="Times New Roman" w:hAnsi="Times New Roman"/>
                <w:sz w:val="18"/>
              </w:rPr>
              <w:t xml:space="preserve"> ponuditelj projektiranja i izgradnje  </w:t>
            </w:r>
            <w:r>
              <w:rPr>
                <w:rFonts w:ascii="Times New Roman" w:hAnsi="Times New Roman"/>
                <w:i/>
                <w:sz w:val="18"/>
              </w:rPr>
              <w:t>ili</w:t>
            </w:r>
            <w:r>
              <w:rPr>
                <w:rFonts w:ascii="Times New Roman" w:hAnsi="Times New Roman"/>
                <w:sz w:val="18"/>
              </w:rPr>
              <w:t xml:space="preserve"> ponuditelj projektiranja, izgradnje i upravljanja uključuje rješenja za prometnu zagušenost tijekom faze upotrebe te svih aktivnosti održavanja na temelju dvosmjernih traka ili ojačanih rubnika koji se upotrebljavaju kao trake, ona će činiti analizu izračuna troškova vijeka upotrebe, uključujući dodatne troškove korisnika zbog zagušenja.</w:t>
            </w:r>
          </w:p>
          <w:p w:rsidR="00CF35C7" w:rsidRDefault="00CF35C7" w:rsidP="00CF35C7">
            <w:pPr>
              <w:rPr>
                <w:rFonts w:ascii="Times New Roman" w:hAnsi="Times New Roman"/>
                <w:sz w:val="18"/>
                <w:szCs w:val="18"/>
              </w:rPr>
            </w:pPr>
            <w:r>
              <w:rPr>
                <w:rFonts w:ascii="Times New Roman" w:hAnsi="Times New Roman"/>
                <w:sz w:val="18"/>
              </w:rPr>
              <w:t>Ceste na kojima se za upravljanje prometom upotrebljava inteligentan prometni sustav (IPS) moraju biti opremljene potrebnim uređajima za potporu IPS-u: kamerama, semaforima, informacijskim zaslonima i varijabilnom prometnom signalizacijom.</w:t>
            </w:r>
          </w:p>
          <w:p w:rsidR="00CF35C7" w:rsidRDefault="00CF35C7" w:rsidP="00CF35C7">
            <w:pPr>
              <w:tabs>
                <w:tab w:val="left" w:pos="560"/>
                <w:tab w:val="left" w:pos="4502"/>
              </w:tabs>
              <w:contextualSpacing/>
              <w:rPr>
                <w:rFonts w:ascii="Times New Roman" w:hAnsi="Times New Roman"/>
                <w:b/>
                <w:sz w:val="18"/>
                <w:szCs w:val="18"/>
              </w:rPr>
            </w:pPr>
            <w:r>
              <w:rPr>
                <w:rFonts w:ascii="Times New Roman" w:hAnsi="Times New Roman"/>
                <w:b/>
                <w:sz w:val="18"/>
              </w:rPr>
              <w:t xml:space="preserve">Provjera: </w:t>
            </w:r>
          </w:p>
          <w:p w:rsidR="00CF35C7" w:rsidRDefault="00CF35C7" w:rsidP="00CF35C7">
            <w:pPr>
              <w:tabs>
                <w:tab w:val="left" w:pos="560"/>
                <w:tab w:val="left" w:pos="4502"/>
              </w:tabs>
              <w:contextualSpacing/>
              <w:rPr>
                <w:rFonts w:ascii="Times New Roman" w:hAnsi="Times New Roman"/>
                <w:sz w:val="18"/>
                <w:szCs w:val="18"/>
              </w:rPr>
            </w:pPr>
            <w:r>
              <w:rPr>
                <w:rFonts w:ascii="Times New Roman" w:hAnsi="Times New Roman"/>
                <w:sz w:val="18"/>
              </w:rPr>
              <w:t xml:space="preserve">Projektni tim </w:t>
            </w:r>
            <w:r>
              <w:rPr>
                <w:rFonts w:ascii="Times New Roman" w:hAnsi="Times New Roman"/>
                <w:i/>
                <w:sz w:val="18"/>
              </w:rPr>
              <w:t>ili</w:t>
            </w:r>
            <w:r>
              <w:rPr>
                <w:rFonts w:ascii="Times New Roman" w:hAnsi="Times New Roman"/>
                <w:sz w:val="18"/>
              </w:rPr>
              <w:t xml:space="preserve"> ponuditelj projektiranja i izgradnje  </w:t>
            </w:r>
            <w:r>
              <w:rPr>
                <w:rFonts w:ascii="Times New Roman" w:hAnsi="Times New Roman"/>
                <w:i/>
                <w:sz w:val="18"/>
              </w:rPr>
              <w:t>ili</w:t>
            </w:r>
            <w:r>
              <w:rPr>
                <w:rFonts w:ascii="Times New Roman" w:hAnsi="Times New Roman"/>
                <w:sz w:val="18"/>
              </w:rPr>
              <w:t xml:space="preserve"> ponuditelj projektiranja, izgradnje i upravljanja mora dostaviti detaljni plan za smanjenje prometne zagušenosti, analizu izračuna troškova vijeka trajanja u skladu s normom ISO 15686-5 (prema potrebi) te opise uređaja IPS-a (prema potrebi).</w:t>
            </w:r>
          </w:p>
        </w:tc>
      </w:tr>
      <w:tr w:rsidR="00CF35C7" w:rsidTr="00CF35C7">
        <w:trPr>
          <w:jc w:val="center"/>
        </w:trPr>
        <w:tc>
          <w:tcPr>
            <w:tcW w:w="2500" w:type="pct"/>
            <w:shd w:val="clear" w:color="auto" w:fill="auto"/>
          </w:tcPr>
          <w:p w:rsidR="00CF35C7" w:rsidRDefault="00CF35C7" w:rsidP="00CF35C7">
            <w:pPr>
              <w:pStyle w:val="ListParagraph"/>
              <w:numPr>
                <w:ilvl w:val="0"/>
                <w:numId w:val="21"/>
              </w:numPr>
              <w:tabs>
                <w:tab w:val="left" w:pos="600"/>
                <w:tab w:val="left" w:pos="4502"/>
              </w:tabs>
              <w:ind w:hanging="480"/>
              <w:contextualSpacing/>
              <w:rPr>
                <w:rFonts w:ascii="Times New Roman" w:hAnsi="Times New Roman"/>
                <w:b/>
                <w:bCs/>
                <w:sz w:val="18"/>
                <w:szCs w:val="18"/>
              </w:rPr>
            </w:pPr>
            <w:bookmarkStart w:id="21" w:name="_Ref406763545"/>
            <w:r>
              <w:rPr>
                <w:rFonts w:ascii="Times New Roman" w:hAnsi="Times New Roman"/>
                <w:b/>
                <w:sz w:val="18"/>
              </w:rPr>
              <w:t>Zahtjevi u pogledu trajnosti kolnika</w:t>
            </w:r>
            <w:bookmarkEnd w:id="21"/>
          </w:p>
          <w:p w:rsidR="00CF35C7" w:rsidRDefault="00CF35C7" w:rsidP="00CF35C7">
            <w:pPr>
              <w:rPr>
                <w:rFonts w:ascii="Times New Roman" w:hAnsi="Times New Roman"/>
                <w:sz w:val="18"/>
                <w:szCs w:val="18"/>
              </w:rPr>
            </w:pPr>
            <w:r>
              <w:rPr>
                <w:rFonts w:ascii="Times New Roman" w:hAnsi="Times New Roman"/>
                <w:sz w:val="18"/>
              </w:rPr>
              <w:t>Minimalni nominalni vijek uporabe cestovnog kolnika, isključujući zastor, određuje javni naručitelj, ali ne smije biti kraći od:</w:t>
            </w:r>
          </w:p>
          <w:p w:rsidR="00CF35C7" w:rsidRDefault="00CF35C7" w:rsidP="00CF35C7">
            <w:pPr>
              <w:pStyle w:val="ListParagraph"/>
              <w:numPr>
                <w:ilvl w:val="0"/>
                <w:numId w:val="54"/>
              </w:numPr>
              <w:ind w:left="720"/>
              <w:rPr>
                <w:rFonts w:ascii="Times New Roman" w:hAnsi="Times New Roman"/>
                <w:sz w:val="18"/>
              </w:rPr>
            </w:pPr>
            <w:r>
              <w:rPr>
                <w:rFonts w:ascii="Times New Roman" w:hAnsi="Times New Roman"/>
                <w:sz w:val="18"/>
              </w:rPr>
              <w:t xml:space="preserve">15 godina za vezivni sloj, uz mogućnost smanjenja na najmanje 10 godina u slučaju posebnih uvjeta (kao što su agresivni klimatski uvjeti – </w:t>
            </w:r>
            <w:r>
              <w:rPr>
                <w:rFonts w:ascii="Times New Roman" w:hAnsi="Times New Roman"/>
                <w:i/>
                <w:sz w:val="18"/>
              </w:rPr>
              <w:t>što će se navesti u pozivu na podnošenje ponude)</w:t>
            </w:r>
            <w:r>
              <w:rPr>
                <w:rFonts w:ascii="Times New Roman" w:hAnsi="Times New Roman"/>
                <w:sz w:val="18"/>
              </w:rPr>
              <w:t>;</w:t>
            </w:r>
          </w:p>
          <w:p w:rsidR="00CF35C7" w:rsidRDefault="00CF35C7" w:rsidP="00CF35C7">
            <w:pPr>
              <w:pStyle w:val="ListParagraph"/>
              <w:numPr>
                <w:ilvl w:val="0"/>
                <w:numId w:val="54"/>
              </w:numPr>
              <w:ind w:left="720"/>
              <w:rPr>
                <w:rFonts w:ascii="Times New Roman" w:hAnsi="Times New Roman"/>
                <w:sz w:val="18"/>
              </w:rPr>
            </w:pPr>
            <w:r>
              <w:rPr>
                <w:rFonts w:ascii="Times New Roman" w:hAnsi="Times New Roman"/>
                <w:sz w:val="18"/>
              </w:rPr>
              <w:t>20 godina za gornji nosivi sloj fleksibilnih / polutvrdih kolničkih konstrukcija te za betonsku ploču za tvrde kolničke konstrukcije;</w:t>
            </w:r>
          </w:p>
          <w:p w:rsidR="00CF35C7" w:rsidRDefault="00CF35C7" w:rsidP="00CF35C7">
            <w:pPr>
              <w:pStyle w:val="ListParagraph"/>
              <w:numPr>
                <w:ilvl w:val="0"/>
                <w:numId w:val="54"/>
              </w:numPr>
              <w:ind w:left="720"/>
              <w:rPr>
                <w:rFonts w:ascii="Times New Roman" w:hAnsi="Times New Roman"/>
                <w:sz w:val="18"/>
              </w:rPr>
            </w:pPr>
            <w:r>
              <w:rPr>
                <w:rFonts w:ascii="Times New Roman" w:hAnsi="Times New Roman"/>
                <w:sz w:val="18"/>
              </w:rPr>
              <w:t>40 godina za donji nosivi sloj.</w:t>
            </w:r>
          </w:p>
          <w:p w:rsidR="00CF35C7" w:rsidRDefault="00CF35C7" w:rsidP="00CF35C7">
            <w:pPr>
              <w:rPr>
                <w:rFonts w:ascii="Times New Roman" w:hAnsi="Times New Roman"/>
                <w:i/>
                <w:sz w:val="18"/>
                <w:szCs w:val="18"/>
              </w:rPr>
            </w:pPr>
            <w:r>
              <w:rPr>
                <w:rFonts w:ascii="Times New Roman" w:hAnsi="Times New Roman"/>
                <w:i/>
                <w:sz w:val="18"/>
              </w:rPr>
              <w:t>Uz to, javni</w:t>
            </w:r>
            <w:r>
              <w:rPr>
                <w:rFonts w:ascii="Times New Roman" w:hAnsi="Times New Roman"/>
                <w:sz w:val="18"/>
              </w:rPr>
              <w:t xml:space="preserve"> </w:t>
            </w:r>
            <w:r>
              <w:rPr>
                <w:rFonts w:ascii="Times New Roman" w:hAnsi="Times New Roman"/>
                <w:i/>
                <w:sz w:val="18"/>
              </w:rPr>
              <w:t>naručitelj može navesti minimalni nominalni vijek trajanja za zastor ako konkretni uvjeti cestovnog kolnika omogućuju određivanje praga.</w:t>
            </w:r>
          </w:p>
          <w:p w:rsidR="00CF35C7" w:rsidRDefault="00CF35C7" w:rsidP="00CF35C7">
            <w:pPr>
              <w:rPr>
                <w:rFonts w:ascii="Times New Roman" w:hAnsi="Times New Roman"/>
                <w:b/>
                <w:sz w:val="18"/>
                <w:szCs w:val="18"/>
              </w:rPr>
            </w:pPr>
            <w:r>
              <w:rPr>
                <w:rFonts w:ascii="Times New Roman" w:hAnsi="Times New Roman"/>
                <w:b/>
                <w:sz w:val="18"/>
              </w:rPr>
              <w:t xml:space="preserve">Provjera: </w:t>
            </w:r>
          </w:p>
          <w:p w:rsidR="00CF35C7" w:rsidRDefault="00CF35C7" w:rsidP="00CF35C7">
            <w:pPr>
              <w:tabs>
                <w:tab w:val="left" w:pos="600"/>
                <w:tab w:val="left" w:pos="4502"/>
              </w:tabs>
              <w:contextualSpacing/>
              <w:rPr>
                <w:rFonts w:ascii="Times New Roman" w:hAnsi="Times New Roman"/>
                <w:sz w:val="18"/>
                <w:szCs w:val="18"/>
              </w:rPr>
            </w:pPr>
            <w:r>
              <w:rPr>
                <w:rFonts w:ascii="Times New Roman" w:hAnsi="Times New Roman"/>
                <w:sz w:val="18"/>
              </w:rPr>
              <w:lastRenderedPageBreak/>
              <w:t xml:space="preserve">Projektni tim </w:t>
            </w:r>
            <w:r>
              <w:rPr>
                <w:rFonts w:ascii="Times New Roman" w:hAnsi="Times New Roman"/>
                <w:i/>
                <w:sz w:val="18"/>
              </w:rPr>
              <w:t>ili</w:t>
            </w:r>
            <w:r>
              <w:rPr>
                <w:rFonts w:ascii="Times New Roman" w:hAnsi="Times New Roman"/>
                <w:sz w:val="18"/>
              </w:rPr>
              <w:t xml:space="preserve"> ponuditelj projektiranja i izgradnje </w:t>
            </w:r>
            <w:r>
              <w:rPr>
                <w:rFonts w:ascii="Times New Roman" w:hAnsi="Times New Roman"/>
                <w:i/>
                <w:sz w:val="18"/>
              </w:rPr>
              <w:t>ili</w:t>
            </w:r>
            <w:r>
              <w:rPr>
                <w:rFonts w:ascii="Times New Roman" w:hAnsi="Times New Roman"/>
                <w:sz w:val="18"/>
              </w:rPr>
              <w:t xml:space="preserve"> ponuditelj projektiranja, izgradnje i upravljanja dostavlja tehničko izvješće u kojem se navodi minimalni nominalni vijek uporabea vezivnog sloja te gornjeg i donjeg nosivog sloja, koji ne smije biti kraći od prethodno navedenog. Izvješće uključuje procjenu nosivosti i otpornosti na trošenje, te kritične točke i točke naprezanja slojeva kolnika. Izvješće uključuje odgovarajuće podatke i informacije, posebno u vezi s: fizikalno-mehaničkim svojstvima materijala, tehnikama gradnje i upotrijebljenim postupcima, te planom gradnje.</w:t>
            </w:r>
          </w:p>
        </w:tc>
        <w:tc>
          <w:tcPr>
            <w:tcW w:w="2500" w:type="pct"/>
            <w:shd w:val="clear" w:color="auto" w:fill="auto"/>
          </w:tcPr>
          <w:p w:rsidR="00CF35C7" w:rsidRDefault="00CF35C7" w:rsidP="00CF35C7">
            <w:pPr>
              <w:pStyle w:val="ListParagraph"/>
              <w:numPr>
                <w:ilvl w:val="0"/>
                <w:numId w:val="37"/>
              </w:numPr>
              <w:tabs>
                <w:tab w:val="left" w:pos="440"/>
              </w:tabs>
              <w:ind w:hanging="488"/>
              <w:contextualSpacing/>
              <w:rPr>
                <w:rFonts w:ascii="Times New Roman" w:hAnsi="Times New Roman"/>
                <w:b/>
                <w:bCs/>
                <w:sz w:val="18"/>
                <w:szCs w:val="18"/>
              </w:rPr>
            </w:pPr>
            <w:bookmarkStart w:id="22" w:name="_Ref406763567"/>
            <w:r>
              <w:rPr>
                <w:rFonts w:ascii="Times New Roman" w:hAnsi="Times New Roman"/>
                <w:b/>
                <w:sz w:val="18"/>
              </w:rPr>
              <w:lastRenderedPageBreak/>
              <w:t>Zahtjevi u pogledu trajnosti kolnika</w:t>
            </w:r>
            <w:bookmarkEnd w:id="22"/>
          </w:p>
          <w:p w:rsidR="00CF35C7" w:rsidRDefault="00CF35C7" w:rsidP="00CF35C7">
            <w:pPr>
              <w:rPr>
                <w:rFonts w:ascii="Times New Roman" w:hAnsi="Times New Roman"/>
                <w:sz w:val="18"/>
                <w:szCs w:val="18"/>
              </w:rPr>
            </w:pPr>
            <w:r>
              <w:rPr>
                <w:rFonts w:ascii="Times New Roman" w:hAnsi="Times New Roman"/>
                <w:sz w:val="18"/>
              </w:rPr>
              <w:t>Minimalni nominalni vijek uporabe cestovnog kolnika, isključujući zastor, određuje javni naručitelj, ali ne smije biti kraći od:</w:t>
            </w:r>
          </w:p>
          <w:p w:rsidR="00CF35C7" w:rsidRDefault="00CF35C7" w:rsidP="00CF35C7">
            <w:pPr>
              <w:numPr>
                <w:ilvl w:val="0"/>
                <w:numId w:val="55"/>
              </w:numPr>
              <w:rPr>
                <w:rFonts w:ascii="Times New Roman" w:hAnsi="Times New Roman"/>
                <w:sz w:val="18"/>
                <w:szCs w:val="18"/>
              </w:rPr>
            </w:pPr>
            <w:r>
              <w:rPr>
                <w:rFonts w:ascii="Times New Roman" w:hAnsi="Times New Roman"/>
                <w:sz w:val="18"/>
              </w:rPr>
              <w:t xml:space="preserve">20 godina za vezivni sloj, uz mogućnost smanjenja na najmanje 15 godina u slučaju posebnih uvjeta (kao što su agresivni klimatski uvjeti – </w:t>
            </w:r>
            <w:r>
              <w:rPr>
                <w:rFonts w:ascii="Times New Roman" w:hAnsi="Times New Roman"/>
                <w:i/>
                <w:sz w:val="18"/>
              </w:rPr>
              <w:t>što će se navesti u pozivu na podnošenje ponude</w:t>
            </w:r>
            <w:r>
              <w:rPr>
                <w:rFonts w:ascii="Times New Roman" w:hAnsi="Times New Roman"/>
                <w:sz w:val="18"/>
              </w:rPr>
              <w:t>);</w:t>
            </w:r>
          </w:p>
          <w:p w:rsidR="00CF35C7" w:rsidRDefault="00CF35C7" w:rsidP="00CF35C7">
            <w:pPr>
              <w:numPr>
                <w:ilvl w:val="0"/>
                <w:numId w:val="55"/>
              </w:numPr>
              <w:rPr>
                <w:rFonts w:ascii="Times New Roman" w:hAnsi="Times New Roman"/>
                <w:sz w:val="18"/>
                <w:szCs w:val="18"/>
              </w:rPr>
            </w:pPr>
            <w:r>
              <w:rPr>
                <w:rFonts w:ascii="Times New Roman" w:hAnsi="Times New Roman"/>
                <w:sz w:val="18"/>
              </w:rPr>
              <w:t>40 godina za gornji nosivi sloj za fleksibilna/polutvrda popločenja i konkretne ploča tvrde kolničke konstrukcije;</w:t>
            </w:r>
          </w:p>
          <w:p w:rsidR="00CF35C7" w:rsidRDefault="00CF35C7" w:rsidP="00CF35C7">
            <w:pPr>
              <w:numPr>
                <w:ilvl w:val="0"/>
                <w:numId w:val="55"/>
              </w:numPr>
              <w:rPr>
                <w:rFonts w:ascii="Times New Roman" w:hAnsi="Times New Roman"/>
                <w:sz w:val="18"/>
                <w:szCs w:val="18"/>
              </w:rPr>
            </w:pPr>
            <w:r>
              <w:rPr>
                <w:rFonts w:ascii="Times New Roman" w:hAnsi="Times New Roman"/>
                <w:sz w:val="18"/>
              </w:rPr>
              <w:t>60 godina za donji nosivi sloj.</w:t>
            </w:r>
          </w:p>
          <w:p w:rsidR="00CF35C7" w:rsidRDefault="00CF35C7" w:rsidP="00CF35C7">
            <w:pPr>
              <w:rPr>
                <w:rFonts w:ascii="Times New Roman" w:hAnsi="Times New Roman"/>
                <w:i/>
                <w:sz w:val="18"/>
                <w:szCs w:val="18"/>
              </w:rPr>
            </w:pPr>
            <w:r>
              <w:rPr>
                <w:rFonts w:ascii="Times New Roman" w:hAnsi="Times New Roman"/>
                <w:i/>
                <w:sz w:val="18"/>
              </w:rPr>
              <w:t>Uz to, javni</w:t>
            </w:r>
            <w:r>
              <w:rPr>
                <w:rFonts w:ascii="Times New Roman" w:hAnsi="Times New Roman"/>
                <w:sz w:val="18"/>
              </w:rPr>
              <w:t xml:space="preserve"> </w:t>
            </w:r>
            <w:r>
              <w:rPr>
                <w:rFonts w:ascii="Times New Roman" w:hAnsi="Times New Roman"/>
                <w:i/>
                <w:sz w:val="18"/>
              </w:rPr>
              <w:t>naručitelj može navesti minimalni nominalni vijek uporabe za zastor ako konkretni uvjeti cestovnog kolnika omogućuju određivanje praga.</w:t>
            </w:r>
          </w:p>
          <w:p w:rsidR="00CF35C7" w:rsidRDefault="00CF35C7" w:rsidP="00CF35C7">
            <w:pPr>
              <w:rPr>
                <w:rFonts w:ascii="Times New Roman" w:hAnsi="Times New Roman"/>
                <w:b/>
                <w:sz w:val="18"/>
                <w:szCs w:val="18"/>
              </w:rPr>
            </w:pPr>
            <w:r>
              <w:rPr>
                <w:rFonts w:ascii="Times New Roman" w:hAnsi="Times New Roman"/>
                <w:b/>
                <w:sz w:val="18"/>
              </w:rPr>
              <w:t xml:space="preserve">Provjera: </w:t>
            </w:r>
          </w:p>
          <w:p w:rsidR="00CF35C7" w:rsidRDefault="00CF35C7" w:rsidP="00CF35C7">
            <w:pPr>
              <w:tabs>
                <w:tab w:val="left" w:pos="440"/>
                <w:tab w:val="left" w:pos="4502"/>
              </w:tabs>
              <w:contextualSpacing/>
              <w:rPr>
                <w:rFonts w:ascii="Times New Roman" w:hAnsi="Times New Roman"/>
                <w:sz w:val="18"/>
                <w:szCs w:val="18"/>
              </w:rPr>
            </w:pPr>
            <w:r>
              <w:rPr>
                <w:rFonts w:ascii="Times New Roman" w:hAnsi="Times New Roman"/>
                <w:sz w:val="18"/>
              </w:rPr>
              <w:lastRenderedPageBreak/>
              <w:t>Projektni tim</w:t>
            </w:r>
            <w:r>
              <w:rPr>
                <w:rFonts w:ascii="Times New Roman" w:hAnsi="Times New Roman"/>
              </w:rPr>
              <w:t xml:space="preserve"> </w:t>
            </w:r>
            <w:r>
              <w:rPr>
                <w:rFonts w:ascii="Times New Roman" w:hAnsi="Times New Roman"/>
                <w:sz w:val="18"/>
              </w:rPr>
              <w:t xml:space="preserve"> </w:t>
            </w:r>
            <w:r>
              <w:rPr>
                <w:rFonts w:ascii="Times New Roman" w:hAnsi="Times New Roman"/>
                <w:i/>
                <w:sz w:val="18"/>
              </w:rPr>
              <w:t>ili</w:t>
            </w:r>
            <w:r>
              <w:rPr>
                <w:rFonts w:ascii="Times New Roman" w:hAnsi="Times New Roman"/>
                <w:sz w:val="18"/>
              </w:rPr>
              <w:t xml:space="preserve"> ponuditelj projektiranja i izgradnje </w:t>
            </w:r>
            <w:r>
              <w:rPr>
                <w:rFonts w:ascii="Times New Roman" w:hAnsi="Times New Roman"/>
                <w:i/>
                <w:sz w:val="18"/>
              </w:rPr>
              <w:t>ili</w:t>
            </w:r>
            <w:r>
              <w:rPr>
                <w:rFonts w:ascii="Times New Roman" w:hAnsi="Times New Roman"/>
                <w:sz w:val="18"/>
              </w:rPr>
              <w:t xml:space="preserve"> ponuditelj projektiranja, izgradnje i upravljanja mora izraditi tehničko izvješće u kojem će se navesti minimalni nominalni vijek uporabe za vezivni sloj te za gornji i donji nosivi sloj, a koji ne smije biti kraći od prethodno navedenog. Izvješće uključuje procjenu nosivosti i otpornosti na trošenje, te kritične točke i točke naprezanja slojeva kolnika. Izvješće uključuje odgovarajuće podatke i informacije, posebno u vezi s: fizikalno-mehaničkim svojstvima materijala, tehnikama gradnje i upotrijebljenim postupcima, te planom gradnje.</w:t>
            </w:r>
          </w:p>
        </w:tc>
      </w:tr>
      <w:tr w:rsidR="00CF35C7" w:rsidTr="00CF35C7">
        <w:trPr>
          <w:jc w:val="center"/>
        </w:trPr>
        <w:tc>
          <w:tcPr>
            <w:tcW w:w="2500" w:type="pct"/>
            <w:tcBorders>
              <w:bottom w:val="nil"/>
            </w:tcBorders>
            <w:shd w:val="clear" w:color="auto" w:fill="auto"/>
          </w:tcPr>
          <w:p w:rsidR="00CF35C7" w:rsidRDefault="00CF35C7" w:rsidP="00CF35C7">
            <w:pPr>
              <w:pStyle w:val="ListParagraph"/>
              <w:numPr>
                <w:ilvl w:val="0"/>
                <w:numId w:val="21"/>
              </w:numPr>
              <w:tabs>
                <w:tab w:val="left" w:pos="600"/>
                <w:tab w:val="left" w:pos="4502"/>
              </w:tabs>
              <w:ind w:hanging="480"/>
              <w:contextualSpacing/>
              <w:rPr>
                <w:rFonts w:ascii="Times New Roman" w:hAnsi="Times New Roman"/>
                <w:b/>
                <w:sz w:val="18"/>
                <w:szCs w:val="18"/>
              </w:rPr>
            </w:pPr>
            <w:bookmarkStart w:id="23" w:name="_Ref406763910"/>
            <w:r>
              <w:rPr>
                <w:rFonts w:ascii="Times New Roman" w:hAnsi="Times New Roman"/>
                <w:b/>
                <w:sz w:val="18"/>
              </w:rPr>
              <w:lastRenderedPageBreak/>
              <w:t>Plan za održavanje i obnovu</w:t>
            </w:r>
            <w:bookmarkEnd w:id="23"/>
          </w:p>
          <w:p w:rsidR="00CF35C7" w:rsidRDefault="00CF35C7" w:rsidP="00CF35C7">
            <w:pPr>
              <w:rPr>
                <w:rFonts w:ascii="Times New Roman" w:hAnsi="Times New Roman"/>
                <w:b/>
                <w:sz w:val="18"/>
                <w:szCs w:val="18"/>
              </w:rPr>
            </w:pPr>
            <w:r>
              <w:rPr>
                <w:rFonts w:ascii="Times New Roman" w:hAnsi="Times New Roman"/>
                <w:b/>
                <w:sz w:val="18"/>
              </w:rPr>
              <w:t>Opcija 1.</w:t>
            </w:r>
          </w:p>
          <w:p w:rsidR="00CF35C7" w:rsidRDefault="00CF35C7" w:rsidP="00CF35C7">
            <w:pPr>
              <w:rPr>
                <w:rFonts w:ascii="Times New Roman" w:hAnsi="Times New Roman"/>
                <w:i/>
                <w:sz w:val="18"/>
                <w:szCs w:val="18"/>
              </w:rPr>
            </w:pPr>
            <w:r>
              <w:rPr>
                <w:rFonts w:ascii="Times New Roman" w:hAnsi="Times New Roman"/>
                <w:i/>
                <w:sz w:val="18"/>
              </w:rPr>
              <w:t>Ova se mogućnost primjenjuje u slučaju ugovora za ponuditelje projektiranja, izgradnje i upravljanja</w:t>
            </w:r>
          </w:p>
          <w:p w:rsidR="00CF35C7" w:rsidRDefault="00CF35C7" w:rsidP="00CF35C7">
            <w:pPr>
              <w:rPr>
                <w:rFonts w:ascii="Times New Roman" w:hAnsi="Times New Roman"/>
                <w:sz w:val="18"/>
                <w:szCs w:val="18"/>
              </w:rPr>
            </w:pPr>
            <w:r>
              <w:rPr>
                <w:rFonts w:ascii="Times New Roman" w:hAnsi="Times New Roman"/>
                <w:sz w:val="18"/>
              </w:rPr>
              <w:t>Ponuditelj projektiranja, izgradnje i upravljanja u detaljni projekt mora uključiti plan za održavanje i obnovu. Za svaki dio ceste koji karakteriziraju određene metode konstrukcije, materijali, okolišni uvjeti, meteorološki uvjeti i upotreba plan za održavanje i obnovu mora najmanje:</w:t>
            </w:r>
          </w:p>
          <w:p w:rsidR="00CF35C7" w:rsidRDefault="00CF35C7" w:rsidP="00CF35C7">
            <w:pPr>
              <w:numPr>
                <w:ilvl w:val="0"/>
                <w:numId w:val="52"/>
              </w:numPr>
              <w:rPr>
                <w:rFonts w:ascii="Times New Roman" w:hAnsi="Times New Roman"/>
                <w:sz w:val="18"/>
                <w:szCs w:val="18"/>
              </w:rPr>
            </w:pPr>
            <w:r>
              <w:rPr>
                <w:rFonts w:ascii="Times New Roman" w:hAnsi="Times New Roman"/>
                <w:sz w:val="18"/>
              </w:rPr>
              <w:t>uključiti rutinske i preventivne aktivnosti te aktivnosti obnove;</w:t>
            </w:r>
          </w:p>
          <w:p w:rsidR="00CF35C7" w:rsidRDefault="00CF35C7" w:rsidP="00CF35C7">
            <w:pPr>
              <w:numPr>
                <w:ilvl w:val="0"/>
                <w:numId w:val="52"/>
              </w:numPr>
              <w:rPr>
                <w:rFonts w:ascii="Times New Roman" w:hAnsi="Times New Roman"/>
                <w:sz w:val="18"/>
                <w:szCs w:val="18"/>
              </w:rPr>
            </w:pPr>
            <w:r>
              <w:rPr>
                <w:rFonts w:ascii="Times New Roman" w:hAnsi="Times New Roman"/>
                <w:sz w:val="18"/>
              </w:rPr>
              <w:t>optimizirati omjer troškova i koristi za radove na održavanju;</w:t>
            </w:r>
          </w:p>
          <w:p w:rsidR="00CF35C7" w:rsidRDefault="00CF35C7" w:rsidP="00CF35C7">
            <w:pPr>
              <w:numPr>
                <w:ilvl w:val="0"/>
                <w:numId w:val="52"/>
              </w:numPr>
              <w:rPr>
                <w:rFonts w:ascii="Times New Roman" w:hAnsi="Times New Roman"/>
                <w:sz w:val="18"/>
                <w:szCs w:val="18"/>
              </w:rPr>
            </w:pPr>
            <w:r>
              <w:rPr>
                <w:rFonts w:ascii="Times New Roman" w:hAnsi="Times New Roman"/>
                <w:sz w:val="18"/>
              </w:rPr>
              <w:t xml:space="preserve">navesti ekološku učinkovitost svih rutinskih i preventivnih aktivnosti/strategija te aktivnosti/strategija obnove koje su uključene u CF (u skladu s mjerilom, </w:t>
            </w:r>
            <w:r>
              <w:rPr>
                <w:rFonts w:ascii="Times New Roman" w:hAnsi="Times New Roman"/>
                <w:sz w:val="18"/>
                <w:szCs w:val="18"/>
              </w:rPr>
              <w:fldChar w:fldCharType="begin"/>
            </w:r>
            <w:r>
              <w:rPr>
                <w:rFonts w:ascii="Times New Roman" w:hAnsi="Times New Roman"/>
                <w:sz w:val="18"/>
                <w:szCs w:val="18"/>
              </w:rPr>
              <w:instrText xml:space="preserve"> REF _Ref406764963 \r \h  \* MERGEFORMAT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sz w:val="18"/>
                <w:szCs w:val="18"/>
              </w:rPr>
              <w:t>B14</w:t>
            </w:r>
            <w:r>
              <w:rPr>
                <w:rFonts w:ascii="Times New Roman" w:hAnsi="Times New Roman"/>
                <w:sz w:val="18"/>
                <w:szCs w:val="18"/>
              </w:rPr>
              <w:fldChar w:fldCharType="end"/>
            </w:r>
            <w:r>
              <w:rPr>
                <w:rFonts w:ascii="Times New Roman" w:hAnsi="Times New Roman"/>
                <w:sz w:val="18"/>
              </w:rPr>
              <w:t xml:space="preserve"> ako je primjenjivo);</w:t>
            </w:r>
          </w:p>
          <w:p w:rsidR="00CF35C7" w:rsidRDefault="00CF35C7" w:rsidP="00CF35C7">
            <w:pPr>
              <w:numPr>
                <w:ilvl w:val="0"/>
                <w:numId w:val="52"/>
              </w:numPr>
              <w:rPr>
                <w:rFonts w:ascii="Times New Roman" w:hAnsi="Times New Roman"/>
                <w:sz w:val="18"/>
                <w:szCs w:val="18"/>
              </w:rPr>
            </w:pPr>
            <w:r>
              <w:rPr>
                <w:rFonts w:ascii="Times New Roman" w:hAnsi="Times New Roman"/>
                <w:sz w:val="18"/>
              </w:rPr>
              <w:t xml:space="preserve">uključiti troškove, očekivane razmake između aktivnosti održavanja, plan za smanjenje prometne zagušenosti (u skladu s mjerilom </w:t>
            </w:r>
            <w:r>
              <w:rPr>
                <w:rFonts w:ascii="Times New Roman" w:hAnsi="Times New Roman"/>
                <w:sz w:val="18"/>
                <w:szCs w:val="18"/>
                <w:highlight w:val="yellow"/>
              </w:rPr>
              <w:fldChar w:fldCharType="begin"/>
            </w:r>
            <w:r>
              <w:rPr>
                <w:rFonts w:ascii="Times New Roman" w:hAnsi="Times New Roman"/>
                <w:sz w:val="18"/>
                <w:szCs w:val="18"/>
              </w:rPr>
              <w:instrText xml:space="preserve"> REF _Ref406762978 \r \h </w:instrText>
            </w:r>
            <w:r>
              <w:rPr>
                <w:rFonts w:ascii="Times New Roman" w:hAnsi="Times New Roman"/>
                <w:sz w:val="18"/>
                <w:szCs w:val="18"/>
                <w:highlight w:val="yellow"/>
              </w:rPr>
              <w:instrText xml:space="preserve"> \* MERGEFORMAT </w:instrText>
            </w:r>
            <w:r>
              <w:rPr>
                <w:rFonts w:ascii="Times New Roman" w:hAnsi="Times New Roman"/>
                <w:sz w:val="18"/>
                <w:szCs w:val="18"/>
                <w:highlight w:val="yellow"/>
              </w:rPr>
            </w:r>
            <w:r>
              <w:rPr>
                <w:rFonts w:ascii="Times New Roman" w:hAnsi="Times New Roman"/>
                <w:sz w:val="18"/>
                <w:szCs w:val="18"/>
                <w:highlight w:val="yellow"/>
              </w:rPr>
              <w:fldChar w:fldCharType="separate"/>
            </w:r>
            <w:r>
              <w:rPr>
                <w:rFonts w:ascii="Times New Roman" w:hAnsi="Times New Roman"/>
                <w:sz w:val="18"/>
                <w:szCs w:val="18"/>
              </w:rPr>
              <w:t>B10</w:t>
            </w:r>
            <w:r>
              <w:rPr>
                <w:rFonts w:ascii="Times New Roman" w:hAnsi="Times New Roman"/>
                <w:sz w:val="18"/>
                <w:szCs w:val="18"/>
                <w:highlight w:val="yellow"/>
              </w:rPr>
              <w:fldChar w:fldCharType="end"/>
            </w:r>
            <w:r>
              <w:rPr>
                <w:rFonts w:ascii="Times New Roman" w:hAnsi="Times New Roman"/>
                <w:sz w:val="18"/>
              </w:rPr>
              <w:t xml:space="preserve">) i plan gospodarenja otpadom od rušenja (u skladu s mjerilom </w:t>
            </w:r>
            <w:r>
              <w:rPr>
                <w:rFonts w:ascii="Times New Roman" w:hAnsi="Times New Roman"/>
                <w:sz w:val="18"/>
                <w:szCs w:val="18"/>
              </w:rPr>
              <w:fldChar w:fldCharType="begin"/>
            </w:r>
            <w:r>
              <w:rPr>
                <w:rFonts w:ascii="Times New Roman" w:hAnsi="Times New Roman"/>
                <w:sz w:val="18"/>
                <w:szCs w:val="18"/>
              </w:rPr>
              <w:instrText xml:space="preserve"> REF _Ref406764289 \r \h  \* MERGEFORMAT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sz w:val="18"/>
                <w:szCs w:val="18"/>
              </w:rPr>
              <w:t>E2</w:t>
            </w:r>
            <w:r>
              <w:rPr>
                <w:rFonts w:ascii="Times New Roman" w:hAnsi="Times New Roman"/>
                <w:sz w:val="18"/>
                <w:szCs w:val="18"/>
              </w:rPr>
              <w:fldChar w:fldCharType="end"/>
            </w:r>
            <w:r>
              <w:rPr>
                <w:rFonts w:ascii="Times New Roman" w:hAnsi="Times New Roman"/>
                <w:sz w:val="18"/>
              </w:rPr>
              <w:t>) za svaku mjeru.</w:t>
            </w:r>
          </w:p>
        </w:tc>
        <w:tc>
          <w:tcPr>
            <w:tcW w:w="2500" w:type="pct"/>
            <w:vMerge w:val="restart"/>
            <w:shd w:val="clear" w:color="auto" w:fill="auto"/>
          </w:tcPr>
          <w:p w:rsidR="00CF35C7" w:rsidRDefault="00CF35C7" w:rsidP="00CF35C7">
            <w:pPr>
              <w:pStyle w:val="ListParagraph"/>
              <w:numPr>
                <w:ilvl w:val="0"/>
                <w:numId w:val="36"/>
              </w:numPr>
              <w:tabs>
                <w:tab w:val="left" w:pos="440"/>
                <w:tab w:val="left" w:pos="4502"/>
              </w:tabs>
              <w:contextualSpacing/>
              <w:rPr>
                <w:rFonts w:ascii="Times New Roman" w:hAnsi="Times New Roman"/>
                <w:b/>
                <w:sz w:val="18"/>
                <w:szCs w:val="18"/>
              </w:rPr>
            </w:pPr>
            <w:bookmarkStart w:id="24" w:name="_Ref406763926"/>
            <w:r>
              <w:rPr>
                <w:rFonts w:ascii="Times New Roman" w:hAnsi="Times New Roman"/>
                <w:b/>
                <w:sz w:val="18"/>
              </w:rPr>
              <w:t>Plan za održavanje i obnovu</w:t>
            </w:r>
            <w:bookmarkEnd w:id="24"/>
          </w:p>
          <w:p w:rsidR="00CF35C7" w:rsidRDefault="00CF35C7" w:rsidP="00CF35C7">
            <w:pPr>
              <w:rPr>
                <w:rFonts w:ascii="Times New Roman" w:hAnsi="Times New Roman"/>
                <w:sz w:val="18"/>
                <w:szCs w:val="18"/>
              </w:rPr>
            </w:pPr>
            <w:r>
              <w:rPr>
                <w:rFonts w:ascii="Times New Roman" w:hAnsi="Times New Roman"/>
                <w:sz w:val="18"/>
              </w:rPr>
              <w:t xml:space="preserve">Projektni tim </w:t>
            </w:r>
            <w:r>
              <w:rPr>
                <w:rFonts w:ascii="Times New Roman" w:hAnsi="Times New Roman"/>
                <w:i/>
                <w:sz w:val="18"/>
              </w:rPr>
              <w:t>ili</w:t>
            </w:r>
            <w:r>
              <w:rPr>
                <w:rFonts w:ascii="Times New Roman" w:hAnsi="Times New Roman"/>
                <w:sz w:val="18"/>
              </w:rPr>
              <w:t xml:space="preserve"> ponuditelj projektiranja i izgradnje </w:t>
            </w:r>
            <w:r>
              <w:rPr>
                <w:rFonts w:ascii="Times New Roman" w:hAnsi="Times New Roman"/>
                <w:i/>
                <w:sz w:val="18"/>
              </w:rPr>
              <w:t>ili</w:t>
            </w:r>
            <w:r>
              <w:rPr>
                <w:rFonts w:ascii="Times New Roman" w:hAnsi="Times New Roman"/>
                <w:sz w:val="18"/>
              </w:rPr>
              <w:t xml:space="preserve"> ponuditelj projektiranja, izgradnje i upravljanja mora u detaljni projekt uključiti plan za održavanje i obnovu. Za svaki dio ceste koji karakteriziraju određene metode gradnje, materijali, okolišni uvjeti, meteorološki uvjeti i upotreba plan za održavanje i obnovu mora najmanje:</w:t>
            </w:r>
          </w:p>
          <w:p w:rsidR="00CF35C7" w:rsidRDefault="00CF35C7" w:rsidP="00CF35C7">
            <w:pPr>
              <w:numPr>
                <w:ilvl w:val="0"/>
                <w:numId w:val="53"/>
              </w:numPr>
              <w:rPr>
                <w:rFonts w:ascii="Times New Roman" w:hAnsi="Times New Roman"/>
                <w:sz w:val="18"/>
                <w:szCs w:val="18"/>
              </w:rPr>
            </w:pPr>
            <w:r>
              <w:rPr>
                <w:rFonts w:ascii="Times New Roman" w:hAnsi="Times New Roman"/>
                <w:sz w:val="18"/>
              </w:rPr>
              <w:t>uključiti rutinske i preventivne aktivnosti te aktivnosti obnove;</w:t>
            </w:r>
          </w:p>
          <w:p w:rsidR="00CF35C7" w:rsidRDefault="00CF35C7" w:rsidP="00CF35C7">
            <w:pPr>
              <w:numPr>
                <w:ilvl w:val="0"/>
                <w:numId w:val="53"/>
              </w:numPr>
              <w:rPr>
                <w:rFonts w:ascii="Times New Roman" w:hAnsi="Times New Roman"/>
                <w:sz w:val="18"/>
                <w:szCs w:val="18"/>
              </w:rPr>
            </w:pPr>
            <w:r>
              <w:rPr>
                <w:rFonts w:ascii="Times New Roman" w:hAnsi="Times New Roman"/>
                <w:sz w:val="18"/>
              </w:rPr>
              <w:t>optimizirati omjer troškova i koristi za radove na održavanju;</w:t>
            </w:r>
          </w:p>
          <w:p w:rsidR="00CF35C7" w:rsidRDefault="00CF35C7" w:rsidP="00CF35C7">
            <w:pPr>
              <w:numPr>
                <w:ilvl w:val="0"/>
                <w:numId w:val="53"/>
              </w:numPr>
              <w:rPr>
                <w:rFonts w:ascii="Times New Roman" w:hAnsi="Times New Roman"/>
                <w:sz w:val="18"/>
                <w:szCs w:val="18"/>
              </w:rPr>
            </w:pPr>
            <w:r>
              <w:rPr>
                <w:rFonts w:ascii="Times New Roman" w:hAnsi="Times New Roman"/>
                <w:sz w:val="18"/>
              </w:rPr>
              <w:t xml:space="preserve">navesti ekološku učinkovitost svih rutinskih i preventivnih aktivnosti/strategija te aktivnosti/strategija obnove koje su uključene u procjenu </w:t>
            </w:r>
            <w:r>
              <w:rPr>
                <w:rFonts w:ascii="Times New Roman" w:hAnsi="Times New Roman"/>
                <w:color w:val="000000" w:themeColor="text1"/>
                <w:sz w:val="18"/>
              </w:rPr>
              <w:t>vijeka trajanja</w:t>
            </w:r>
            <w:r>
              <w:rPr>
                <w:rFonts w:ascii="Times New Roman" w:hAnsi="Times New Roman"/>
                <w:sz w:val="18"/>
              </w:rPr>
              <w:t xml:space="preserve"> (u skladu s mjerilom, </w:t>
            </w:r>
            <w:r>
              <w:rPr>
                <w:rFonts w:ascii="Times New Roman" w:hAnsi="Times New Roman"/>
                <w:sz w:val="18"/>
                <w:szCs w:val="18"/>
              </w:rPr>
              <w:fldChar w:fldCharType="begin"/>
            </w:r>
            <w:r>
              <w:rPr>
                <w:rFonts w:ascii="Times New Roman" w:hAnsi="Times New Roman"/>
                <w:sz w:val="18"/>
                <w:szCs w:val="18"/>
              </w:rPr>
              <w:instrText xml:space="preserve"> REF _Ref406770120 \r \h  \* MERGEFORMAT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sz w:val="18"/>
                <w:szCs w:val="18"/>
              </w:rPr>
              <w:t>B14</w:t>
            </w:r>
            <w:r>
              <w:rPr>
                <w:rFonts w:ascii="Times New Roman" w:hAnsi="Times New Roman"/>
                <w:sz w:val="18"/>
                <w:szCs w:val="18"/>
              </w:rPr>
              <w:fldChar w:fldCharType="end"/>
            </w:r>
            <w:r>
              <w:rPr>
                <w:rFonts w:ascii="Times New Roman" w:hAnsi="Times New Roman"/>
                <w:sz w:val="18"/>
              </w:rPr>
              <w:t xml:space="preserve"> ako je primjenjivo);</w:t>
            </w:r>
          </w:p>
          <w:p w:rsidR="00CF35C7" w:rsidRDefault="00CF35C7" w:rsidP="00CF35C7">
            <w:pPr>
              <w:numPr>
                <w:ilvl w:val="0"/>
                <w:numId w:val="53"/>
              </w:numPr>
              <w:rPr>
                <w:rFonts w:ascii="Times New Roman" w:hAnsi="Times New Roman"/>
                <w:sz w:val="18"/>
                <w:szCs w:val="18"/>
              </w:rPr>
            </w:pPr>
            <w:r>
              <w:rPr>
                <w:rFonts w:ascii="Times New Roman" w:hAnsi="Times New Roman"/>
                <w:sz w:val="18"/>
              </w:rPr>
              <w:t xml:space="preserve">uključiti troškove, očekivane razmake između aktivnosti održavanja, plan za smanjenje prometne zagušenosti (u skladu s mjerilom </w:t>
            </w:r>
            <w:r>
              <w:rPr>
                <w:rFonts w:ascii="Times New Roman" w:hAnsi="Times New Roman"/>
                <w:sz w:val="18"/>
                <w:szCs w:val="18"/>
                <w:highlight w:val="yellow"/>
              </w:rPr>
              <w:fldChar w:fldCharType="begin"/>
            </w:r>
            <w:r>
              <w:rPr>
                <w:rFonts w:ascii="Times New Roman" w:hAnsi="Times New Roman"/>
                <w:sz w:val="18"/>
                <w:szCs w:val="18"/>
              </w:rPr>
              <w:instrText xml:space="preserve"> REF _Ref406762978 \r \h </w:instrText>
            </w:r>
            <w:r>
              <w:rPr>
                <w:rFonts w:ascii="Times New Roman" w:hAnsi="Times New Roman"/>
                <w:sz w:val="18"/>
                <w:szCs w:val="18"/>
                <w:highlight w:val="yellow"/>
              </w:rPr>
              <w:instrText xml:space="preserve"> \* MERGEFORMAT </w:instrText>
            </w:r>
            <w:r>
              <w:rPr>
                <w:rFonts w:ascii="Times New Roman" w:hAnsi="Times New Roman"/>
                <w:sz w:val="18"/>
                <w:szCs w:val="18"/>
                <w:highlight w:val="yellow"/>
              </w:rPr>
            </w:r>
            <w:r>
              <w:rPr>
                <w:rFonts w:ascii="Times New Roman" w:hAnsi="Times New Roman"/>
                <w:sz w:val="18"/>
                <w:szCs w:val="18"/>
                <w:highlight w:val="yellow"/>
              </w:rPr>
              <w:fldChar w:fldCharType="separate"/>
            </w:r>
            <w:r>
              <w:rPr>
                <w:rFonts w:ascii="Times New Roman" w:hAnsi="Times New Roman"/>
                <w:sz w:val="18"/>
                <w:szCs w:val="18"/>
              </w:rPr>
              <w:t>B10</w:t>
            </w:r>
            <w:r>
              <w:rPr>
                <w:rFonts w:ascii="Times New Roman" w:hAnsi="Times New Roman"/>
                <w:sz w:val="18"/>
                <w:szCs w:val="18"/>
                <w:highlight w:val="yellow"/>
              </w:rPr>
              <w:fldChar w:fldCharType="end"/>
            </w:r>
            <w:r>
              <w:rPr>
                <w:rFonts w:ascii="Times New Roman" w:hAnsi="Times New Roman"/>
                <w:sz w:val="18"/>
              </w:rPr>
              <w:t xml:space="preserve">) i plan gospodarenja otpadom od rušenja (u skladu s mjerilom </w:t>
            </w:r>
            <w:r>
              <w:rPr>
                <w:rFonts w:ascii="Times New Roman" w:hAnsi="Times New Roman"/>
                <w:sz w:val="18"/>
                <w:szCs w:val="18"/>
              </w:rPr>
              <w:fldChar w:fldCharType="begin"/>
            </w:r>
            <w:r>
              <w:rPr>
                <w:rFonts w:ascii="Times New Roman" w:hAnsi="Times New Roman"/>
                <w:sz w:val="18"/>
                <w:szCs w:val="18"/>
              </w:rPr>
              <w:instrText xml:space="preserve"> REF _Ref406772610 \n \h  \* MERGEFORMAT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sz w:val="18"/>
                <w:szCs w:val="18"/>
              </w:rPr>
              <w:t>E2</w:t>
            </w:r>
            <w:r>
              <w:rPr>
                <w:rFonts w:ascii="Times New Roman" w:hAnsi="Times New Roman"/>
                <w:sz w:val="18"/>
                <w:szCs w:val="18"/>
              </w:rPr>
              <w:fldChar w:fldCharType="end"/>
            </w:r>
            <w:r>
              <w:rPr>
                <w:rFonts w:ascii="Times New Roman" w:hAnsi="Times New Roman"/>
                <w:sz w:val="18"/>
              </w:rPr>
              <w:t>) za svaku mjeru.</w:t>
            </w:r>
          </w:p>
          <w:p w:rsidR="00CF35C7" w:rsidRDefault="00CF35C7" w:rsidP="00CF35C7">
            <w:pPr>
              <w:rPr>
                <w:rFonts w:ascii="Times New Roman" w:hAnsi="Times New Roman"/>
                <w:b/>
                <w:sz w:val="18"/>
                <w:szCs w:val="18"/>
              </w:rPr>
            </w:pPr>
            <w:r>
              <w:rPr>
                <w:rFonts w:ascii="Times New Roman" w:hAnsi="Times New Roman"/>
                <w:b/>
                <w:sz w:val="18"/>
              </w:rPr>
              <w:t>Provjera:</w:t>
            </w:r>
          </w:p>
          <w:p w:rsidR="00CF35C7" w:rsidRDefault="00CF35C7" w:rsidP="00CF35C7">
            <w:pPr>
              <w:tabs>
                <w:tab w:val="left" w:pos="440"/>
                <w:tab w:val="left" w:pos="4502"/>
              </w:tabs>
              <w:contextualSpacing/>
              <w:rPr>
                <w:rFonts w:ascii="Times New Roman" w:hAnsi="Times New Roman"/>
                <w:b/>
                <w:sz w:val="18"/>
                <w:szCs w:val="18"/>
              </w:rPr>
            </w:pPr>
            <w:r>
              <w:rPr>
                <w:rFonts w:ascii="Times New Roman" w:hAnsi="Times New Roman"/>
                <w:sz w:val="18"/>
              </w:rPr>
              <w:t xml:space="preserve">Projektni tim </w:t>
            </w:r>
            <w:r>
              <w:rPr>
                <w:rFonts w:ascii="Times New Roman" w:hAnsi="Times New Roman"/>
                <w:i/>
                <w:sz w:val="18"/>
              </w:rPr>
              <w:t>ili</w:t>
            </w:r>
            <w:r>
              <w:rPr>
                <w:rFonts w:ascii="Times New Roman" w:hAnsi="Times New Roman"/>
                <w:sz w:val="18"/>
              </w:rPr>
              <w:t xml:space="preserve"> ponuditelj projektiranja i izgradnje </w:t>
            </w:r>
            <w:r>
              <w:rPr>
                <w:rFonts w:ascii="Times New Roman" w:hAnsi="Times New Roman"/>
                <w:i/>
                <w:sz w:val="18"/>
              </w:rPr>
              <w:t>ili</w:t>
            </w:r>
            <w:r>
              <w:rPr>
                <w:rFonts w:ascii="Times New Roman" w:hAnsi="Times New Roman"/>
                <w:sz w:val="18"/>
              </w:rPr>
              <w:t xml:space="preserve"> ponuditelj projektiranja, izgradnje i upravljanja mora dostaviti tehničko izvješće s odgovarajućim podacima i informacijama te planom projektnih aktivnosti.</w:t>
            </w:r>
          </w:p>
        </w:tc>
      </w:tr>
      <w:tr w:rsidR="00CF35C7" w:rsidTr="00CF35C7">
        <w:trPr>
          <w:jc w:val="center"/>
        </w:trPr>
        <w:tc>
          <w:tcPr>
            <w:tcW w:w="2500" w:type="pct"/>
            <w:tcBorders>
              <w:top w:val="nil"/>
              <w:bottom w:val="nil"/>
            </w:tcBorders>
            <w:shd w:val="clear" w:color="auto" w:fill="auto"/>
          </w:tcPr>
          <w:p w:rsidR="00CF35C7" w:rsidRDefault="00CF35C7" w:rsidP="00CF35C7">
            <w:pPr>
              <w:rPr>
                <w:rFonts w:ascii="Times New Roman" w:hAnsi="Times New Roman"/>
                <w:b/>
                <w:sz w:val="18"/>
                <w:szCs w:val="18"/>
              </w:rPr>
            </w:pPr>
            <w:r>
              <w:rPr>
                <w:rFonts w:ascii="Times New Roman" w:hAnsi="Times New Roman"/>
                <w:b/>
                <w:sz w:val="18"/>
              </w:rPr>
              <w:t>Opcija 2.</w:t>
            </w:r>
          </w:p>
          <w:p w:rsidR="00CF35C7" w:rsidRDefault="00CF35C7" w:rsidP="00CF35C7">
            <w:pPr>
              <w:rPr>
                <w:rFonts w:ascii="Times New Roman" w:hAnsi="Times New Roman"/>
                <w:i/>
                <w:sz w:val="18"/>
                <w:szCs w:val="18"/>
              </w:rPr>
            </w:pPr>
            <w:r>
              <w:rPr>
                <w:rFonts w:ascii="Times New Roman" w:hAnsi="Times New Roman"/>
                <w:i/>
                <w:sz w:val="18"/>
              </w:rPr>
              <w:t>Ova se opcija primjenjuje u slučaju zasebnih ugovora s ponuditeljem projektiranja i izgradnje ili ugovora s ponuditeljem projektiranja, izgradnje i upravljanja</w:t>
            </w:r>
          </w:p>
          <w:p w:rsidR="00CF35C7" w:rsidRDefault="00CF35C7" w:rsidP="00CF35C7">
            <w:pPr>
              <w:rPr>
                <w:rFonts w:ascii="Times New Roman" w:hAnsi="Times New Roman"/>
                <w:sz w:val="18"/>
                <w:szCs w:val="18"/>
              </w:rPr>
            </w:pPr>
            <w:r>
              <w:rPr>
                <w:rFonts w:ascii="Times New Roman" w:hAnsi="Times New Roman"/>
                <w:sz w:val="18"/>
              </w:rPr>
              <w:t xml:space="preserve">Projektni tim </w:t>
            </w:r>
            <w:r>
              <w:rPr>
                <w:rFonts w:ascii="Times New Roman" w:hAnsi="Times New Roman"/>
                <w:i/>
                <w:sz w:val="18"/>
              </w:rPr>
              <w:t>ili</w:t>
            </w:r>
            <w:r>
              <w:rPr>
                <w:rFonts w:ascii="Times New Roman" w:hAnsi="Times New Roman"/>
                <w:sz w:val="18"/>
              </w:rPr>
              <w:t xml:space="preserve"> ponuditelj projektiranja i izgradnje mora u detaljni projekt uključiti opći plan za održavanje i obnovu. Za svaki dio ceste koji karakteriziraju određene metode konstrukcije, materijali, okolišni uvjeti, meteorološki uvjeti i upotreba plan za održavanje i obnovu uključuje:</w:t>
            </w:r>
          </w:p>
          <w:p w:rsidR="00CF35C7" w:rsidRDefault="00CF35C7" w:rsidP="00CF35C7">
            <w:pPr>
              <w:numPr>
                <w:ilvl w:val="0"/>
                <w:numId w:val="51"/>
              </w:numPr>
              <w:rPr>
                <w:rFonts w:ascii="Times New Roman" w:hAnsi="Times New Roman"/>
                <w:sz w:val="18"/>
                <w:szCs w:val="18"/>
              </w:rPr>
            </w:pPr>
            <w:r>
              <w:rPr>
                <w:rFonts w:ascii="Times New Roman" w:hAnsi="Times New Roman"/>
                <w:sz w:val="18"/>
              </w:rPr>
              <w:t xml:space="preserve">ekološku učinkovitost rutinskih i preventivnih aktivnosti te aktivnosti obnove (u skladu s mjerilom </w:t>
            </w:r>
            <w:r>
              <w:rPr>
                <w:rFonts w:ascii="Times New Roman" w:hAnsi="Times New Roman"/>
                <w:sz w:val="18"/>
                <w:szCs w:val="18"/>
              </w:rPr>
              <w:fldChar w:fldCharType="begin"/>
            </w:r>
            <w:r>
              <w:rPr>
                <w:rFonts w:ascii="Times New Roman" w:hAnsi="Times New Roman"/>
                <w:sz w:val="18"/>
                <w:szCs w:val="18"/>
              </w:rPr>
              <w:instrText xml:space="preserve"> REF _Ref406764963 \r \h  \* MERGEFORMAT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sz w:val="18"/>
                <w:szCs w:val="18"/>
              </w:rPr>
              <w:t>B14</w:t>
            </w:r>
            <w:r>
              <w:rPr>
                <w:rFonts w:ascii="Times New Roman" w:hAnsi="Times New Roman"/>
                <w:sz w:val="18"/>
                <w:szCs w:val="18"/>
              </w:rPr>
              <w:fldChar w:fldCharType="end"/>
            </w:r>
            <w:r>
              <w:rPr>
                <w:rFonts w:ascii="Times New Roman" w:hAnsi="Times New Roman"/>
                <w:sz w:val="18"/>
              </w:rPr>
              <w:t xml:space="preserve"> CF-a, ako je primjenjivo);</w:t>
            </w:r>
          </w:p>
          <w:p w:rsidR="00CF35C7" w:rsidRDefault="00CF35C7" w:rsidP="00CF35C7">
            <w:pPr>
              <w:numPr>
                <w:ilvl w:val="0"/>
                <w:numId w:val="51"/>
              </w:numPr>
              <w:rPr>
                <w:rFonts w:ascii="Times New Roman" w:hAnsi="Times New Roman"/>
                <w:sz w:val="18"/>
                <w:szCs w:val="18"/>
              </w:rPr>
            </w:pPr>
            <w:r>
              <w:rPr>
                <w:rFonts w:ascii="Times New Roman" w:hAnsi="Times New Roman"/>
                <w:sz w:val="18"/>
              </w:rPr>
              <w:t>prosječne razmake između svih rutinskih i preventivnih aktivnosti te aktivnosti obnove (ako ih nije odredio</w:t>
            </w:r>
            <w:r>
              <w:rPr>
                <w:rFonts w:ascii="Times New Roman" w:hAnsi="Times New Roman"/>
              </w:rPr>
              <w:t xml:space="preserve"> </w:t>
            </w:r>
            <w:r>
              <w:rPr>
                <w:rFonts w:ascii="Times New Roman" w:hAnsi="Times New Roman"/>
                <w:sz w:val="18"/>
              </w:rPr>
              <w:t>javni naručitelj);</w:t>
            </w:r>
          </w:p>
          <w:p w:rsidR="00CF35C7" w:rsidRDefault="00CF35C7" w:rsidP="00CF35C7">
            <w:pPr>
              <w:numPr>
                <w:ilvl w:val="0"/>
                <w:numId w:val="51"/>
              </w:numPr>
              <w:rPr>
                <w:rFonts w:ascii="Times New Roman" w:hAnsi="Times New Roman"/>
                <w:b/>
                <w:bCs/>
                <w:sz w:val="18"/>
                <w:szCs w:val="18"/>
              </w:rPr>
            </w:pPr>
            <w:r>
              <w:rPr>
                <w:rFonts w:ascii="Times New Roman" w:hAnsi="Times New Roman"/>
                <w:sz w:val="18"/>
              </w:rPr>
              <w:t xml:space="preserve">plan za smanjenje prometne zagušenosti (u skladu s mjerilom </w:t>
            </w:r>
            <w:r>
              <w:rPr>
                <w:rFonts w:ascii="Times New Roman" w:hAnsi="Times New Roman"/>
                <w:sz w:val="18"/>
                <w:szCs w:val="18"/>
                <w:highlight w:val="yellow"/>
              </w:rPr>
              <w:fldChar w:fldCharType="begin"/>
            </w:r>
            <w:r>
              <w:rPr>
                <w:rFonts w:ascii="Times New Roman" w:hAnsi="Times New Roman"/>
                <w:sz w:val="18"/>
                <w:szCs w:val="18"/>
              </w:rPr>
              <w:instrText xml:space="preserve"> REF _Ref406762978 \r \h </w:instrText>
            </w:r>
            <w:r>
              <w:rPr>
                <w:rFonts w:ascii="Times New Roman" w:hAnsi="Times New Roman"/>
                <w:sz w:val="18"/>
                <w:szCs w:val="18"/>
                <w:highlight w:val="yellow"/>
              </w:rPr>
              <w:instrText xml:space="preserve"> \* MERGEFORMAT </w:instrText>
            </w:r>
            <w:r>
              <w:rPr>
                <w:rFonts w:ascii="Times New Roman" w:hAnsi="Times New Roman"/>
                <w:sz w:val="18"/>
                <w:szCs w:val="18"/>
                <w:highlight w:val="yellow"/>
              </w:rPr>
            </w:r>
            <w:r>
              <w:rPr>
                <w:rFonts w:ascii="Times New Roman" w:hAnsi="Times New Roman"/>
                <w:sz w:val="18"/>
                <w:szCs w:val="18"/>
                <w:highlight w:val="yellow"/>
              </w:rPr>
              <w:fldChar w:fldCharType="separate"/>
            </w:r>
            <w:r>
              <w:rPr>
                <w:rFonts w:ascii="Times New Roman" w:hAnsi="Times New Roman"/>
                <w:sz w:val="18"/>
                <w:szCs w:val="18"/>
              </w:rPr>
              <w:t>B10</w:t>
            </w:r>
            <w:r>
              <w:rPr>
                <w:rFonts w:ascii="Times New Roman" w:hAnsi="Times New Roman"/>
                <w:sz w:val="18"/>
                <w:szCs w:val="18"/>
                <w:highlight w:val="yellow"/>
              </w:rPr>
              <w:fldChar w:fldCharType="end"/>
            </w:r>
            <w:r>
              <w:rPr>
                <w:rFonts w:ascii="Times New Roman" w:hAnsi="Times New Roman"/>
                <w:sz w:val="18"/>
              </w:rPr>
              <w:t xml:space="preserve">) i plan </w:t>
            </w:r>
            <w:r>
              <w:rPr>
                <w:rFonts w:ascii="Times New Roman" w:hAnsi="Times New Roman"/>
                <w:sz w:val="18"/>
              </w:rPr>
              <w:lastRenderedPageBreak/>
              <w:t xml:space="preserve">gospodarenja otpadom od rušenja (u skladu s mjerilom </w:t>
            </w:r>
            <w:r>
              <w:rPr>
                <w:rFonts w:ascii="Times New Roman" w:hAnsi="Times New Roman"/>
                <w:sz w:val="18"/>
                <w:szCs w:val="18"/>
              </w:rPr>
              <w:fldChar w:fldCharType="begin"/>
            </w:r>
            <w:r>
              <w:rPr>
                <w:rFonts w:ascii="Times New Roman" w:hAnsi="Times New Roman"/>
                <w:sz w:val="18"/>
                <w:szCs w:val="18"/>
              </w:rPr>
              <w:instrText xml:space="preserve"> REF _Ref406764289 \r \h  \* MERGEFORMAT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sz w:val="18"/>
                <w:szCs w:val="18"/>
              </w:rPr>
              <w:t>E2</w:t>
            </w:r>
            <w:r>
              <w:rPr>
                <w:rFonts w:ascii="Times New Roman" w:hAnsi="Times New Roman"/>
                <w:sz w:val="18"/>
                <w:szCs w:val="18"/>
              </w:rPr>
              <w:fldChar w:fldCharType="end"/>
            </w:r>
            <w:r>
              <w:rPr>
                <w:rFonts w:ascii="Times New Roman" w:hAnsi="Times New Roman"/>
                <w:sz w:val="18"/>
              </w:rPr>
              <w:t>) za svaku mjeru.</w:t>
            </w:r>
          </w:p>
        </w:tc>
        <w:tc>
          <w:tcPr>
            <w:tcW w:w="2500" w:type="pct"/>
            <w:vMerge/>
            <w:shd w:val="clear" w:color="auto" w:fill="auto"/>
          </w:tcPr>
          <w:p w:rsidR="00CF35C7" w:rsidRDefault="00CF35C7" w:rsidP="00CF35C7">
            <w:pPr>
              <w:pStyle w:val="ListParagraph"/>
              <w:tabs>
                <w:tab w:val="left" w:pos="440"/>
                <w:tab w:val="left" w:pos="4502"/>
              </w:tabs>
              <w:ind w:left="360"/>
              <w:contextualSpacing/>
              <w:rPr>
                <w:b/>
                <w:bCs/>
                <w:sz w:val="18"/>
                <w:szCs w:val="18"/>
              </w:rPr>
            </w:pPr>
          </w:p>
        </w:tc>
      </w:tr>
      <w:tr w:rsidR="00CF35C7" w:rsidTr="00CF35C7">
        <w:trPr>
          <w:trHeight w:val="710"/>
          <w:jc w:val="center"/>
        </w:trPr>
        <w:tc>
          <w:tcPr>
            <w:tcW w:w="2500" w:type="pct"/>
            <w:tcBorders>
              <w:top w:val="nil"/>
            </w:tcBorders>
            <w:shd w:val="clear" w:color="auto" w:fill="auto"/>
          </w:tcPr>
          <w:p w:rsidR="00CF35C7" w:rsidRDefault="00CF35C7" w:rsidP="00CF35C7">
            <w:pPr>
              <w:rPr>
                <w:rFonts w:ascii="Times New Roman" w:hAnsi="Times New Roman"/>
                <w:b/>
                <w:sz w:val="18"/>
                <w:szCs w:val="18"/>
              </w:rPr>
            </w:pPr>
            <w:r>
              <w:rPr>
                <w:rFonts w:ascii="Times New Roman" w:hAnsi="Times New Roman"/>
                <w:b/>
                <w:sz w:val="18"/>
              </w:rPr>
              <w:lastRenderedPageBreak/>
              <w:t xml:space="preserve">Provjera: </w:t>
            </w:r>
          </w:p>
          <w:p w:rsidR="00CF35C7" w:rsidRDefault="00CF35C7" w:rsidP="00CF35C7">
            <w:pPr>
              <w:rPr>
                <w:rFonts w:ascii="Times New Roman" w:hAnsi="Times New Roman"/>
                <w:sz w:val="18"/>
                <w:szCs w:val="18"/>
              </w:rPr>
            </w:pPr>
            <w:r>
              <w:rPr>
                <w:rFonts w:ascii="Times New Roman" w:hAnsi="Times New Roman"/>
                <w:sz w:val="18"/>
              </w:rPr>
              <w:t xml:space="preserve">Projektni tim </w:t>
            </w:r>
            <w:r>
              <w:rPr>
                <w:rFonts w:ascii="Times New Roman" w:hAnsi="Times New Roman"/>
                <w:i/>
                <w:sz w:val="18"/>
              </w:rPr>
              <w:t>ili</w:t>
            </w:r>
            <w:r>
              <w:rPr>
                <w:rFonts w:ascii="Times New Roman" w:hAnsi="Times New Roman"/>
                <w:sz w:val="18"/>
              </w:rPr>
              <w:t xml:space="preserve"> ponuditelj projektiranja i izgradnje </w:t>
            </w:r>
            <w:r>
              <w:rPr>
                <w:rFonts w:ascii="Times New Roman" w:hAnsi="Times New Roman"/>
                <w:i/>
                <w:sz w:val="18"/>
              </w:rPr>
              <w:t>ili</w:t>
            </w:r>
            <w:r>
              <w:rPr>
                <w:rFonts w:ascii="Times New Roman" w:hAnsi="Times New Roman"/>
                <w:sz w:val="18"/>
              </w:rPr>
              <w:t xml:space="preserve"> ponuditelj projektiranja, izgradnje i upravljanja mora dostaviti tehničko izvješće s odgovarajućim podacima i informacijama te planom projektnih aktivnosti.</w:t>
            </w:r>
          </w:p>
        </w:tc>
        <w:tc>
          <w:tcPr>
            <w:tcW w:w="2500" w:type="pct"/>
            <w:vMerge/>
            <w:shd w:val="clear" w:color="auto" w:fill="auto"/>
          </w:tcPr>
          <w:p w:rsidR="00CF35C7" w:rsidRDefault="00CF35C7" w:rsidP="00CF35C7">
            <w:pPr>
              <w:pStyle w:val="ListParagraph"/>
              <w:tabs>
                <w:tab w:val="left" w:pos="440"/>
                <w:tab w:val="left" w:pos="4502"/>
              </w:tabs>
              <w:ind w:left="360"/>
              <w:contextualSpacing/>
              <w:jc w:val="left"/>
              <w:rPr>
                <w:b/>
                <w:bCs/>
                <w:sz w:val="18"/>
                <w:szCs w:val="18"/>
              </w:rPr>
            </w:pPr>
          </w:p>
        </w:tc>
      </w:tr>
      <w:tr w:rsidR="00CF35C7" w:rsidRPr="00CF35C7" w:rsidTr="00CF35C7">
        <w:trPr>
          <w:jc w:val="center"/>
        </w:trPr>
        <w:tc>
          <w:tcPr>
            <w:tcW w:w="5000" w:type="pct"/>
            <w:gridSpan w:val="2"/>
            <w:shd w:val="clear" w:color="auto" w:fill="92D050"/>
          </w:tcPr>
          <w:p w:rsidR="00CF35C7" w:rsidRPr="00CF35C7" w:rsidRDefault="00CF35C7" w:rsidP="00CF35C7">
            <w:pPr>
              <w:tabs>
                <w:tab w:val="left" w:pos="1951"/>
                <w:tab w:val="left" w:pos="4502"/>
              </w:tabs>
              <w:jc w:val="left"/>
              <w:rPr>
                <w:rFonts w:ascii="Times New Roman" w:hAnsi="Times New Roman"/>
                <w:b/>
                <w:sz w:val="18"/>
                <w:szCs w:val="18"/>
              </w:rPr>
            </w:pPr>
            <w:r w:rsidRPr="00CF35C7">
              <w:rPr>
                <w:rFonts w:ascii="Times New Roman" w:hAnsi="Times New Roman"/>
                <w:b/>
                <w:sz w:val="18"/>
              </w:rPr>
              <w:t>MJERILA ZA DODJELU</w:t>
            </w:r>
          </w:p>
        </w:tc>
      </w:tr>
      <w:tr w:rsidR="00CF35C7" w:rsidRPr="00CF35C7" w:rsidTr="00CF35C7">
        <w:trPr>
          <w:trHeight w:val="1754"/>
          <w:jc w:val="center"/>
        </w:trPr>
        <w:tc>
          <w:tcPr>
            <w:tcW w:w="2500" w:type="pct"/>
            <w:vMerge w:val="restart"/>
            <w:shd w:val="clear" w:color="auto" w:fill="auto"/>
          </w:tcPr>
          <w:p w:rsidR="00CF35C7" w:rsidRPr="00CF35C7" w:rsidRDefault="00CF35C7" w:rsidP="00CF35C7">
            <w:pPr>
              <w:numPr>
                <w:ilvl w:val="0"/>
                <w:numId w:val="21"/>
              </w:numPr>
              <w:contextualSpacing/>
              <w:rPr>
                <w:rFonts w:ascii="Times New Roman" w:hAnsi="Times New Roman"/>
                <w:sz w:val="18"/>
                <w:szCs w:val="18"/>
              </w:rPr>
            </w:pPr>
            <w:r w:rsidRPr="00CF35C7">
              <w:rPr>
                <w:rFonts w:ascii="Times New Roman" w:hAnsi="Times New Roman"/>
                <w:sz w:val="18"/>
              </w:rPr>
              <w:t>Nije primjenjivo</w:t>
            </w:r>
          </w:p>
        </w:tc>
        <w:tc>
          <w:tcPr>
            <w:tcW w:w="2500" w:type="pct"/>
            <w:tcBorders>
              <w:bottom w:val="nil"/>
            </w:tcBorders>
            <w:shd w:val="clear" w:color="auto" w:fill="auto"/>
          </w:tcPr>
          <w:p w:rsidR="00CF35C7" w:rsidRPr="00CF35C7" w:rsidRDefault="00CF35C7" w:rsidP="00CF35C7">
            <w:pPr>
              <w:numPr>
                <w:ilvl w:val="0"/>
                <w:numId w:val="36"/>
              </w:numPr>
              <w:ind w:left="428" w:hanging="428"/>
              <w:contextualSpacing/>
              <w:rPr>
                <w:rFonts w:ascii="Times New Roman" w:hAnsi="Times New Roman"/>
                <w:b/>
                <w:sz w:val="18"/>
                <w:szCs w:val="18"/>
              </w:rPr>
            </w:pPr>
            <w:bookmarkStart w:id="25" w:name="_Ref406758480"/>
            <w:r w:rsidRPr="00CF35C7">
              <w:rPr>
                <w:rFonts w:ascii="Times New Roman" w:hAnsi="Times New Roman"/>
                <w:b/>
                <w:sz w:val="18"/>
              </w:rPr>
              <w:t>Zahtjevi u pogledu potrošnje goriva u prometu zbog otpora kotrljanja</w:t>
            </w:r>
            <w:bookmarkEnd w:id="25"/>
          </w:p>
          <w:p w:rsidR="00CF35C7" w:rsidRPr="00CF35C7" w:rsidRDefault="00CF35C7" w:rsidP="00CF35C7">
            <w:pPr>
              <w:keepNext/>
              <w:tabs>
                <w:tab w:val="left" w:pos="1701"/>
                <w:tab w:val="left" w:pos="2268"/>
              </w:tabs>
              <w:outlineLvl w:val="6"/>
              <w:rPr>
                <w:rFonts w:ascii="Times New Roman" w:hAnsi="Times New Roman"/>
                <w:b/>
                <w:i/>
                <w:sz w:val="18"/>
              </w:rPr>
            </w:pPr>
            <w:r w:rsidRPr="00CF35C7">
              <w:rPr>
                <w:rFonts w:ascii="Times New Roman" w:hAnsi="Times New Roman"/>
                <w:i/>
                <w:sz w:val="18"/>
              </w:rPr>
              <w:t>Samo za autoceste i brze ceste, glave ceste ili nacionalne ceste koje su projektirane za  visoki prosječni godišnji dnevni promet</w:t>
            </w:r>
            <w:r w:rsidRPr="00CF35C7">
              <w:rPr>
                <w:rFonts w:ascii="Times New Roman" w:hAnsi="Times New Roman"/>
                <w:i/>
                <w:sz w:val="18"/>
                <w:vertAlign w:val="superscript"/>
              </w:rPr>
              <w:footnoteReference w:id="7"/>
            </w:r>
            <w:r w:rsidRPr="00CF35C7">
              <w:rPr>
                <w:rFonts w:ascii="Times New Roman" w:hAnsi="Times New Roman"/>
                <w:i/>
                <w:sz w:val="18"/>
              </w:rPr>
              <w:t xml:space="preserve"> (Annual Average Daily traffic - AADT) pri stalnoj brzini</w:t>
            </w:r>
          </w:p>
          <w:p w:rsidR="00CF35C7" w:rsidRPr="00CF35C7" w:rsidRDefault="00CF35C7" w:rsidP="00CF35C7">
            <w:pPr>
              <w:contextualSpacing/>
              <w:rPr>
                <w:rFonts w:ascii="Times New Roman" w:hAnsi="Times New Roman"/>
                <w:b/>
                <w:sz w:val="18"/>
                <w:szCs w:val="18"/>
              </w:rPr>
            </w:pPr>
            <w:r w:rsidRPr="00CF35C7">
              <w:rPr>
                <w:rFonts w:ascii="Times New Roman" w:hAnsi="Times New Roman"/>
                <w:sz w:val="18"/>
              </w:rPr>
              <w:t>Javni naručitelj može izabrati jednu od dolje navedenih opcija za provedbu ovog mjerila. Za sve tri opcije, mora se zahtijevati da MPD osigura usklađenost s otpornosti na klizanje i mokrim trenjem propisanim nacionalnim, regionalnim i/ili lokalnim zakonodavstvom.</w:t>
            </w:r>
          </w:p>
        </w:tc>
      </w:tr>
      <w:tr w:rsidR="00CF35C7" w:rsidRPr="00CF35C7" w:rsidTr="00CF35C7">
        <w:trPr>
          <w:jc w:val="center"/>
        </w:trPr>
        <w:tc>
          <w:tcPr>
            <w:tcW w:w="2500" w:type="pct"/>
            <w:vMerge/>
            <w:shd w:val="clear" w:color="auto" w:fill="4F81BD" w:themeFill="accent1"/>
          </w:tcPr>
          <w:p w:rsidR="00CF35C7" w:rsidRPr="00CF35C7" w:rsidRDefault="00CF35C7" w:rsidP="00CF35C7">
            <w:pPr>
              <w:ind w:left="480"/>
              <w:contextualSpacing/>
              <w:rPr>
                <w:rFonts w:ascii="Times New Roman" w:hAnsi="Times New Roman"/>
                <w:sz w:val="18"/>
                <w:szCs w:val="18"/>
              </w:rPr>
            </w:pPr>
          </w:p>
        </w:tc>
        <w:tc>
          <w:tcPr>
            <w:tcW w:w="2500" w:type="pct"/>
            <w:tcBorders>
              <w:top w:val="nil"/>
              <w:bottom w:val="nil"/>
            </w:tcBorders>
            <w:shd w:val="clear" w:color="auto" w:fill="auto"/>
          </w:tcPr>
          <w:p w:rsidR="00CF35C7" w:rsidRPr="00CF35C7" w:rsidRDefault="00CF35C7" w:rsidP="00CF35C7">
            <w:pPr>
              <w:rPr>
                <w:rFonts w:ascii="Times New Roman" w:hAnsi="Times New Roman"/>
                <w:sz w:val="18"/>
              </w:rPr>
            </w:pPr>
            <w:r w:rsidRPr="00CF35C7">
              <w:rPr>
                <w:rFonts w:ascii="Times New Roman" w:hAnsi="Times New Roman"/>
                <w:b/>
                <w:sz w:val="18"/>
              </w:rPr>
              <w:t>Opcija 1.</w:t>
            </w:r>
          </w:p>
          <w:p w:rsidR="00CF35C7" w:rsidRPr="00CF35C7" w:rsidRDefault="00CF35C7" w:rsidP="00CF35C7">
            <w:pPr>
              <w:rPr>
                <w:rFonts w:ascii="Times New Roman" w:hAnsi="Times New Roman"/>
                <w:sz w:val="18"/>
              </w:rPr>
            </w:pPr>
            <w:r w:rsidRPr="00CF35C7">
              <w:rPr>
                <w:rFonts w:ascii="Times New Roman" w:hAnsi="Times New Roman"/>
                <w:sz w:val="18"/>
              </w:rPr>
              <w:t xml:space="preserve">Bodovi se dodjeljuju ponudama u kojima će se dati jamstva za postizanje niže </w:t>
            </w:r>
            <w:r w:rsidRPr="00CF35C7">
              <w:rPr>
                <w:rFonts w:ascii="Times New Roman" w:hAnsi="Times New Roman"/>
                <w:b/>
                <w:sz w:val="18"/>
              </w:rPr>
              <w:t>MPD</w:t>
            </w:r>
            <w:r w:rsidRPr="00CF35C7">
              <w:rPr>
                <w:rFonts w:ascii="Times New Roman" w:hAnsi="Times New Roman"/>
                <w:sz w:val="18"/>
              </w:rPr>
              <w:t xml:space="preserve"> cestovnih zastora, u okviru sigurnosnih uvjeta određenih za otpornost na klizanje i mokro trenje.</w:t>
            </w:r>
          </w:p>
        </w:tc>
      </w:tr>
      <w:tr w:rsidR="00CF35C7" w:rsidRPr="00CF35C7" w:rsidTr="00CF35C7">
        <w:trPr>
          <w:jc w:val="center"/>
        </w:trPr>
        <w:tc>
          <w:tcPr>
            <w:tcW w:w="2500" w:type="pct"/>
            <w:vMerge/>
            <w:shd w:val="clear" w:color="auto" w:fill="4F81BD" w:themeFill="accent1"/>
          </w:tcPr>
          <w:p w:rsidR="00CF35C7" w:rsidRPr="00CF35C7" w:rsidRDefault="00CF35C7" w:rsidP="00CF35C7">
            <w:pPr>
              <w:ind w:left="480"/>
              <w:contextualSpacing/>
              <w:rPr>
                <w:rFonts w:ascii="Times New Roman" w:hAnsi="Times New Roman"/>
                <w:sz w:val="18"/>
                <w:szCs w:val="18"/>
              </w:rPr>
            </w:pPr>
          </w:p>
        </w:tc>
        <w:tc>
          <w:tcPr>
            <w:tcW w:w="2500" w:type="pct"/>
            <w:tcBorders>
              <w:top w:val="nil"/>
              <w:bottom w:val="nil"/>
            </w:tcBorders>
            <w:shd w:val="clear" w:color="auto" w:fill="auto"/>
          </w:tcPr>
          <w:p w:rsidR="00CF35C7" w:rsidRPr="00CF35C7" w:rsidRDefault="00CF35C7" w:rsidP="00CF35C7">
            <w:pPr>
              <w:rPr>
                <w:rFonts w:ascii="Times New Roman" w:hAnsi="Times New Roman"/>
                <w:b/>
                <w:sz w:val="18"/>
              </w:rPr>
            </w:pPr>
            <w:r w:rsidRPr="00CF35C7">
              <w:rPr>
                <w:rFonts w:ascii="Times New Roman" w:hAnsi="Times New Roman"/>
                <w:b/>
                <w:sz w:val="18"/>
              </w:rPr>
              <w:t>Opcija 2.</w:t>
            </w:r>
          </w:p>
          <w:p w:rsidR="00CF35C7" w:rsidRPr="00CF35C7" w:rsidRDefault="00CF35C7" w:rsidP="00CF35C7">
            <w:pPr>
              <w:rPr>
                <w:rFonts w:ascii="Times New Roman" w:hAnsi="Times New Roman"/>
                <w:sz w:val="18"/>
              </w:rPr>
            </w:pPr>
            <w:r w:rsidRPr="00CF35C7">
              <w:rPr>
                <w:rFonts w:ascii="Times New Roman" w:hAnsi="Times New Roman"/>
                <w:sz w:val="18"/>
              </w:rPr>
              <w:t xml:space="preserve">Bodovi se dodjeljuju ponudama u kojima će se dati jamstva za postizanje nižeg </w:t>
            </w:r>
            <w:r w:rsidRPr="00CF35C7">
              <w:rPr>
                <w:rFonts w:ascii="Times New Roman" w:hAnsi="Times New Roman"/>
                <w:b/>
                <w:sz w:val="18"/>
              </w:rPr>
              <w:t>otpora kotrljanja</w:t>
            </w:r>
            <w:r w:rsidRPr="00CF35C7">
              <w:rPr>
                <w:rFonts w:ascii="Times New Roman" w:hAnsi="Times New Roman"/>
                <w:sz w:val="18"/>
              </w:rPr>
              <w:t xml:space="preserve"> cestovnih zastora. </w:t>
            </w:r>
          </w:p>
          <w:p w:rsidR="00CF35C7" w:rsidRPr="00CF35C7" w:rsidRDefault="00CF35C7" w:rsidP="00CF35C7">
            <w:pPr>
              <w:rPr>
                <w:rFonts w:ascii="Times New Roman" w:hAnsi="Times New Roman"/>
                <w:sz w:val="18"/>
              </w:rPr>
            </w:pPr>
            <w:r w:rsidRPr="00CF35C7">
              <w:rPr>
                <w:rFonts w:ascii="Times New Roman" w:hAnsi="Times New Roman"/>
                <w:sz w:val="18"/>
              </w:rPr>
              <w:t>Ovu opciju treba koristiti samo ako su ispunjena sljedeća tri uvjeta:</w:t>
            </w:r>
          </w:p>
          <w:p w:rsidR="00CF35C7" w:rsidRPr="00CF35C7" w:rsidRDefault="00CF35C7" w:rsidP="00CF35C7">
            <w:pPr>
              <w:numPr>
                <w:ilvl w:val="1"/>
                <w:numId w:val="31"/>
              </w:numPr>
              <w:ind w:left="714"/>
              <w:rPr>
                <w:rFonts w:ascii="Times New Roman" w:hAnsi="Times New Roman"/>
                <w:sz w:val="18"/>
              </w:rPr>
            </w:pPr>
            <w:r w:rsidRPr="00CF35C7">
              <w:rPr>
                <w:rFonts w:ascii="Times New Roman" w:hAnsi="Times New Roman"/>
                <w:sz w:val="18"/>
              </w:rPr>
              <w:t>javni naručitelj utvrđuje ispitnu metodu za izravno mjerenje otpora kotrljanja u pozivu na podnošenje ponude;</w:t>
            </w:r>
          </w:p>
          <w:p w:rsidR="00CF35C7" w:rsidRPr="00CF35C7" w:rsidRDefault="00CF35C7" w:rsidP="00CF35C7">
            <w:pPr>
              <w:numPr>
                <w:ilvl w:val="1"/>
                <w:numId w:val="31"/>
              </w:numPr>
              <w:ind w:left="714"/>
              <w:rPr>
                <w:rFonts w:ascii="Times New Roman" w:hAnsi="Times New Roman"/>
                <w:sz w:val="18"/>
              </w:rPr>
            </w:pPr>
            <w:r w:rsidRPr="00CF35C7">
              <w:rPr>
                <w:rFonts w:ascii="Times New Roman" w:hAnsi="Times New Roman"/>
                <w:sz w:val="18"/>
              </w:rPr>
              <w:t>ponuditelji imaju pristup laboratorijima koji ispituju otpor kotrljanja prema toj ispitnoj metodi te</w:t>
            </w:r>
          </w:p>
          <w:p w:rsidR="00CF35C7" w:rsidRPr="00CF35C7" w:rsidRDefault="00CF35C7" w:rsidP="00CF35C7">
            <w:pPr>
              <w:numPr>
                <w:ilvl w:val="1"/>
                <w:numId w:val="31"/>
              </w:numPr>
              <w:ind w:left="714"/>
              <w:rPr>
                <w:rFonts w:ascii="Times New Roman" w:hAnsi="Times New Roman"/>
                <w:sz w:val="18"/>
              </w:rPr>
            </w:pPr>
            <w:r w:rsidRPr="00CF35C7">
              <w:rPr>
                <w:rFonts w:ascii="Times New Roman" w:hAnsi="Times New Roman"/>
                <w:sz w:val="18"/>
              </w:rPr>
              <w:t>ispitna metoda potvrđena je u skladu s odredbama ISO 17025.</w:t>
            </w:r>
          </w:p>
        </w:tc>
      </w:tr>
      <w:tr w:rsidR="00CF35C7" w:rsidRPr="00CF35C7" w:rsidTr="00CF35C7">
        <w:trPr>
          <w:jc w:val="center"/>
        </w:trPr>
        <w:tc>
          <w:tcPr>
            <w:tcW w:w="2500" w:type="pct"/>
            <w:vMerge/>
            <w:shd w:val="clear" w:color="auto" w:fill="4F81BD" w:themeFill="accent1"/>
          </w:tcPr>
          <w:p w:rsidR="00CF35C7" w:rsidRPr="00CF35C7" w:rsidRDefault="00CF35C7" w:rsidP="00CF35C7">
            <w:pPr>
              <w:ind w:left="480"/>
              <w:contextualSpacing/>
              <w:rPr>
                <w:sz w:val="18"/>
                <w:szCs w:val="18"/>
              </w:rPr>
            </w:pPr>
          </w:p>
        </w:tc>
        <w:tc>
          <w:tcPr>
            <w:tcW w:w="2500" w:type="pct"/>
            <w:tcBorders>
              <w:top w:val="nil"/>
              <w:bottom w:val="nil"/>
            </w:tcBorders>
            <w:shd w:val="clear" w:color="auto" w:fill="auto"/>
          </w:tcPr>
          <w:p w:rsidR="00CF35C7" w:rsidRPr="00CF35C7" w:rsidRDefault="00CF35C7" w:rsidP="00CF35C7">
            <w:pPr>
              <w:rPr>
                <w:rFonts w:ascii="Times New Roman" w:hAnsi="Times New Roman"/>
                <w:b/>
                <w:sz w:val="18"/>
              </w:rPr>
            </w:pPr>
            <w:r w:rsidRPr="00CF35C7">
              <w:rPr>
                <w:rFonts w:ascii="Times New Roman" w:hAnsi="Times New Roman"/>
                <w:b/>
                <w:sz w:val="18"/>
              </w:rPr>
              <w:t>Opcija 3.</w:t>
            </w:r>
          </w:p>
          <w:p w:rsidR="00CF35C7" w:rsidRPr="00CF35C7" w:rsidRDefault="00CF35C7" w:rsidP="00CF35C7">
            <w:pPr>
              <w:rPr>
                <w:rFonts w:ascii="Times New Roman" w:hAnsi="Times New Roman"/>
                <w:b/>
                <w:sz w:val="18"/>
              </w:rPr>
            </w:pPr>
            <w:r w:rsidRPr="00CF35C7">
              <w:rPr>
                <w:rFonts w:ascii="Times New Roman" w:hAnsi="Times New Roman"/>
                <w:sz w:val="18"/>
              </w:rPr>
              <w:t xml:space="preserve">Bodovi se dodjeljuju ponudama u kojima će se dati jamstva za cestovne zastore kojima će se pridonijeti smanjenju </w:t>
            </w:r>
            <w:r w:rsidRPr="00CF35C7">
              <w:rPr>
                <w:rFonts w:ascii="Times New Roman" w:hAnsi="Times New Roman"/>
                <w:b/>
                <w:sz w:val="18"/>
              </w:rPr>
              <w:t>potrošnje goriva u prometu.</w:t>
            </w:r>
          </w:p>
          <w:p w:rsidR="00CF35C7" w:rsidRPr="00CF35C7" w:rsidRDefault="00CF35C7" w:rsidP="00CF35C7">
            <w:pPr>
              <w:rPr>
                <w:rFonts w:ascii="Times New Roman" w:hAnsi="Times New Roman"/>
                <w:sz w:val="18"/>
              </w:rPr>
            </w:pPr>
            <w:r w:rsidRPr="00CF35C7">
              <w:rPr>
                <w:rFonts w:ascii="Times New Roman" w:hAnsi="Times New Roman"/>
                <w:sz w:val="18"/>
              </w:rPr>
              <w:t xml:space="preserve">Javni ugovaratelj osigurat će alate za ponuditelje, uključujući podatke za planiranje (cestovni pravac, prometni tok, prosječni stupanj zakrivljenosti, gradijent nagiba). Ponuditelj će uključiti </w:t>
            </w:r>
            <w:r w:rsidRPr="00CF35C7">
              <w:rPr>
                <w:rFonts w:ascii="Times New Roman" w:hAnsi="Times New Roman"/>
                <w:sz w:val="18"/>
              </w:rPr>
              <w:lastRenderedPageBreak/>
              <w:t>projektne parametre koji utječu na potrošnju goriva navodeći te vrijednosti zajedno s njihovim razinama nesigurnosti, kao i razinu nesigurnosti za procjenu potrošnje goriva u prometu.</w:t>
            </w:r>
          </w:p>
        </w:tc>
      </w:tr>
      <w:tr w:rsidR="00CF35C7" w:rsidRPr="00CF35C7" w:rsidTr="00CF35C7">
        <w:trPr>
          <w:trHeight w:val="5582"/>
          <w:jc w:val="center"/>
        </w:trPr>
        <w:tc>
          <w:tcPr>
            <w:tcW w:w="2500" w:type="pct"/>
            <w:vMerge/>
            <w:shd w:val="clear" w:color="auto" w:fill="4F81BD" w:themeFill="accent1"/>
          </w:tcPr>
          <w:p w:rsidR="00CF35C7" w:rsidRPr="00CF35C7" w:rsidRDefault="00CF35C7" w:rsidP="00CF35C7">
            <w:pPr>
              <w:ind w:left="480"/>
              <w:contextualSpacing/>
              <w:rPr>
                <w:sz w:val="18"/>
                <w:szCs w:val="18"/>
              </w:rPr>
            </w:pPr>
          </w:p>
        </w:tc>
        <w:tc>
          <w:tcPr>
            <w:tcW w:w="2500" w:type="pct"/>
            <w:tcBorders>
              <w:top w:val="nil"/>
            </w:tcBorders>
            <w:shd w:val="clear" w:color="auto" w:fill="auto"/>
          </w:tcPr>
          <w:p w:rsidR="00CF35C7" w:rsidRPr="00CF35C7" w:rsidRDefault="00CF35C7" w:rsidP="00CF35C7">
            <w:pPr>
              <w:rPr>
                <w:rFonts w:ascii="Times New Roman" w:hAnsi="Times New Roman"/>
                <w:b/>
                <w:sz w:val="18"/>
              </w:rPr>
            </w:pPr>
            <w:r w:rsidRPr="00CF35C7">
              <w:rPr>
                <w:rFonts w:ascii="Times New Roman" w:hAnsi="Times New Roman"/>
                <w:b/>
                <w:sz w:val="18"/>
              </w:rPr>
              <w:t xml:space="preserve">Provjera: </w:t>
            </w:r>
          </w:p>
          <w:p w:rsidR="00CF35C7" w:rsidRPr="00CF35C7" w:rsidRDefault="00CF35C7" w:rsidP="00CF35C7">
            <w:pPr>
              <w:rPr>
                <w:rFonts w:ascii="Times New Roman" w:hAnsi="Times New Roman"/>
                <w:sz w:val="18"/>
              </w:rPr>
            </w:pPr>
            <w:r w:rsidRPr="00CF35C7">
              <w:rPr>
                <w:rFonts w:ascii="Times New Roman" w:hAnsi="Times New Roman"/>
                <w:b/>
                <w:sz w:val="18"/>
                <w:u w:val="single"/>
              </w:rPr>
              <w:t>Sve opcije:</w:t>
            </w:r>
            <w:r w:rsidRPr="00CF35C7">
              <w:rPr>
                <w:rFonts w:ascii="Times New Roman" w:hAnsi="Times New Roman"/>
                <w:sz w:val="18"/>
              </w:rPr>
              <w:t xml:space="preserve"> Projektni tim, ponuditelj projektiranja i izgradnje ili ponuditelj projektiranja, izgradnje i upravljanja dostavlja detaljni projekt s parametrima učinkovitosti koji su navedeni zajedno s rezultatima ispitivanja na reprezentativnom uzorku površine. Ispitivanja provodi neovisni laboratorij u skladu s općim načelima norme ISO 17025.</w:t>
            </w:r>
          </w:p>
          <w:p w:rsidR="00CF35C7" w:rsidRPr="00CF35C7" w:rsidRDefault="00CF35C7" w:rsidP="00CF35C7">
            <w:pPr>
              <w:rPr>
                <w:rFonts w:ascii="Times New Roman" w:hAnsi="Times New Roman"/>
                <w:sz w:val="18"/>
              </w:rPr>
            </w:pPr>
            <w:r w:rsidRPr="00CF35C7">
              <w:rPr>
                <w:rFonts w:ascii="Times New Roman" w:hAnsi="Times New Roman"/>
                <w:b/>
                <w:sz w:val="18"/>
                <w:u w:val="single"/>
              </w:rPr>
              <w:t>Opcija 1.:</w:t>
            </w:r>
            <w:r w:rsidRPr="00CF35C7">
              <w:rPr>
                <w:rFonts w:ascii="Times New Roman" w:hAnsi="Times New Roman"/>
                <w:sz w:val="18"/>
              </w:rPr>
              <w:t xml:space="preserve"> MPD se mjeri u skladu s normom ISO 13473 – 1.</w:t>
            </w:r>
          </w:p>
          <w:p w:rsidR="00CF35C7" w:rsidRPr="00CF35C7" w:rsidRDefault="00CF35C7" w:rsidP="00CF35C7">
            <w:pPr>
              <w:rPr>
                <w:rFonts w:ascii="Times New Roman" w:hAnsi="Times New Roman"/>
                <w:sz w:val="18"/>
              </w:rPr>
            </w:pPr>
            <w:r w:rsidRPr="00CF35C7">
              <w:rPr>
                <w:rFonts w:ascii="Times New Roman" w:hAnsi="Times New Roman"/>
                <w:b/>
                <w:sz w:val="18"/>
                <w:u w:val="single"/>
              </w:rPr>
              <w:t>Opcija 2.:</w:t>
            </w:r>
            <w:r w:rsidRPr="00CF35C7">
              <w:rPr>
                <w:rFonts w:ascii="Times New Roman" w:hAnsi="Times New Roman"/>
                <w:b/>
                <w:sz w:val="18"/>
              </w:rPr>
              <w:t xml:space="preserve"> </w:t>
            </w:r>
            <w:r w:rsidRPr="00CF35C7">
              <w:rPr>
                <w:rFonts w:ascii="Times New Roman" w:hAnsi="Times New Roman"/>
                <w:sz w:val="18"/>
              </w:rPr>
              <w:t>otpor kotrljanja mjeri se pomoću ispitne metode koje je utvrdio javni naručitelj u pozivu na podnošenje ponude.</w:t>
            </w:r>
          </w:p>
          <w:p w:rsidR="00CF35C7" w:rsidRPr="00CF35C7" w:rsidRDefault="00CF35C7" w:rsidP="00CF35C7">
            <w:pPr>
              <w:rPr>
                <w:rFonts w:ascii="Times New Roman" w:hAnsi="Times New Roman"/>
                <w:sz w:val="18"/>
              </w:rPr>
            </w:pPr>
            <w:r w:rsidRPr="00CF35C7">
              <w:rPr>
                <w:rFonts w:ascii="Times New Roman" w:hAnsi="Times New Roman"/>
                <w:b/>
                <w:sz w:val="18"/>
                <w:u w:val="single"/>
              </w:rPr>
              <w:t>Opcija 3.:</w:t>
            </w:r>
            <w:r w:rsidRPr="00CF35C7">
              <w:rPr>
                <w:rFonts w:ascii="Times New Roman" w:hAnsi="Times New Roman"/>
                <w:sz w:val="18"/>
              </w:rPr>
              <w:t xml:space="preserve"> Projektni tim, ponuditelj projektiranja i izgradnje ili ponuditelj projektiranja, izgradnje i upravljanja dostavljaju rezultate očekivane potrošnje goriva putem alata MIRAVEC ili drugih jednakovrijednih alata za procjenu, ako postoje. Kako bi se smatrali jednakovrijednima, ti alati trebali bi imati sljedeće parametre:</w:t>
            </w:r>
          </w:p>
          <w:p w:rsidR="00CF35C7" w:rsidRPr="00CF35C7" w:rsidRDefault="00CF35C7" w:rsidP="00CF35C7">
            <w:pPr>
              <w:numPr>
                <w:ilvl w:val="0"/>
                <w:numId w:val="50"/>
              </w:numPr>
              <w:rPr>
                <w:rFonts w:ascii="Times New Roman" w:hAnsi="Times New Roman"/>
                <w:sz w:val="18"/>
              </w:rPr>
            </w:pPr>
            <w:r w:rsidRPr="00CF35C7">
              <w:rPr>
                <w:rFonts w:ascii="Times New Roman" w:hAnsi="Times New Roman"/>
                <w:sz w:val="18"/>
              </w:rPr>
              <w:t>model potrošnje goriva za slobodan protok prometa na temelju:</w:t>
            </w:r>
          </w:p>
          <w:p w:rsidR="00CF35C7" w:rsidRPr="00CF35C7" w:rsidRDefault="00CF35C7" w:rsidP="00CF35C7">
            <w:pPr>
              <w:numPr>
                <w:ilvl w:val="1"/>
                <w:numId w:val="32"/>
              </w:numPr>
              <w:rPr>
                <w:rFonts w:ascii="Times New Roman" w:hAnsi="Times New Roman"/>
                <w:bCs/>
                <w:sz w:val="18"/>
              </w:rPr>
            </w:pPr>
            <w:r w:rsidRPr="00CF35C7">
              <w:rPr>
                <w:rFonts w:ascii="Times New Roman" w:hAnsi="Times New Roman"/>
                <w:sz w:val="18"/>
              </w:rPr>
              <w:t>značajki vozila (tip, gorivo, euroclass);</w:t>
            </w:r>
          </w:p>
          <w:p w:rsidR="00CF35C7" w:rsidRPr="00CF35C7" w:rsidRDefault="00CF35C7" w:rsidP="00CF35C7">
            <w:pPr>
              <w:numPr>
                <w:ilvl w:val="1"/>
                <w:numId w:val="32"/>
              </w:numPr>
              <w:rPr>
                <w:rFonts w:ascii="Times New Roman" w:hAnsi="Times New Roman"/>
                <w:bCs/>
                <w:sz w:val="18"/>
              </w:rPr>
            </w:pPr>
            <w:r w:rsidRPr="00CF35C7">
              <w:rPr>
                <w:rFonts w:ascii="Times New Roman" w:hAnsi="Times New Roman"/>
                <w:sz w:val="18"/>
              </w:rPr>
              <w:t>otpor kotrljanja, otpor zraka, prosječni stupanj zakrivljenosti, gradijent nagiba, brzinu;</w:t>
            </w:r>
          </w:p>
          <w:p w:rsidR="00CF35C7" w:rsidRPr="00CF35C7" w:rsidRDefault="00CF35C7" w:rsidP="00CF35C7">
            <w:pPr>
              <w:numPr>
                <w:ilvl w:val="0"/>
                <w:numId w:val="49"/>
              </w:numPr>
              <w:rPr>
                <w:rFonts w:ascii="Times New Roman" w:hAnsi="Times New Roman"/>
                <w:sz w:val="18"/>
              </w:rPr>
            </w:pPr>
            <w:r w:rsidRPr="00CF35C7">
              <w:rPr>
                <w:rFonts w:ascii="Times New Roman" w:hAnsi="Times New Roman"/>
                <w:sz w:val="18"/>
              </w:rPr>
              <w:t>otpor kotrljanja ovisan o temperaturi okoline, IRI, MPD;</w:t>
            </w:r>
          </w:p>
          <w:p w:rsidR="00CF35C7" w:rsidRPr="00CF35C7" w:rsidRDefault="00CF35C7" w:rsidP="00CF35C7">
            <w:pPr>
              <w:numPr>
                <w:ilvl w:val="0"/>
                <w:numId w:val="49"/>
              </w:numPr>
              <w:rPr>
                <w:rFonts w:ascii="Times New Roman" w:hAnsi="Times New Roman"/>
                <w:sz w:val="18"/>
              </w:rPr>
            </w:pPr>
            <w:r w:rsidRPr="00CF35C7">
              <w:rPr>
                <w:rFonts w:ascii="Times New Roman" w:hAnsi="Times New Roman"/>
                <w:sz w:val="18"/>
              </w:rPr>
              <w:t>brzinu vozila, na temelju određene brzine, tip vozila, gustoću prometa, gradijent, IRI i kolotraženje;</w:t>
            </w:r>
          </w:p>
          <w:p w:rsidR="00CF35C7" w:rsidRPr="00CF35C7" w:rsidRDefault="00CF35C7" w:rsidP="00CF35C7">
            <w:pPr>
              <w:numPr>
                <w:ilvl w:val="0"/>
                <w:numId w:val="49"/>
              </w:numPr>
              <w:rPr>
                <w:rFonts w:ascii="Times New Roman" w:hAnsi="Times New Roman"/>
                <w:sz w:val="18"/>
              </w:rPr>
            </w:pPr>
            <w:r w:rsidRPr="00CF35C7">
              <w:rPr>
                <w:rFonts w:ascii="Times New Roman" w:hAnsi="Times New Roman"/>
                <w:sz w:val="18"/>
              </w:rPr>
              <w:t>vrijeme mirovanja.</w:t>
            </w:r>
          </w:p>
        </w:tc>
      </w:tr>
      <w:tr w:rsidR="00CF35C7" w:rsidRPr="00CF35C7" w:rsidTr="00CF35C7">
        <w:trPr>
          <w:trHeight w:val="5030"/>
          <w:jc w:val="center"/>
        </w:trPr>
        <w:tc>
          <w:tcPr>
            <w:tcW w:w="2500" w:type="pct"/>
            <w:shd w:val="clear" w:color="auto" w:fill="auto"/>
          </w:tcPr>
          <w:p w:rsidR="00CF35C7" w:rsidRPr="00CF35C7" w:rsidRDefault="00CF35C7" w:rsidP="00CF35C7">
            <w:pPr>
              <w:numPr>
                <w:ilvl w:val="0"/>
                <w:numId w:val="21"/>
              </w:numPr>
              <w:ind w:hanging="480"/>
              <w:contextualSpacing/>
              <w:rPr>
                <w:rFonts w:ascii="Times New Roman" w:hAnsi="Times New Roman"/>
                <w:b/>
                <w:sz w:val="18"/>
                <w:szCs w:val="18"/>
              </w:rPr>
            </w:pPr>
            <w:bookmarkStart w:id="26" w:name="_Ref406764963"/>
            <w:r w:rsidRPr="00CF35C7">
              <w:rPr>
                <w:rFonts w:ascii="Times New Roman" w:hAnsi="Times New Roman"/>
                <w:b/>
                <w:sz w:val="18"/>
              </w:rPr>
              <w:lastRenderedPageBreak/>
              <w:t>Procjena vijeka trajanja glavnih cestovnih elemenata</w:t>
            </w:r>
            <w:bookmarkEnd w:id="26"/>
            <w:r w:rsidRPr="00CF35C7">
              <w:rPr>
                <w:rFonts w:ascii="Times New Roman" w:hAnsi="Times New Roman"/>
                <w:b/>
                <w:sz w:val="18"/>
              </w:rPr>
              <w:t xml:space="preserve"> </w:t>
            </w:r>
          </w:p>
          <w:p w:rsidR="00CF35C7" w:rsidRPr="00CF35C7" w:rsidRDefault="00CF35C7" w:rsidP="00CF35C7">
            <w:pPr>
              <w:rPr>
                <w:rFonts w:ascii="Times New Roman" w:hAnsi="Times New Roman"/>
                <w:i/>
                <w:sz w:val="18"/>
                <w:szCs w:val="18"/>
              </w:rPr>
            </w:pPr>
            <w:r w:rsidRPr="00CF35C7">
              <w:rPr>
                <w:rFonts w:ascii="Times New Roman" w:hAnsi="Times New Roman"/>
                <w:i/>
                <w:sz w:val="18"/>
              </w:rPr>
              <w:t xml:space="preserve">Za potrebe razmatranja faze upotrebe ceste, ovo će se mjerilo primjenjivati u kombinaciji s mjerilom dodjele </w:t>
            </w:r>
            <w:r w:rsidRPr="00CF35C7">
              <w:rPr>
                <w:rFonts w:ascii="Times New Roman" w:hAnsi="Times New Roman"/>
                <w:i/>
                <w:sz w:val="18"/>
                <w:szCs w:val="18"/>
              </w:rPr>
              <w:fldChar w:fldCharType="begin"/>
            </w:r>
            <w:r w:rsidRPr="00CF35C7">
              <w:rPr>
                <w:rFonts w:ascii="Times New Roman" w:hAnsi="Times New Roman"/>
                <w:i/>
                <w:sz w:val="18"/>
                <w:szCs w:val="18"/>
              </w:rPr>
              <w:instrText xml:space="preserve"> REF _Ref406758480 \r \h  \* MERGEFORMAT </w:instrText>
            </w:r>
            <w:r w:rsidRPr="00CF35C7">
              <w:rPr>
                <w:rFonts w:ascii="Times New Roman" w:hAnsi="Times New Roman"/>
                <w:i/>
                <w:sz w:val="18"/>
                <w:szCs w:val="18"/>
              </w:rPr>
            </w:r>
            <w:r w:rsidRPr="00CF35C7">
              <w:rPr>
                <w:rFonts w:ascii="Times New Roman" w:hAnsi="Times New Roman"/>
                <w:i/>
                <w:sz w:val="18"/>
                <w:szCs w:val="18"/>
              </w:rPr>
              <w:fldChar w:fldCharType="separate"/>
            </w:r>
            <w:r w:rsidRPr="00CF35C7">
              <w:rPr>
                <w:rFonts w:ascii="Times New Roman" w:hAnsi="Times New Roman"/>
                <w:i/>
                <w:sz w:val="18"/>
                <w:szCs w:val="18"/>
              </w:rPr>
              <w:t>B13</w:t>
            </w:r>
            <w:r w:rsidRPr="00CF35C7">
              <w:rPr>
                <w:rFonts w:ascii="Times New Roman" w:hAnsi="Times New Roman"/>
                <w:i/>
                <w:sz w:val="18"/>
                <w:szCs w:val="18"/>
              </w:rPr>
              <w:fldChar w:fldCharType="end"/>
            </w:r>
            <w:r w:rsidRPr="00CF35C7">
              <w:rPr>
                <w:rFonts w:ascii="Times New Roman" w:hAnsi="Times New Roman"/>
                <w:i/>
                <w:sz w:val="18"/>
              </w:rPr>
              <w:t xml:space="preserve"> Zahtjevi u pogledu potrošnje goriva u prometu zbog otpora kotrljanja.</w:t>
            </w:r>
          </w:p>
          <w:p w:rsidR="00CF35C7" w:rsidRPr="00CF35C7" w:rsidRDefault="00CF35C7" w:rsidP="00CF35C7">
            <w:pPr>
              <w:rPr>
                <w:rFonts w:ascii="Times New Roman" w:hAnsi="Times New Roman"/>
                <w:i/>
                <w:sz w:val="18"/>
                <w:szCs w:val="18"/>
              </w:rPr>
            </w:pPr>
            <w:r w:rsidRPr="00CF35C7">
              <w:rPr>
                <w:rFonts w:ascii="Times New Roman" w:hAnsi="Times New Roman"/>
                <w:i/>
                <w:sz w:val="18"/>
              </w:rPr>
              <w:t xml:space="preserve">Ovo se mjerilo </w:t>
            </w:r>
            <w:r w:rsidRPr="00CF35C7">
              <w:rPr>
                <w:rFonts w:ascii="Times New Roman" w:hAnsi="Times New Roman"/>
                <w:i/>
                <w:sz w:val="18"/>
                <w:u w:val="single"/>
              </w:rPr>
              <w:t>može primijeniti samo</w:t>
            </w:r>
            <w:r w:rsidRPr="00CF35C7">
              <w:rPr>
                <w:rFonts w:ascii="Times New Roman" w:hAnsi="Times New Roman"/>
                <w:i/>
                <w:sz w:val="18"/>
              </w:rPr>
              <w:t xml:space="preserve"> u slučaju kada se ponuditeljima dostavlja troškovnik</w:t>
            </w:r>
            <w:bookmarkStart w:id="27" w:name="_Ref423453363"/>
            <w:r w:rsidRPr="00CF35C7">
              <w:rPr>
                <w:rFonts w:ascii="Times New Roman" w:hAnsi="Times New Roman"/>
                <w:i/>
                <w:sz w:val="18"/>
                <w:vertAlign w:val="superscript"/>
              </w:rPr>
              <w:footnoteReference w:id="8"/>
            </w:r>
            <w:bookmarkEnd w:id="27"/>
            <w:r w:rsidRPr="00CF35C7">
              <w:rPr>
                <w:rFonts w:ascii="Times New Roman" w:hAnsi="Times New Roman"/>
                <w:i/>
                <w:sz w:val="18"/>
              </w:rPr>
              <w:t xml:space="preserve"> za referentnu cestu kao osnova za usporedbu </w:t>
            </w:r>
            <w:r w:rsidRPr="00CF35C7">
              <w:rPr>
                <w:rFonts w:ascii="Times New Roman" w:hAnsi="Times New Roman"/>
                <w:i/>
                <w:sz w:val="18"/>
                <w:u w:val="single"/>
              </w:rPr>
              <w:t>ili</w:t>
            </w:r>
            <w:r w:rsidRPr="00CF35C7">
              <w:rPr>
                <w:rFonts w:ascii="Times New Roman" w:hAnsi="Times New Roman"/>
                <w:i/>
                <w:sz w:val="18"/>
              </w:rPr>
              <w:t xml:space="preserve"> kada će projekti koje su podnijeli različiti ponuditelji biti uspoređeni tijekom natječajnog postupka.</w:t>
            </w:r>
          </w:p>
          <w:p w:rsidR="00CF35C7" w:rsidRPr="00CF35C7" w:rsidRDefault="00CF35C7" w:rsidP="00CF35C7">
            <w:pPr>
              <w:rPr>
                <w:rFonts w:ascii="Times New Roman" w:hAnsi="Times New Roman"/>
                <w:i/>
                <w:sz w:val="18"/>
                <w:szCs w:val="18"/>
              </w:rPr>
            </w:pPr>
            <w:r w:rsidRPr="00CF35C7">
              <w:rPr>
                <w:rFonts w:ascii="Times New Roman" w:hAnsi="Times New Roman"/>
                <w:i/>
                <w:sz w:val="18"/>
              </w:rPr>
              <w:t>Tijekom postupka nabave potrebno je slijediti dodatne tehničke smjernice navedene u Prilogu A (opcija ugljičnog otiska).</w:t>
            </w:r>
          </w:p>
          <w:p w:rsidR="00CF35C7" w:rsidRPr="00CF35C7" w:rsidRDefault="00CF35C7" w:rsidP="00CF35C7">
            <w:pPr>
              <w:rPr>
                <w:rFonts w:ascii="Times New Roman" w:hAnsi="Times New Roman"/>
                <w:i/>
                <w:sz w:val="18"/>
                <w:szCs w:val="18"/>
              </w:rPr>
            </w:pPr>
            <w:r w:rsidRPr="00CF35C7">
              <w:rPr>
                <w:rFonts w:ascii="Times New Roman" w:hAnsi="Times New Roman"/>
                <w:i/>
                <w:sz w:val="18"/>
              </w:rPr>
              <w:t>Tehnički ocjenjivač specijaliziran za CF pomaže u pripremi poziva na podnošenje ponuda i provodi kritički pregled ponuda.</w:t>
            </w:r>
          </w:p>
          <w:p w:rsidR="00CF35C7" w:rsidRPr="00CF35C7" w:rsidRDefault="00CF35C7" w:rsidP="00CF35C7">
            <w:pPr>
              <w:rPr>
                <w:rFonts w:ascii="Times New Roman" w:hAnsi="Times New Roman"/>
                <w:sz w:val="18"/>
                <w:szCs w:val="18"/>
              </w:rPr>
            </w:pPr>
            <w:r w:rsidRPr="00CF35C7">
              <w:rPr>
                <w:rFonts w:ascii="Times New Roman" w:hAnsi="Times New Roman"/>
                <w:sz w:val="18"/>
              </w:rPr>
              <w:t xml:space="preserve">Bodovi se dodjeljuju na temelju poboljšanja ugljičnog otiska ceste (CF), uključujući barem glavne cestovne elemente iz tablice (a) u usporedbi s referentnom cestom </w:t>
            </w:r>
            <w:r w:rsidRPr="00CF35C7">
              <w:rPr>
                <w:rFonts w:ascii="Times New Roman" w:hAnsi="Times New Roman"/>
                <w:i/>
                <w:sz w:val="18"/>
              </w:rPr>
              <w:t>ili</w:t>
            </w:r>
            <w:r w:rsidRPr="00CF35C7">
              <w:rPr>
                <w:rFonts w:ascii="Times New Roman" w:hAnsi="Times New Roman"/>
                <w:sz w:val="18"/>
              </w:rPr>
              <w:t xml:space="preserve"> drugim natječajnim projektima.</w:t>
            </w:r>
          </w:p>
          <w:p w:rsidR="00CF35C7" w:rsidRPr="00CF35C7" w:rsidRDefault="00CF35C7" w:rsidP="00CF35C7">
            <w:pPr>
              <w:rPr>
                <w:rFonts w:ascii="Times New Roman" w:hAnsi="Times New Roman"/>
                <w:i/>
                <w:sz w:val="18"/>
                <w:szCs w:val="18"/>
              </w:rPr>
            </w:pPr>
            <w:r w:rsidRPr="00CF35C7">
              <w:rPr>
                <w:rFonts w:ascii="Times New Roman" w:hAnsi="Times New Roman"/>
                <w:i/>
                <w:sz w:val="18"/>
              </w:rPr>
              <w:t>Osnova za usporedbu navodi se u pozivu na podnošenje ponuda.</w:t>
            </w:r>
          </w:p>
          <w:p w:rsidR="00CF35C7" w:rsidRPr="00CF35C7" w:rsidRDefault="00CF35C7" w:rsidP="00CF35C7">
            <w:pPr>
              <w:rPr>
                <w:rFonts w:ascii="Times New Roman" w:hAnsi="Times New Roman"/>
                <w:i/>
                <w:sz w:val="18"/>
                <w:szCs w:val="18"/>
              </w:rPr>
            </w:pPr>
            <w:r w:rsidRPr="00CF35C7">
              <w:rPr>
                <w:rFonts w:ascii="Times New Roman" w:hAnsi="Times New Roman"/>
                <w:i/>
                <w:sz w:val="18"/>
              </w:rPr>
              <w:t>Tablica (a) Cestovni elementi koji se ocjenjuju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3194"/>
            </w:tblGrid>
            <w:tr w:rsidR="00CF35C7" w:rsidRPr="00CF35C7" w:rsidTr="00CF35C7">
              <w:tc>
                <w:tcPr>
                  <w:tcW w:w="2673" w:type="pct"/>
                  <w:shd w:val="clear" w:color="auto" w:fill="auto"/>
                </w:tcPr>
                <w:p w:rsidR="00CF35C7" w:rsidRPr="00CF35C7" w:rsidRDefault="00CF35C7" w:rsidP="00CF35C7">
                  <w:pPr>
                    <w:spacing w:after="0"/>
                    <w:rPr>
                      <w:rFonts w:ascii="Times New Roman" w:hAnsi="Times New Roman"/>
                      <w:b/>
                      <w:sz w:val="18"/>
                      <w:szCs w:val="18"/>
                    </w:rPr>
                  </w:pPr>
                  <w:r w:rsidRPr="00CF35C7">
                    <w:rPr>
                      <w:rFonts w:ascii="Times New Roman" w:hAnsi="Times New Roman"/>
                      <w:b/>
                      <w:sz w:val="18"/>
                    </w:rPr>
                    <w:t>Novoizgrađeni dijelovi ili veća proširenja</w:t>
                  </w:r>
                </w:p>
              </w:tc>
              <w:tc>
                <w:tcPr>
                  <w:tcW w:w="2327" w:type="pct"/>
                  <w:shd w:val="clear" w:color="auto" w:fill="auto"/>
                </w:tcPr>
                <w:p w:rsidR="00CF35C7" w:rsidRPr="00CF35C7" w:rsidRDefault="00CF35C7" w:rsidP="00CF35C7">
                  <w:pPr>
                    <w:spacing w:after="0"/>
                    <w:rPr>
                      <w:rFonts w:ascii="Times New Roman" w:hAnsi="Times New Roman"/>
                      <w:b/>
                      <w:sz w:val="18"/>
                      <w:szCs w:val="18"/>
                    </w:rPr>
                  </w:pPr>
                  <w:r w:rsidRPr="00CF35C7">
                    <w:rPr>
                      <w:rFonts w:ascii="Times New Roman" w:hAnsi="Times New Roman"/>
                      <w:b/>
                      <w:sz w:val="18"/>
                    </w:rPr>
                    <w:t>Održavanje i obnova</w:t>
                  </w:r>
                </w:p>
              </w:tc>
            </w:tr>
            <w:tr w:rsidR="00CF35C7" w:rsidRPr="00CF35C7" w:rsidTr="00CF35C7">
              <w:tc>
                <w:tcPr>
                  <w:tcW w:w="2673" w:type="pct"/>
                  <w:shd w:val="clear" w:color="auto" w:fill="auto"/>
                </w:tcPr>
                <w:p w:rsidR="00CF35C7" w:rsidRPr="00CF35C7" w:rsidRDefault="00CF35C7" w:rsidP="00CF35C7">
                  <w:pPr>
                    <w:numPr>
                      <w:ilvl w:val="0"/>
                      <w:numId w:val="8"/>
                    </w:numPr>
                    <w:spacing w:after="0"/>
                    <w:ind w:left="312" w:hanging="284"/>
                    <w:rPr>
                      <w:rFonts w:ascii="Times New Roman" w:hAnsi="Times New Roman"/>
                      <w:sz w:val="18"/>
                      <w:szCs w:val="18"/>
                    </w:rPr>
                  </w:pPr>
                  <w:r w:rsidRPr="00CF35C7">
                    <w:rPr>
                      <w:rFonts w:ascii="Times New Roman" w:hAnsi="Times New Roman"/>
                      <w:sz w:val="18"/>
                    </w:rPr>
                    <w:t>tlo, uključujući zemljane radove i radove na temeljima</w:t>
                  </w:r>
                </w:p>
                <w:p w:rsidR="00CF35C7" w:rsidRPr="00CF35C7" w:rsidRDefault="00CF35C7" w:rsidP="00CF35C7">
                  <w:pPr>
                    <w:numPr>
                      <w:ilvl w:val="0"/>
                      <w:numId w:val="8"/>
                    </w:numPr>
                    <w:spacing w:after="0"/>
                    <w:ind w:left="312" w:hanging="284"/>
                    <w:rPr>
                      <w:rFonts w:ascii="Times New Roman" w:hAnsi="Times New Roman"/>
                      <w:sz w:val="18"/>
                      <w:szCs w:val="18"/>
                    </w:rPr>
                  </w:pPr>
                  <w:r w:rsidRPr="00CF35C7">
                    <w:rPr>
                      <w:rFonts w:ascii="Times New Roman" w:hAnsi="Times New Roman"/>
                      <w:sz w:val="18"/>
                    </w:rPr>
                    <w:t>donji nosivi sloj</w:t>
                  </w:r>
                </w:p>
                <w:p w:rsidR="00CF35C7" w:rsidRPr="00CF35C7" w:rsidRDefault="00CF35C7" w:rsidP="00CF35C7">
                  <w:pPr>
                    <w:numPr>
                      <w:ilvl w:val="0"/>
                      <w:numId w:val="8"/>
                    </w:numPr>
                    <w:spacing w:after="0"/>
                    <w:ind w:left="312" w:hanging="284"/>
                    <w:rPr>
                      <w:rFonts w:ascii="Times New Roman" w:hAnsi="Times New Roman"/>
                      <w:sz w:val="18"/>
                      <w:szCs w:val="18"/>
                    </w:rPr>
                  </w:pPr>
                  <w:r w:rsidRPr="00CF35C7">
                    <w:rPr>
                      <w:rFonts w:ascii="Times New Roman" w:hAnsi="Times New Roman"/>
                      <w:sz w:val="18"/>
                    </w:rPr>
                    <w:t xml:space="preserve">posteljica, vezivni sloj i zastor </w:t>
                  </w:r>
                  <w:r w:rsidRPr="00CF35C7">
                    <w:rPr>
                      <w:rFonts w:ascii="Times New Roman" w:hAnsi="Times New Roman"/>
                      <w:i/>
                      <w:sz w:val="18"/>
                    </w:rPr>
                    <w:t>ili</w:t>
                  </w:r>
                  <w:r w:rsidRPr="00CF35C7">
                    <w:rPr>
                      <w:rFonts w:ascii="Times New Roman" w:hAnsi="Times New Roman"/>
                      <w:sz w:val="18"/>
                    </w:rPr>
                    <w:t xml:space="preserve"> betonske ploče</w:t>
                  </w:r>
                </w:p>
                <w:p w:rsidR="00CF35C7" w:rsidRPr="00CF35C7" w:rsidRDefault="00CF35C7" w:rsidP="00CF35C7">
                  <w:pPr>
                    <w:numPr>
                      <w:ilvl w:val="0"/>
                      <w:numId w:val="8"/>
                    </w:numPr>
                    <w:spacing w:after="0"/>
                    <w:ind w:left="312" w:hanging="284"/>
                    <w:rPr>
                      <w:rFonts w:ascii="Times New Roman" w:hAnsi="Times New Roman"/>
                      <w:sz w:val="18"/>
                      <w:szCs w:val="18"/>
                      <w:u w:val="single"/>
                    </w:rPr>
                  </w:pPr>
                  <w:r w:rsidRPr="00CF35C7">
                    <w:rPr>
                      <w:rFonts w:ascii="Times New Roman" w:hAnsi="Times New Roman"/>
                      <w:sz w:val="18"/>
                    </w:rPr>
                    <w:t xml:space="preserve">dodatni pomoćni cestovni elementi </w:t>
                  </w:r>
                  <w:r w:rsidRPr="00CF35C7">
                    <w:rPr>
                      <w:rFonts w:ascii="Times New Roman" w:hAnsi="Times New Roman"/>
                      <w:i/>
                      <w:sz w:val="18"/>
                    </w:rPr>
                    <w:t>(nije obvezno)</w:t>
                  </w:r>
                </w:p>
              </w:tc>
              <w:tc>
                <w:tcPr>
                  <w:tcW w:w="2327" w:type="pct"/>
                  <w:shd w:val="clear" w:color="auto" w:fill="auto"/>
                </w:tcPr>
                <w:p w:rsidR="00CF35C7" w:rsidRPr="00CF35C7" w:rsidRDefault="00CF35C7" w:rsidP="00CF35C7">
                  <w:pPr>
                    <w:numPr>
                      <w:ilvl w:val="0"/>
                      <w:numId w:val="8"/>
                    </w:numPr>
                    <w:spacing w:after="0"/>
                    <w:ind w:left="312" w:hanging="284"/>
                    <w:rPr>
                      <w:rFonts w:ascii="Times New Roman" w:hAnsi="Times New Roman"/>
                      <w:sz w:val="18"/>
                      <w:szCs w:val="18"/>
                    </w:rPr>
                  </w:pPr>
                  <w:r w:rsidRPr="00CF35C7">
                    <w:rPr>
                      <w:rFonts w:ascii="Times New Roman" w:hAnsi="Times New Roman"/>
                      <w:sz w:val="18"/>
                    </w:rPr>
                    <w:t xml:space="preserve">gornji nosivi sloj, vezivni sloj i površina </w:t>
                  </w:r>
                  <w:r w:rsidRPr="00CF35C7">
                    <w:rPr>
                      <w:rFonts w:ascii="Times New Roman" w:hAnsi="Times New Roman"/>
                      <w:i/>
                      <w:sz w:val="18"/>
                    </w:rPr>
                    <w:t>ili</w:t>
                  </w:r>
                  <w:r w:rsidRPr="00CF35C7">
                    <w:rPr>
                      <w:rFonts w:ascii="Times New Roman" w:hAnsi="Times New Roman"/>
                      <w:sz w:val="18"/>
                    </w:rPr>
                    <w:t xml:space="preserve"> betonske ploče</w:t>
                  </w:r>
                </w:p>
              </w:tc>
            </w:tr>
          </w:tbl>
          <w:p w:rsidR="00CF35C7" w:rsidRPr="00CF35C7" w:rsidRDefault="00CF35C7" w:rsidP="00CF35C7">
            <w:pPr>
              <w:rPr>
                <w:rFonts w:ascii="Times New Roman" w:hAnsi="Times New Roman"/>
                <w:b/>
                <w:i/>
                <w:sz w:val="18"/>
                <w:szCs w:val="18"/>
              </w:rPr>
            </w:pPr>
          </w:p>
          <w:p w:rsidR="00CF35C7" w:rsidRPr="00CF35C7" w:rsidRDefault="00CF35C7" w:rsidP="00CF35C7">
            <w:pPr>
              <w:rPr>
                <w:rFonts w:ascii="Times New Roman" w:hAnsi="Times New Roman"/>
                <w:sz w:val="18"/>
                <w:szCs w:val="18"/>
              </w:rPr>
            </w:pPr>
            <w:r w:rsidRPr="00CF35C7">
              <w:rPr>
                <w:rFonts w:ascii="Times New Roman" w:hAnsi="Times New Roman"/>
                <w:sz w:val="18"/>
              </w:rPr>
              <w:t>Učinkovitost se ocjenjuje provođenjem procjene ugljičnog otiska (CF) ceste u skladu s normom ISO 14067 ili jednakovrijednom normom. U pozivu na podnošenje ponude navodi se metoda koja se upotrebljava za ocjenu (vidi Prilog A).</w:t>
            </w:r>
          </w:p>
          <w:p w:rsidR="00CF35C7" w:rsidRPr="00CF35C7" w:rsidRDefault="00CF35C7" w:rsidP="00CF35C7">
            <w:pPr>
              <w:rPr>
                <w:rFonts w:ascii="Times New Roman" w:hAnsi="Times New Roman"/>
                <w:sz w:val="18"/>
                <w:szCs w:val="18"/>
              </w:rPr>
            </w:pPr>
            <w:r w:rsidRPr="00CF35C7">
              <w:rPr>
                <w:rFonts w:ascii="Times New Roman" w:hAnsi="Times New Roman"/>
                <w:sz w:val="18"/>
              </w:rPr>
              <w:t>Ponuditelj koji dokaže najniži ugljični otisak dobit će najvišu vrijednost na ljestvici.</w:t>
            </w:r>
          </w:p>
          <w:p w:rsidR="00CF35C7" w:rsidRPr="00CF35C7" w:rsidRDefault="00CF35C7" w:rsidP="00CF35C7">
            <w:pPr>
              <w:rPr>
                <w:rFonts w:ascii="Times New Roman" w:hAnsi="Times New Roman"/>
                <w:i/>
                <w:sz w:val="18"/>
                <w:szCs w:val="18"/>
              </w:rPr>
            </w:pPr>
            <w:r w:rsidRPr="00CF35C7">
              <w:rPr>
                <w:rFonts w:ascii="Times New Roman" w:hAnsi="Times New Roman"/>
                <w:i/>
                <w:sz w:val="18"/>
              </w:rPr>
              <w:t xml:space="preserve">Ako se analiza na temelju CF-a provodi prije nabave glavnog ugovaratelja, uspješni ponuditelj priprema </w:t>
            </w:r>
            <w:r w:rsidRPr="00CF35C7">
              <w:rPr>
                <w:rFonts w:ascii="Times New Roman" w:hAnsi="Times New Roman"/>
                <w:sz w:val="18"/>
              </w:rPr>
              <w:t xml:space="preserve"> </w:t>
            </w:r>
            <w:r w:rsidRPr="00CF35C7">
              <w:rPr>
                <w:rFonts w:ascii="Times New Roman" w:hAnsi="Times New Roman"/>
                <w:i/>
                <w:sz w:val="18"/>
              </w:rPr>
              <w:t xml:space="preserve"> dokument o preuzimanju koji uključuje glavne pretpostavke i rezultate posebno uzimajući u obzir:</w:t>
            </w:r>
          </w:p>
          <w:p w:rsidR="00CF35C7" w:rsidRPr="00CF35C7" w:rsidRDefault="00CF35C7" w:rsidP="00CF35C7">
            <w:pPr>
              <w:numPr>
                <w:ilvl w:val="1"/>
                <w:numId w:val="48"/>
              </w:numPr>
              <w:ind w:left="720"/>
              <w:rPr>
                <w:rFonts w:ascii="Times New Roman" w:hAnsi="Times New Roman"/>
                <w:i/>
                <w:sz w:val="18"/>
                <w:szCs w:val="18"/>
              </w:rPr>
            </w:pPr>
            <w:r w:rsidRPr="00CF35C7">
              <w:rPr>
                <w:rFonts w:ascii="Times New Roman" w:hAnsi="Times New Roman"/>
                <w:i/>
                <w:sz w:val="18"/>
              </w:rPr>
              <w:t>zemljane radove i rješenja za postavljanje posteljice;</w:t>
            </w:r>
          </w:p>
          <w:p w:rsidR="00CF35C7" w:rsidRPr="00CF35C7" w:rsidRDefault="00CF35C7" w:rsidP="00CF35C7">
            <w:pPr>
              <w:numPr>
                <w:ilvl w:val="1"/>
                <w:numId w:val="48"/>
              </w:numPr>
              <w:ind w:left="720"/>
              <w:rPr>
                <w:rFonts w:ascii="Times New Roman" w:hAnsi="Times New Roman"/>
                <w:i/>
                <w:sz w:val="18"/>
                <w:szCs w:val="18"/>
              </w:rPr>
            </w:pPr>
            <w:r w:rsidRPr="00CF35C7">
              <w:rPr>
                <w:rFonts w:ascii="Times New Roman" w:hAnsi="Times New Roman"/>
                <w:i/>
                <w:sz w:val="18"/>
              </w:rPr>
              <w:t xml:space="preserve">predložene materijale, primijenjene tehnike, kao što su WMA, HWMA, CMA i </w:t>
            </w:r>
            <w:r w:rsidRPr="00CF35C7">
              <w:rPr>
                <w:rFonts w:ascii="Times New Roman" w:hAnsi="Times New Roman"/>
                <w:i/>
                <w:sz w:val="18"/>
              </w:rPr>
              <w:lastRenderedPageBreak/>
              <w:t>reciklirani sadržaj, ponovno upotrijebljeni sadržaj i/ili nusproizvodi;</w:t>
            </w:r>
          </w:p>
          <w:p w:rsidR="00CF35C7" w:rsidRPr="00CF35C7" w:rsidRDefault="00CF35C7" w:rsidP="00CF35C7">
            <w:pPr>
              <w:numPr>
                <w:ilvl w:val="1"/>
                <w:numId w:val="48"/>
              </w:numPr>
              <w:ind w:left="720"/>
              <w:rPr>
                <w:rFonts w:ascii="Times New Roman" w:hAnsi="Times New Roman"/>
                <w:i/>
                <w:sz w:val="18"/>
                <w:szCs w:val="18"/>
              </w:rPr>
            </w:pPr>
            <w:r w:rsidRPr="00CF35C7">
              <w:rPr>
                <w:rFonts w:ascii="Times New Roman" w:hAnsi="Times New Roman"/>
                <w:i/>
                <w:sz w:val="18"/>
              </w:rPr>
              <w:t>emisije CO</w:t>
            </w:r>
            <w:r w:rsidRPr="00CF35C7">
              <w:rPr>
                <w:rFonts w:ascii="Times New Roman" w:hAnsi="Times New Roman"/>
                <w:i/>
                <w:sz w:val="18"/>
                <w:vertAlign w:val="subscript"/>
              </w:rPr>
              <w:t>2</w:t>
            </w:r>
            <w:r w:rsidRPr="00CF35C7">
              <w:rPr>
                <w:rFonts w:ascii="Times New Roman" w:hAnsi="Times New Roman"/>
                <w:i/>
                <w:sz w:val="18"/>
              </w:rPr>
              <w:t xml:space="preserve"> po toni prevezenih materijala s mjesta proizvodnje na gradilište (osnovni plan u pogledu mase i prijevoza);</w:t>
            </w:r>
          </w:p>
          <w:p w:rsidR="00CF35C7" w:rsidRPr="00CF35C7" w:rsidRDefault="00CF35C7" w:rsidP="00CF35C7">
            <w:pPr>
              <w:numPr>
                <w:ilvl w:val="1"/>
                <w:numId w:val="48"/>
              </w:numPr>
              <w:ind w:left="720"/>
              <w:rPr>
                <w:rFonts w:ascii="Times New Roman" w:hAnsi="Times New Roman"/>
                <w:i/>
                <w:sz w:val="18"/>
                <w:szCs w:val="18"/>
              </w:rPr>
            </w:pPr>
            <w:r w:rsidRPr="00CF35C7">
              <w:rPr>
                <w:rFonts w:ascii="Times New Roman" w:hAnsi="Times New Roman"/>
                <w:i/>
                <w:sz w:val="18"/>
              </w:rPr>
              <w:t>% recikliranja, ponovne upotrebe iskopanog materijala te otpada od gradnje i rušenja na gradilištu i izvan njega;</w:t>
            </w:r>
          </w:p>
          <w:p w:rsidR="00CF35C7" w:rsidRPr="00CF35C7" w:rsidRDefault="00CF35C7" w:rsidP="00CF35C7">
            <w:pPr>
              <w:numPr>
                <w:ilvl w:val="1"/>
                <w:numId w:val="48"/>
              </w:numPr>
              <w:ind w:left="720"/>
              <w:rPr>
                <w:rFonts w:ascii="Times New Roman" w:hAnsi="Times New Roman"/>
                <w:i/>
                <w:sz w:val="18"/>
                <w:szCs w:val="18"/>
              </w:rPr>
            </w:pPr>
            <w:r w:rsidRPr="00CF35C7">
              <w:rPr>
                <w:rFonts w:ascii="Times New Roman" w:hAnsi="Times New Roman"/>
                <w:i/>
                <w:sz w:val="18"/>
              </w:rPr>
              <w:t>aktivnosti održavanja i njihova učestalost.</w:t>
            </w:r>
          </w:p>
          <w:p w:rsidR="00CF35C7" w:rsidRPr="00CF35C7" w:rsidRDefault="00CF35C7" w:rsidP="00CF35C7">
            <w:pPr>
              <w:rPr>
                <w:rFonts w:ascii="Times New Roman" w:hAnsi="Times New Roman"/>
                <w:sz w:val="18"/>
                <w:szCs w:val="18"/>
              </w:rPr>
            </w:pPr>
            <w:r w:rsidRPr="00CF35C7">
              <w:rPr>
                <w:rFonts w:ascii="Times New Roman" w:hAnsi="Times New Roman"/>
                <w:b/>
                <w:sz w:val="18"/>
              </w:rPr>
              <w:t>Provjera:</w:t>
            </w:r>
            <w:r w:rsidRPr="00CF35C7">
              <w:rPr>
                <w:rFonts w:ascii="Times New Roman" w:hAnsi="Times New Roman"/>
                <w:sz w:val="18"/>
              </w:rPr>
              <w:t xml:space="preserve"> </w:t>
            </w:r>
          </w:p>
          <w:p w:rsidR="00CF35C7" w:rsidRPr="00CF35C7" w:rsidRDefault="00CF35C7" w:rsidP="00CF35C7">
            <w:pPr>
              <w:rPr>
                <w:rFonts w:ascii="Times New Roman" w:hAnsi="Times New Roman"/>
                <w:sz w:val="18"/>
                <w:szCs w:val="18"/>
              </w:rPr>
            </w:pPr>
            <w:r w:rsidRPr="00CF35C7">
              <w:rPr>
                <w:rFonts w:ascii="Times New Roman" w:hAnsi="Times New Roman"/>
                <w:sz w:val="18"/>
              </w:rPr>
              <w:t xml:space="preserve">Projektni tim </w:t>
            </w:r>
            <w:r w:rsidRPr="00CF35C7">
              <w:rPr>
                <w:rFonts w:ascii="Times New Roman" w:hAnsi="Times New Roman"/>
                <w:i/>
                <w:sz w:val="18"/>
              </w:rPr>
              <w:t>ili</w:t>
            </w:r>
            <w:r w:rsidRPr="00CF35C7">
              <w:rPr>
                <w:rFonts w:ascii="Times New Roman" w:hAnsi="Times New Roman"/>
                <w:sz w:val="18"/>
              </w:rPr>
              <w:t xml:space="preserve"> ponuditelj projektiranja i izgradnje </w:t>
            </w:r>
            <w:r w:rsidRPr="00CF35C7">
              <w:rPr>
                <w:rFonts w:ascii="Times New Roman" w:hAnsi="Times New Roman"/>
                <w:i/>
                <w:sz w:val="18"/>
              </w:rPr>
              <w:t>ili</w:t>
            </w:r>
            <w:r w:rsidRPr="00CF35C7">
              <w:rPr>
                <w:rFonts w:ascii="Times New Roman" w:hAnsi="Times New Roman"/>
                <w:sz w:val="18"/>
              </w:rPr>
              <w:t xml:space="preserve"> ponuditelj projektiranja, izgradnje i upravljanja mora dostaviti troškovnik materijala za predloženi projekt i rezultate CF-a, koji se navode u izvješću u skladu s normom ISO 14067 ili jednakovrijednom normom. Usporedba s referentnom cestom opisuje se u sažetom tehničkom izvješću kojim se uspoređuje opcija (opcije) za predloženi projekt i izračunava potencijal za poboljšanje. U tehničkom izvješću opisuje se kako su pokrivene „tehničke točke koje treba obuhvatiti” (kako su utvrđene u Prilogu A).</w:t>
            </w:r>
          </w:p>
          <w:p w:rsidR="00CF35C7" w:rsidRPr="00CF35C7" w:rsidRDefault="00CF35C7" w:rsidP="00CF35C7">
            <w:pPr>
              <w:rPr>
                <w:rFonts w:ascii="Times New Roman" w:hAnsi="Times New Roman"/>
                <w:i/>
                <w:sz w:val="18"/>
                <w:szCs w:val="18"/>
              </w:rPr>
            </w:pPr>
            <w:r w:rsidRPr="00CF35C7">
              <w:rPr>
                <w:rFonts w:ascii="Times New Roman" w:hAnsi="Times New Roman"/>
                <w:i/>
                <w:sz w:val="18"/>
              </w:rPr>
              <w:t>Javni ugovaratelj upotrijebit će dokument o preuzimanju za buduće pozive na podnošenje ponude u slučaju zasebnih ugovora za projekte i izgradnju ili će ga prije početka faze izgradnje dodatno ažurirati i poboljšati glavni ugovaratelj za izgradnju, ugovaratelj projektiranja i izgradnje ili ugovaratelj projektiranja, izgradnje i upravljanja.</w:t>
            </w:r>
          </w:p>
          <w:p w:rsidR="00CF35C7" w:rsidRPr="00CF35C7" w:rsidRDefault="00CF35C7" w:rsidP="00CF35C7">
            <w:pPr>
              <w:rPr>
                <w:rFonts w:ascii="Times New Roman" w:hAnsi="Times New Roman"/>
                <w:i/>
                <w:sz w:val="18"/>
                <w:szCs w:val="18"/>
              </w:rPr>
            </w:pPr>
            <w:r w:rsidRPr="00CF35C7">
              <w:rPr>
                <w:rFonts w:ascii="Times New Roman" w:hAnsi="Times New Roman"/>
                <w:i/>
                <w:sz w:val="18"/>
              </w:rPr>
              <w:t>Uspješni ponuditelj zaključuje projektnu fazu pripremom dokumenta o preuzimanju.</w:t>
            </w:r>
          </w:p>
          <w:p w:rsidR="00CF35C7" w:rsidRPr="00CF35C7" w:rsidRDefault="00CF35C7" w:rsidP="00CF35C7">
            <w:pPr>
              <w:rPr>
                <w:rFonts w:ascii="Times New Roman" w:hAnsi="Times New Roman"/>
                <w:i/>
                <w:sz w:val="18"/>
                <w:szCs w:val="18"/>
              </w:rPr>
            </w:pPr>
            <w:r w:rsidRPr="00CF35C7">
              <w:rPr>
                <w:rFonts w:ascii="Times New Roman" w:hAnsi="Times New Roman"/>
                <w:i/>
                <w:sz w:val="18"/>
              </w:rPr>
              <w:t>Uspješni ponuditelj projektiranja i izgradnje ili ponuditelj projektiranja, izgradnje i upravljanja priprema dokument o preuzimanju prije početka faze izgradnje.</w:t>
            </w:r>
          </w:p>
          <w:p w:rsidR="00CF35C7" w:rsidRPr="00CF35C7" w:rsidRDefault="00CF35C7" w:rsidP="00CF35C7">
            <w:pPr>
              <w:contextualSpacing/>
              <w:rPr>
                <w:rFonts w:ascii="Times New Roman" w:hAnsi="Times New Roman"/>
                <w:b/>
                <w:sz w:val="18"/>
                <w:szCs w:val="18"/>
              </w:rPr>
            </w:pPr>
            <w:r w:rsidRPr="00CF35C7">
              <w:rPr>
                <w:rFonts w:ascii="Times New Roman" w:hAnsi="Times New Roman"/>
                <w:i/>
                <w:sz w:val="18"/>
              </w:rPr>
              <w:t xml:space="preserve">Tehničko izvješće podvrgava se kritičkom pregledu tehničkog ocjenjivača za procjenu  </w:t>
            </w:r>
            <w:r w:rsidRPr="00CF35C7">
              <w:rPr>
                <w:rFonts w:ascii="Times New Roman" w:hAnsi="Times New Roman"/>
                <w:i/>
                <w:color w:val="000000" w:themeColor="text1"/>
                <w:sz w:val="18"/>
              </w:rPr>
              <w:t>vijeka trajanja</w:t>
            </w:r>
            <w:r w:rsidRPr="00CF35C7">
              <w:rPr>
                <w:rFonts w:ascii="Times New Roman" w:hAnsi="Times New Roman"/>
                <w:i/>
                <w:sz w:val="18"/>
              </w:rPr>
              <w:t xml:space="preserve"> kojeg imenuje javni naručitelj. Kritički pregled provodi se u skladu sa smjernicama u Prilogu C.</w:t>
            </w:r>
          </w:p>
        </w:tc>
        <w:tc>
          <w:tcPr>
            <w:tcW w:w="2500" w:type="pct"/>
            <w:shd w:val="clear" w:color="auto" w:fill="auto"/>
          </w:tcPr>
          <w:p w:rsidR="00CF35C7" w:rsidRPr="00CF35C7" w:rsidRDefault="00CF35C7" w:rsidP="00CF35C7">
            <w:pPr>
              <w:numPr>
                <w:ilvl w:val="0"/>
                <w:numId w:val="36"/>
              </w:numPr>
              <w:ind w:left="428" w:hanging="428"/>
              <w:contextualSpacing/>
              <w:rPr>
                <w:rFonts w:ascii="Times New Roman" w:hAnsi="Times New Roman"/>
                <w:b/>
                <w:sz w:val="18"/>
                <w:szCs w:val="18"/>
              </w:rPr>
            </w:pPr>
            <w:bookmarkStart w:id="28" w:name="_Ref406770120"/>
            <w:r w:rsidRPr="00CF35C7">
              <w:rPr>
                <w:rFonts w:ascii="Times New Roman" w:hAnsi="Times New Roman"/>
                <w:b/>
                <w:sz w:val="18"/>
              </w:rPr>
              <w:lastRenderedPageBreak/>
              <w:t>Procjena vijeka trajanja (LCA) glavnih cestovnih elemenata</w:t>
            </w:r>
            <w:bookmarkEnd w:id="28"/>
            <w:r w:rsidRPr="00CF35C7">
              <w:rPr>
                <w:rFonts w:ascii="Times New Roman" w:hAnsi="Times New Roman"/>
                <w:b/>
                <w:sz w:val="18"/>
              </w:rPr>
              <w:t xml:space="preserve"> </w:t>
            </w:r>
          </w:p>
          <w:p w:rsidR="00CF35C7" w:rsidRPr="00CF35C7" w:rsidRDefault="00CF35C7" w:rsidP="00CF35C7">
            <w:pPr>
              <w:rPr>
                <w:rFonts w:ascii="Times New Roman" w:hAnsi="Times New Roman"/>
                <w:i/>
                <w:sz w:val="18"/>
                <w:szCs w:val="18"/>
              </w:rPr>
            </w:pPr>
            <w:r w:rsidRPr="00CF35C7">
              <w:rPr>
                <w:rFonts w:ascii="Times New Roman" w:hAnsi="Times New Roman"/>
                <w:i/>
                <w:sz w:val="18"/>
              </w:rPr>
              <w:t xml:space="preserve">Za potrebe razmatranja faze upotrebe ceste, ovo će se mjerilo primjenjivati u kombinaciji s mjerilom dodjele </w:t>
            </w:r>
            <w:r w:rsidRPr="00CF35C7">
              <w:rPr>
                <w:rFonts w:ascii="Times New Roman" w:hAnsi="Times New Roman"/>
                <w:i/>
                <w:sz w:val="18"/>
                <w:szCs w:val="18"/>
              </w:rPr>
              <w:fldChar w:fldCharType="begin"/>
            </w:r>
            <w:r w:rsidRPr="00CF35C7">
              <w:rPr>
                <w:rFonts w:ascii="Times New Roman" w:hAnsi="Times New Roman"/>
                <w:i/>
                <w:sz w:val="18"/>
                <w:szCs w:val="18"/>
              </w:rPr>
              <w:instrText xml:space="preserve"> REF _Ref406758480 \r \h  \* MERGEFORMAT </w:instrText>
            </w:r>
            <w:r w:rsidRPr="00CF35C7">
              <w:rPr>
                <w:rFonts w:ascii="Times New Roman" w:hAnsi="Times New Roman"/>
                <w:i/>
                <w:sz w:val="18"/>
                <w:szCs w:val="18"/>
              </w:rPr>
            </w:r>
            <w:r w:rsidRPr="00CF35C7">
              <w:rPr>
                <w:rFonts w:ascii="Times New Roman" w:hAnsi="Times New Roman"/>
                <w:i/>
                <w:sz w:val="18"/>
                <w:szCs w:val="18"/>
              </w:rPr>
              <w:fldChar w:fldCharType="separate"/>
            </w:r>
            <w:r w:rsidRPr="00CF35C7">
              <w:rPr>
                <w:rFonts w:ascii="Times New Roman" w:hAnsi="Times New Roman"/>
                <w:i/>
                <w:sz w:val="18"/>
                <w:szCs w:val="18"/>
              </w:rPr>
              <w:t>B13</w:t>
            </w:r>
            <w:r w:rsidRPr="00CF35C7">
              <w:rPr>
                <w:rFonts w:ascii="Times New Roman" w:hAnsi="Times New Roman"/>
                <w:i/>
                <w:sz w:val="18"/>
                <w:szCs w:val="18"/>
              </w:rPr>
              <w:fldChar w:fldCharType="end"/>
            </w:r>
            <w:r w:rsidRPr="00CF35C7">
              <w:rPr>
                <w:rFonts w:ascii="Times New Roman" w:hAnsi="Times New Roman"/>
                <w:i/>
                <w:sz w:val="18"/>
              </w:rPr>
              <w:t xml:space="preserve"> Zahtjevi u pogledu potrošnje goriva u prometu zbog otpora kotrljanja.</w:t>
            </w:r>
          </w:p>
          <w:p w:rsidR="00CF35C7" w:rsidRPr="00CF35C7" w:rsidRDefault="00CF35C7" w:rsidP="00CF35C7">
            <w:pPr>
              <w:rPr>
                <w:rFonts w:ascii="Times New Roman" w:hAnsi="Times New Roman"/>
                <w:i/>
                <w:sz w:val="18"/>
                <w:szCs w:val="18"/>
              </w:rPr>
            </w:pPr>
            <w:r w:rsidRPr="00CF35C7">
              <w:rPr>
                <w:rFonts w:ascii="Times New Roman" w:hAnsi="Times New Roman"/>
                <w:i/>
                <w:sz w:val="18"/>
              </w:rPr>
              <w:t xml:space="preserve">To se mjerilo </w:t>
            </w:r>
            <w:r w:rsidRPr="00CF35C7">
              <w:rPr>
                <w:rFonts w:ascii="Times New Roman" w:hAnsi="Times New Roman"/>
                <w:i/>
                <w:sz w:val="18"/>
                <w:u w:val="single"/>
              </w:rPr>
              <w:t>može primijeniti samo</w:t>
            </w:r>
            <w:r w:rsidRPr="00CF35C7">
              <w:rPr>
                <w:rFonts w:ascii="Times New Roman" w:hAnsi="Times New Roman"/>
                <w:i/>
                <w:sz w:val="18"/>
              </w:rPr>
              <w:t xml:space="preserve"> u slučaju kada se ponuditeljima osigurava troškovnik</w:t>
            </w:r>
            <w:r w:rsidRPr="00CF35C7">
              <w:rPr>
                <w:rFonts w:ascii="Times New Roman" w:hAnsi="Times New Roman"/>
                <w:i/>
                <w:sz w:val="18"/>
                <w:vertAlign w:val="superscript"/>
              </w:rPr>
              <w:t>8</w:t>
            </w:r>
            <w:r w:rsidRPr="00CF35C7">
              <w:rPr>
                <w:rFonts w:ascii="Times New Roman" w:hAnsi="Times New Roman"/>
                <w:i/>
                <w:sz w:val="18"/>
              </w:rPr>
              <w:t xml:space="preserve"> za referentnu cestu kao osnova za usporedbu ili kada će projekti koje su podnijeli različiti ponuditelji biti uspoređeni tijekom natječajnog postupka.</w:t>
            </w:r>
          </w:p>
          <w:p w:rsidR="00CF35C7" w:rsidRPr="00CF35C7" w:rsidRDefault="00CF35C7" w:rsidP="00CF35C7">
            <w:pPr>
              <w:rPr>
                <w:rFonts w:ascii="Times New Roman" w:hAnsi="Times New Roman"/>
                <w:i/>
                <w:sz w:val="18"/>
                <w:szCs w:val="18"/>
              </w:rPr>
            </w:pPr>
            <w:r w:rsidRPr="00CF35C7">
              <w:rPr>
                <w:rFonts w:ascii="Times New Roman" w:hAnsi="Times New Roman"/>
                <w:i/>
                <w:sz w:val="18"/>
              </w:rPr>
              <w:t xml:space="preserve">Tijekom postupka nabave potrebno je slijediti dodatne tehničke smjernice navedene u Prilogu B (opcija procjene </w:t>
            </w:r>
            <w:r w:rsidRPr="00CF35C7">
              <w:rPr>
                <w:rFonts w:ascii="Times New Roman" w:hAnsi="Times New Roman"/>
                <w:i/>
                <w:color w:val="000000" w:themeColor="text1"/>
                <w:sz w:val="18"/>
              </w:rPr>
              <w:t>vijeka trajanja</w:t>
            </w:r>
            <w:r w:rsidRPr="00CF35C7">
              <w:rPr>
                <w:rFonts w:ascii="Times New Roman" w:hAnsi="Times New Roman"/>
                <w:i/>
                <w:sz w:val="18"/>
              </w:rPr>
              <w:t>).</w:t>
            </w:r>
          </w:p>
          <w:p w:rsidR="00CF35C7" w:rsidRPr="00CF35C7" w:rsidRDefault="00CF35C7" w:rsidP="00CF35C7">
            <w:pPr>
              <w:rPr>
                <w:rFonts w:ascii="Times New Roman" w:hAnsi="Times New Roman"/>
                <w:i/>
                <w:sz w:val="18"/>
                <w:szCs w:val="18"/>
              </w:rPr>
            </w:pPr>
            <w:r w:rsidRPr="00CF35C7">
              <w:rPr>
                <w:rFonts w:ascii="Times New Roman" w:hAnsi="Times New Roman"/>
                <w:i/>
                <w:sz w:val="18"/>
              </w:rPr>
              <w:t>Tehnički ocjenjivač specijaliziran za procjenu vijeka trajanja pomaže u pripremi poziva na dostavu ponuda i provodi kritički pregled ponuda.</w:t>
            </w:r>
          </w:p>
          <w:p w:rsidR="00CF35C7" w:rsidRPr="00CF35C7" w:rsidRDefault="00CF35C7" w:rsidP="00CF35C7">
            <w:pPr>
              <w:rPr>
                <w:rFonts w:ascii="Times New Roman" w:hAnsi="Times New Roman"/>
                <w:sz w:val="18"/>
                <w:szCs w:val="18"/>
              </w:rPr>
            </w:pPr>
            <w:r w:rsidRPr="00CF35C7">
              <w:rPr>
                <w:rFonts w:ascii="Times New Roman" w:hAnsi="Times New Roman"/>
                <w:sz w:val="18"/>
              </w:rPr>
              <w:t xml:space="preserve">Bodovi se dodjeljuju na temelju poboljšanja </w:t>
            </w:r>
            <w:r w:rsidRPr="00CF35C7">
              <w:rPr>
                <w:rFonts w:ascii="Times New Roman" w:hAnsi="Times New Roman"/>
                <w:color w:val="000000" w:themeColor="text1"/>
                <w:sz w:val="18"/>
              </w:rPr>
              <w:t xml:space="preserve"> procjene vijeka trajanja </w:t>
            </w:r>
            <w:r w:rsidRPr="00CF35C7">
              <w:rPr>
                <w:rFonts w:ascii="Times New Roman" w:hAnsi="Times New Roman"/>
                <w:sz w:val="18"/>
              </w:rPr>
              <w:t xml:space="preserve">ceste, uključujući barem glavne cestovne elemente iz tablice (b) u usporedbi s referentnom cestom </w:t>
            </w:r>
            <w:r w:rsidRPr="00CF35C7">
              <w:rPr>
                <w:rFonts w:ascii="Times New Roman" w:hAnsi="Times New Roman"/>
                <w:i/>
                <w:sz w:val="18"/>
              </w:rPr>
              <w:t>ili</w:t>
            </w:r>
            <w:r w:rsidRPr="00CF35C7">
              <w:rPr>
                <w:rFonts w:ascii="Times New Roman" w:hAnsi="Times New Roman"/>
                <w:sz w:val="18"/>
              </w:rPr>
              <w:t xml:space="preserve"> drugim natječajnim projektima.</w:t>
            </w:r>
          </w:p>
          <w:p w:rsidR="00CF35C7" w:rsidRPr="00CF35C7" w:rsidRDefault="00CF35C7" w:rsidP="00CF35C7">
            <w:pPr>
              <w:rPr>
                <w:rFonts w:ascii="Times New Roman" w:hAnsi="Times New Roman"/>
                <w:i/>
                <w:sz w:val="18"/>
                <w:szCs w:val="18"/>
              </w:rPr>
            </w:pPr>
            <w:r w:rsidRPr="00CF35C7">
              <w:rPr>
                <w:rFonts w:ascii="Times New Roman" w:hAnsi="Times New Roman"/>
                <w:i/>
                <w:sz w:val="18"/>
              </w:rPr>
              <w:t>Osnova za usporedbu koja će se primijeniti navodi se u pozivu na podnošenje ponuda.</w:t>
            </w:r>
          </w:p>
          <w:p w:rsidR="00CF35C7" w:rsidRPr="00CF35C7" w:rsidRDefault="00CF35C7" w:rsidP="00CF35C7">
            <w:pPr>
              <w:rPr>
                <w:rFonts w:ascii="Times New Roman" w:hAnsi="Times New Roman"/>
                <w:i/>
                <w:sz w:val="18"/>
                <w:szCs w:val="18"/>
              </w:rPr>
            </w:pPr>
            <w:r w:rsidRPr="00CF35C7">
              <w:rPr>
                <w:rFonts w:ascii="Times New Roman" w:hAnsi="Times New Roman"/>
                <w:i/>
                <w:sz w:val="18"/>
              </w:rPr>
              <w:t>Tablica (b) Cestovni elementi koji se ocjenjuju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3194"/>
            </w:tblGrid>
            <w:tr w:rsidR="00CF35C7" w:rsidRPr="00CF35C7" w:rsidTr="00CF35C7">
              <w:tc>
                <w:tcPr>
                  <w:tcW w:w="2673" w:type="pct"/>
                  <w:shd w:val="clear" w:color="auto" w:fill="auto"/>
                </w:tcPr>
                <w:p w:rsidR="00CF35C7" w:rsidRPr="00CF35C7" w:rsidRDefault="00CF35C7" w:rsidP="00CF35C7">
                  <w:pPr>
                    <w:spacing w:after="0"/>
                    <w:rPr>
                      <w:rFonts w:ascii="Times New Roman" w:hAnsi="Times New Roman"/>
                      <w:b/>
                      <w:sz w:val="18"/>
                      <w:szCs w:val="18"/>
                    </w:rPr>
                  </w:pPr>
                  <w:r w:rsidRPr="00CF35C7">
                    <w:rPr>
                      <w:rFonts w:ascii="Times New Roman" w:hAnsi="Times New Roman"/>
                      <w:b/>
                      <w:sz w:val="18"/>
                    </w:rPr>
                    <w:t>Novoizgrađeni dijelovi ili veća proširenja</w:t>
                  </w:r>
                </w:p>
              </w:tc>
              <w:tc>
                <w:tcPr>
                  <w:tcW w:w="2327" w:type="pct"/>
                  <w:shd w:val="clear" w:color="auto" w:fill="auto"/>
                </w:tcPr>
                <w:p w:rsidR="00CF35C7" w:rsidRPr="00CF35C7" w:rsidRDefault="00CF35C7" w:rsidP="00CF35C7">
                  <w:pPr>
                    <w:spacing w:after="0"/>
                    <w:rPr>
                      <w:rFonts w:ascii="Times New Roman" w:hAnsi="Times New Roman"/>
                      <w:b/>
                      <w:sz w:val="18"/>
                      <w:szCs w:val="18"/>
                    </w:rPr>
                  </w:pPr>
                  <w:r w:rsidRPr="00CF35C7">
                    <w:rPr>
                      <w:rFonts w:ascii="Times New Roman" w:hAnsi="Times New Roman"/>
                      <w:b/>
                      <w:sz w:val="18"/>
                    </w:rPr>
                    <w:t>Održavanje i obnova</w:t>
                  </w:r>
                </w:p>
              </w:tc>
            </w:tr>
            <w:tr w:rsidR="00CF35C7" w:rsidRPr="00CF35C7" w:rsidTr="00CF35C7">
              <w:tc>
                <w:tcPr>
                  <w:tcW w:w="2673" w:type="pct"/>
                  <w:shd w:val="clear" w:color="auto" w:fill="auto"/>
                </w:tcPr>
                <w:p w:rsidR="00CF35C7" w:rsidRPr="00CF35C7" w:rsidRDefault="00CF35C7" w:rsidP="00CF35C7">
                  <w:pPr>
                    <w:numPr>
                      <w:ilvl w:val="0"/>
                      <w:numId w:val="8"/>
                    </w:numPr>
                    <w:spacing w:after="0"/>
                    <w:ind w:left="312" w:hanging="284"/>
                    <w:rPr>
                      <w:rFonts w:ascii="Times New Roman" w:hAnsi="Times New Roman"/>
                      <w:sz w:val="18"/>
                      <w:szCs w:val="18"/>
                    </w:rPr>
                  </w:pPr>
                  <w:r w:rsidRPr="00CF35C7">
                    <w:rPr>
                      <w:rFonts w:ascii="Times New Roman" w:hAnsi="Times New Roman"/>
                      <w:sz w:val="18"/>
                    </w:rPr>
                    <w:t>tlo, uključujući zemljane radove i radove na temeljima</w:t>
                  </w:r>
                </w:p>
                <w:p w:rsidR="00CF35C7" w:rsidRPr="00CF35C7" w:rsidRDefault="00CF35C7" w:rsidP="00CF35C7">
                  <w:pPr>
                    <w:numPr>
                      <w:ilvl w:val="0"/>
                      <w:numId w:val="8"/>
                    </w:numPr>
                    <w:spacing w:after="0"/>
                    <w:ind w:left="312" w:hanging="284"/>
                    <w:rPr>
                      <w:rFonts w:ascii="Times New Roman" w:hAnsi="Times New Roman"/>
                      <w:sz w:val="18"/>
                      <w:szCs w:val="18"/>
                    </w:rPr>
                  </w:pPr>
                  <w:r w:rsidRPr="00CF35C7">
                    <w:rPr>
                      <w:rFonts w:ascii="Times New Roman" w:hAnsi="Times New Roman"/>
                      <w:sz w:val="18"/>
                    </w:rPr>
                    <w:t>donji nosivi sloj</w:t>
                  </w:r>
                </w:p>
                <w:p w:rsidR="00CF35C7" w:rsidRPr="00CF35C7" w:rsidRDefault="00CF35C7" w:rsidP="00CF35C7">
                  <w:pPr>
                    <w:numPr>
                      <w:ilvl w:val="0"/>
                      <w:numId w:val="8"/>
                    </w:numPr>
                    <w:spacing w:after="0"/>
                    <w:ind w:left="312" w:hanging="284"/>
                    <w:rPr>
                      <w:rFonts w:ascii="Times New Roman" w:hAnsi="Times New Roman"/>
                      <w:sz w:val="18"/>
                      <w:szCs w:val="18"/>
                    </w:rPr>
                  </w:pPr>
                  <w:r w:rsidRPr="00CF35C7">
                    <w:rPr>
                      <w:rFonts w:ascii="Times New Roman" w:hAnsi="Times New Roman"/>
                      <w:sz w:val="18"/>
                    </w:rPr>
                    <w:t xml:space="preserve">posteljica, vezivni sloj i zastor </w:t>
                  </w:r>
                  <w:r w:rsidRPr="00CF35C7">
                    <w:rPr>
                      <w:rFonts w:ascii="Times New Roman" w:hAnsi="Times New Roman"/>
                      <w:i/>
                      <w:sz w:val="18"/>
                    </w:rPr>
                    <w:t>ili</w:t>
                  </w:r>
                  <w:r w:rsidRPr="00CF35C7">
                    <w:rPr>
                      <w:rFonts w:ascii="Times New Roman" w:hAnsi="Times New Roman"/>
                      <w:sz w:val="18"/>
                    </w:rPr>
                    <w:t xml:space="preserve"> betonske ploče</w:t>
                  </w:r>
                </w:p>
                <w:p w:rsidR="00CF35C7" w:rsidRPr="00CF35C7" w:rsidRDefault="00CF35C7" w:rsidP="00CF35C7">
                  <w:pPr>
                    <w:numPr>
                      <w:ilvl w:val="0"/>
                      <w:numId w:val="8"/>
                    </w:numPr>
                    <w:spacing w:after="0"/>
                    <w:ind w:left="312" w:hanging="284"/>
                    <w:rPr>
                      <w:rFonts w:ascii="Times New Roman" w:hAnsi="Times New Roman"/>
                      <w:sz w:val="18"/>
                      <w:szCs w:val="18"/>
                      <w:u w:val="single"/>
                    </w:rPr>
                  </w:pPr>
                  <w:r w:rsidRPr="00CF35C7">
                    <w:rPr>
                      <w:rFonts w:ascii="Times New Roman" w:hAnsi="Times New Roman"/>
                      <w:sz w:val="18"/>
                    </w:rPr>
                    <w:t xml:space="preserve">dodatni pomoćni cestovni elementi </w:t>
                  </w:r>
                  <w:r w:rsidRPr="00CF35C7">
                    <w:rPr>
                      <w:rFonts w:ascii="Times New Roman" w:hAnsi="Times New Roman"/>
                      <w:i/>
                      <w:sz w:val="18"/>
                    </w:rPr>
                    <w:t>(nije obvezno)</w:t>
                  </w:r>
                </w:p>
              </w:tc>
              <w:tc>
                <w:tcPr>
                  <w:tcW w:w="2327" w:type="pct"/>
                  <w:shd w:val="clear" w:color="auto" w:fill="auto"/>
                </w:tcPr>
                <w:p w:rsidR="00CF35C7" w:rsidRPr="00CF35C7" w:rsidRDefault="00CF35C7" w:rsidP="00CF35C7">
                  <w:pPr>
                    <w:numPr>
                      <w:ilvl w:val="0"/>
                      <w:numId w:val="8"/>
                    </w:numPr>
                    <w:spacing w:after="0"/>
                    <w:ind w:left="312" w:hanging="284"/>
                    <w:rPr>
                      <w:rFonts w:ascii="Times New Roman" w:hAnsi="Times New Roman"/>
                      <w:sz w:val="18"/>
                      <w:szCs w:val="18"/>
                    </w:rPr>
                  </w:pPr>
                  <w:r w:rsidRPr="00CF35C7">
                    <w:rPr>
                      <w:rFonts w:ascii="Times New Roman" w:hAnsi="Times New Roman"/>
                      <w:sz w:val="18"/>
                    </w:rPr>
                    <w:t xml:space="preserve">posteljica, vezivni sloj i zastor </w:t>
                  </w:r>
                  <w:r w:rsidRPr="00CF35C7">
                    <w:rPr>
                      <w:rFonts w:ascii="Times New Roman" w:hAnsi="Times New Roman"/>
                      <w:i/>
                      <w:sz w:val="18"/>
                    </w:rPr>
                    <w:t>ili</w:t>
                  </w:r>
                  <w:r w:rsidRPr="00CF35C7">
                    <w:rPr>
                      <w:rFonts w:ascii="Times New Roman" w:hAnsi="Times New Roman"/>
                      <w:sz w:val="18"/>
                    </w:rPr>
                    <w:t xml:space="preserve"> betonske ploče</w:t>
                  </w:r>
                </w:p>
              </w:tc>
            </w:tr>
          </w:tbl>
          <w:p w:rsidR="00CF35C7" w:rsidRPr="00CF35C7" w:rsidRDefault="00CF35C7" w:rsidP="00CF35C7">
            <w:pPr>
              <w:rPr>
                <w:rFonts w:ascii="Times New Roman" w:hAnsi="Times New Roman"/>
                <w:b/>
                <w:i/>
                <w:sz w:val="18"/>
                <w:szCs w:val="18"/>
              </w:rPr>
            </w:pPr>
          </w:p>
          <w:p w:rsidR="00CF35C7" w:rsidRPr="00CF35C7" w:rsidRDefault="00CF35C7" w:rsidP="00CF35C7">
            <w:pPr>
              <w:rPr>
                <w:rFonts w:ascii="Times New Roman" w:hAnsi="Times New Roman"/>
                <w:sz w:val="18"/>
                <w:szCs w:val="18"/>
              </w:rPr>
            </w:pPr>
            <w:r w:rsidRPr="00CF35C7">
              <w:rPr>
                <w:rFonts w:ascii="Times New Roman" w:hAnsi="Times New Roman"/>
                <w:sz w:val="18"/>
              </w:rPr>
              <w:t>Učinkovitost se ocjenjuje provođenjem procjene vijeka trajanja (LCA) ceste u skladu s normom ISO 14040/14044. U pozivu na podnošenje ponuda navode se sljedeće metode koje se upotrebljavaju za ocjenjivanje (vidjeti Prilog B):</w:t>
            </w:r>
          </w:p>
          <w:p w:rsidR="00CF35C7" w:rsidRPr="00CF35C7" w:rsidRDefault="00CF35C7" w:rsidP="00CF35C7">
            <w:pPr>
              <w:numPr>
                <w:ilvl w:val="0"/>
                <w:numId w:val="6"/>
              </w:numPr>
              <w:ind w:left="714"/>
              <w:rPr>
                <w:rFonts w:ascii="Times New Roman" w:hAnsi="Times New Roman"/>
                <w:sz w:val="18"/>
                <w:szCs w:val="18"/>
              </w:rPr>
            </w:pPr>
            <w:r w:rsidRPr="00CF35C7">
              <w:rPr>
                <w:rFonts w:ascii="Times New Roman" w:hAnsi="Times New Roman"/>
                <w:sz w:val="18"/>
              </w:rPr>
              <w:t>rezultati kategorije utjecaja: zbrojeni rezultati karakterizacije za svaki indikator dobiven navedenom metodom za procjenu vijeka trajanja; ili</w:t>
            </w:r>
          </w:p>
          <w:p w:rsidR="00CF35C7" w:rsidRPr="00CF35C7" w:rsidRDefault="00CF35C7" w:rsidP="00CF35C7">
            <w:pPr>
              <w:numPr>
                <w:ilvl w:val="0"/>
                <w:numId w:val="6"/>
              </w:numPr>
              <w:ind w:left="714"/>
              <w:rPr>
                <w:rFonts w:ascii="Times New Roman" w:hAnsi="Times New Roman"/>
                <w:sz w:val="18"/>
                <w:szCs w:val="18"/>
              </w:rPr>
            </w:pPr>
            <w:r w:rsidRPr="00CF35C7">
              <w:rPr>
                <w:rFonts w:ascii="Times New Roman" w:hAnsi="Times New Roman"/>
                <w:sz w:val="18"/>
              </w:rPr>
              <w:t>broj bodova na temelju alata procjenu vijeka trajanja: jedinstveni broj bodova dobiven primjenom nacionalnog ili regionalnog alata za procjenu vijeka trajanja koji upotrebljavaju javna tijela.</w:t>
            </w:r>
          </w:p>
          <w:p w:rsidR="00CF35C7" w:rsidRPr="00CF35C7" w:rsidRDefault="00CF35C7" w:rsidP="00CF35C7">
            <w:pPr>
              <w:rPr>
                <w:rFonts w:ascii="Times New Roman" w:hAnsi="Times New Roman"/>
                <w:sz w:val="18"/>
                <w:szCs w:val="18"/>
              </w:rPr>
            </w:pPr>
            <w:r w:rsidRPr="00CF35C7">
              <w:rPr>
                <w:rFonts w:ascii="Times New Roman" w:hAnsi="Times New Roman"/>
                <w:sz w:val="18"/>
              </w:rPr>
              <w:t>U svakom slučaju metodologija uključuje barem indikatore kategorije utjecaja vijeka trajanja  navedene u Prilogu B.</w:t>
            </w:r>
          </w:p>
          <w:p w:rsidR="00CF35C7" w:rsidRPr="00CF35C7" w:rsidRDefault="00CF35C7" w:rsidP="00CF35C7">
            <w:pPr>
              <w:rPr>
                <w:rFonts w:ascii="Times New Roman" w:hAnsi="Times New Roman"/>
                <w:i/>
                <w:sz w:val="18"/>
                <w:szCs w:val="18"/>
              </w:rPr>
            </w:pPr>
            <w:r w:rsidRPr="00CF35C7">
              <w:rPr>
                <w:rFonts w:ascii="Times New Roman" w:hAnsi="Times New Roman"/>
                <w:i/>
                <w:sz w:val="18"/>
              </w:rPr>
              <w:lastRenderedPageBreak/>
              <w:t>Tehnologije iskorištavanja energije bit će obuhvaćene procjenom vijeka trajanja u skladu s Prilogom B točkom d.</w:t>
            </w:r>
          </w:p>
          <w:p w:rsidR="00CF35C7" w:rsidRPr="00CF35C7" w:rsidRDefault="00CF35C7" w:rsidP="00CF35C7">
            <w:pPr>
              <w:rPr>
                <w:rFonts w:ascii="Times New Roman" w:hAnsi="Times New Roman"/>
                <w:i/>
                <w:sz w:val="18"/>
                <w:szCs w:val="18"/>
              </w:rPr>
            </w:pPr>
            <w:r w:rsidRPr="00CF35C7">
              <w:rPr>
                <w:rFonts w:ascii="Times New Roman" w:hAnsi="Times New Roman"/>
                <w:i/>
                <w:sz w:val="18"/>
              </w:rPr>
              <w:t>Ako se procjena vijeka trajanja provodi prije nabave glavnog ugovaratelja, uspješni ponuditelj priprema   dokument o preuzimanju koji uključuje glavne pretpostavke i rezultate posebno uzimajući u obzir:</w:t>
            </w:r>
          </w:p>
          <w:p w:rsidR="00CF35C7" w:rsidRPr="00CF35C7" w:rsidRDefault="00CF35C7" w:rsidP="00CF35C7">
            <w:pPr>
              <w:numPr>
                <w:ilvl w:val="1"/>
                <w:numId w:val="29"/>
              </w:numPr>
              <w:ind w:left="714"/>
              <w:rPr>
                <w:rFonts w:ascii="Times New Roman" w:hAnsi="Times New Roman"/>
                <w:i/>
                <w:sz w:val="18"/>
                <w:szCs w:val="18"/>
              </w:rPr>
            </w:pPr>
            <w:r w:rsidRPr="00CF35C7">
              <w:rPr>
                <w:rFonts w:ascii="Times New Roman" w:hAnsi="Times New Roman"/>
                <w:i/>
                <w:sz w:val="18"/>
              </w:rPr>
              <w:t>zemljane radove i rješenja za postavljanje posteljice;</w:t>
            </w:r>
          </w:p>
          <w:p w:rsidR="00CF35C7" w:rsidRPr="00CF35C7" w:rsidRDefault="00CF35C7" w:rsidP="00CF35C7">
            <w:pPr>
              <w:numPr>
                <w:ilvl w:val="1"/>
                <w:numId w:val="29"/>
              </w:numPr>
              <w:ind w:left="714"/>
              <w:rPr>
                <w:rFonts w:ascii="Times New Roman" w:hAnsi="Times New Roman"/>
                <w:i/>
                <w:sz w:val="18"/>
                <w:szCs w:val="18"/>
              </w:rPr>
            </w:pPr>
            <w:r w:rsidRPr="00CF35C7">
              <w:rPr>
                <w:rFonts w:ascii="Times New Roman" w:hAnsi="Times New Roman"/>
                <w:i/>
                <w:sz w:val="18"/>
              </w:rPr>
              <w:t>predložene materijale, primijenjene tehnike, kao što su WMA, HWMA, CMA i reciklirani sadržaj, ponovno upotrijebljeni sadržaj i/ili nusproizvodi;</w:t>
            </w:r>
          </w:p>
          <w:p w:rsidR="00CF35C7" w:rsidRPr="00CF35C7" w:rsidRDefault="00CF35C7" w:rsidP="00CF35C7">
            <w:pPr>
              <w:numPr>
                <w:ilvl w:val="1"/>
                <w:numId w:val="29"/>
              </w:numPr>
              <w:ind w:left="714"/>
              <w:rPr>
                <w:rFonts w:ascii="Times New Roman" w:hAnsi="Times New Roman"/>
                <w:i/>
                <w:sz w:val="18"/>
                <w:szCs w:val="18"/>
              </w:rPr>
            </w:pPr>
            <w:r w:rsidRPr="00CF35C7">
              <w:rPr>
                <w:rFonts w:ascii="Times New Roman" w:hAnsi="Times New Roman"/>
                <w:i/>
                <w:sz w:val="18"/>
              </w:rPr>
              <w:t>emisije CO</w:t>
            </w:r>
            <w:r w:rsidRPr="00CF35C7">
              <w:rPr>
                <w:rFonts w:ascii="Times New Roman" w:hAnsi="Times New Roman"/>
                <w:i/>
                <w:sz w:val="18"/>
                <w:vertAlign w:val="subscript"/>
              </w:rPr>
              <w:t>2</w:t>
            </w:r>
            <w:r w:rsidRPr="00CF35C7">
              <w:rPr>
                <w:rFonts w:ascii="Times New Roman" w:hAnsi="Times New Roman"/>
                <w:i/>
                <w:sz w:val="18"/>
              </w:rPr>
              <w:t xml:space="preserve"> po toni prevezenih materijala s mjesta proizvodnje na gradilište (osnovni plan u pogledu mase i prijevoza);</w:t>
            </w:r>
          </w:p>
          <w:p w:rsidR="00CF35C7" w:rsidRPr="00CF35C7" w:rsidRDefault="00CF35C7" w:rsidP="00CF35C7">
            <w:pPr>
              <w:numPr>
                <w:ilvl w:val="1"/>
                <w:numId w:val="29"/>
              </w:numPr>
              <w:ind w:left="714"/>
              <w:rPr>
                <w:rFonts w:ascii="Times New Roman" w:hAnsi="Times New Roman"/>
                <w:i/>
                <w:sz w:val="18"/>
                <w:szCs w:val="18"/>
              </w:rPr>
            </w:pPr>
            <w:r w:rsidRPr="00CF35C7">
              <w:rPr>
                <w:rFonts w:ascii="Times New Roman" w:hAnsi="Times New Roman"/>
                <w:i/>
                <w:sz w:val="18"/>
              </w:rPr>
              <w:t>% recikliranja, ponovne upotrebe iskopanog materijala te otpada od gradnje i rušenja na gradilištu i izvan njega;</w:t>
            </w:r>
          </w:p>
          <w:p w:rsidR="00CF35C7" w:rsidRPr="00CF35C7" w:rsidRDefault="00CF35C7" w:rsidP="00CF35C7">
            <w:pPr>
              <w:numPr>
                <w:ilvl w:val="1"/>
                <w:numId w:val="29"/>
              </w:numPr>
              <w:ind w:left="714"/>
              <w:rPr>
                <w:rFonts w:ascii="Times New Roman" w:hAnsi="Times New Roman"/>
                <w:i/>
                <w:sz w:val="18"/>
                <w:szCs w:val="18"/>
              </w:rPr>
            </w:pPr>
            <w:r w:rsidRPr="00CF35C7">
              <w:rPr>
                <w:rFonts w:ascii="Times New Roman" w:hAnsi="Times New Roman"/>
                <w:i/>
                <w:sz w:val="18"/>
              </w:rPr>
              <w:t>aktivnosti održavanja i njihova učestalost.</w:t>
            </w:r>
          </w:p>
          <w:p w:rsidR="00CF35C7" w:rsidRPr="00CF35C7" w:rsidRDefault="00CF35C7" w:rsidP="00CF35C7">
            <w:pPr>
              <w:rPr>
                <w:rFonts w:ascii="Times New Roman" w:hAnsi="Times New Roman"/>
                <w:sz w:val="18"/>
                <w:szCs w:val="18"/>
              </w:rPr>
            </w:pPr>
            <w:r w:rsidRPr="00CF35C7">
              <w:rPr>
                <w:rFonts w:ascii="Times New Roman" w:hAnsi="Times New Roman"/>
                <w:b/>
                <w:sz w:val="18"/>
              </w:rPr>
              <w:t>Provjera</w:t>
            </w:r>
            <w:r w:rsidRPr="00CF35C7">
              <w:rPr>
                <w:rFonts w:ascii="Times New Roman" w:hAnsi="Times New Roman"/>
                <w:sz w:val="18"/>
              </w:rPr>
              <w:t xml:space="preserve">: </w:t>
            </w:r>
          </w:p>
          <w:p w:rsidR="00CF35C7" w:rsidRPr="00CF35C7" w:rsidRDefault="00CF35C7" w:rsidP="00CF35C7">
            <w:pPr>
              <w:rPr>
                <w:rFonts w:ascii="Times New Roman" w:hAnsi="Times New Roman"/>
                <w:sz w:val="18"/>
                <w:szCs w:val="18"/>
              </w:rPr>
            </w:pPr>
            <w:r w:rsidRPr="00CF35C7">
              <w:rPr>
                <w:rFonts w:ascii="Times New Roman" w:hAnsi="Times New Roman"/>
                <w:sz w:val="18"/>
              </w:rPr>
              <w:t xml:space="preserve">Projektni tim </w:t>
            </w:r>
            <w:r w:rsidRPr="00CF35C7">
              <w:rPr>
                <w:rFonts w:ascii="Times New Roman" w:hAnsi="Times New Roman"/>
                <w:i/>
                <w:sz w:val="18"/>
              </w:rPr>
              <w:t>ili</w:t>
            </w:r>
            <w:r w:rsidRPr="00CF35C7">
              <w:rPr>
                <w:rFonts w:ascii="Times New Roman" w:hAnsi="Times New Roman"/>
                <w:sz w:val="18"/>
              </w:rPr>
              <w:t xml:space="preserve"> ponuditelj projektiranja i izgradnje </w:t>
            </w:r>
            <w:r w:rsidRPr="00CF35C7">
              <w:rPr>
                <w:rFonts w:ascii="Times New Roman" w:hAnsi="Times New Roman"/>
                <w:i/>
                <w:sz w:val="18"/>
              </w:rPr>
              <w:t>ili</w:t>
            </w:r>
            <w:r w:rsidRPr="00CF35C7">
              <w:rPr>
                <w:rFonts w:ascii="Times New Roman" w:hAnsi="Times New Roman"/>
                <w:sz w:val="18"/>
              </w:rPr>
              <w:t xml:space="preserve"> ponuditelj projektiranja, izgradnje i upravljanja mora dostaviti troškovnik materijala za predloženi projekt i rezultate procjene </w:t>
            </w:r>
            <w:r w:rsidRPr="00CF35C7">
              <w:rPr>
                <w:rFonts w:ascii="Times New Roman" w:hAnsi="Times New Roman"/>
                <w:color w:val="000000" w:themeColor="text1"/>
                <w:sz w:val="18"/>
              </w:rPr>
              <w:t>vijeka trajanja</w:t>
            </w:r>
            <w:r w:rsidRPr="00CF35C7">
              <w:rPr>
                <w:rFonts w:ascii="Times New Roman" w:hAnsi="Times New Roman"/>
                <w:sz w:val="18"/>
              </w:rPr>
              <w:t>, koji se navode u izvješću u skladu s normom ISO 14044. Usporedba s referentnom cestom opisuje se u sažetom tehničkom izvješću kojim se uspoređuje opcija (opcije) za predloženi projekt i izračunava potencijal za poboljšanje. U tehničkom izvješću opisuje se kako su pokrivene „tehničke točke koje treba obuhvatiti” (kako su utvrđene u Prilogu B).</w:t>
            </w:r>
          </w:p>
          <w:p w:rsidR="00CF35C7" w:rsidRPr="00CF35C7" w:rsidRDefault="00CF35C7" w:rsidP="00CF35C7">
            <w:pPr>
              <w:rPr>
                <w:rFonts w:ascii="Times New Roman" w:hAnsi="Times New Roman"/>
                <w:i/>
                <w:sz w:val="18"/>
                <w:szCs w:val="18"/>
              </w:rPr>
            </w:pPr>
            <w:r w:rsidRPr="00CF35C7">
              <w:rPr>
                <w:rFonts w:ascii="Times New Roman" w:hAnsi="Times New Roman"/>
                <w:i/>
                <w:sz w:val="18"/>
              </w:rPr>
              <w:t>Javni ugovaratelj upotrijebit će dokument o preuzimanju za buduće pozive na podnošenje ponude u slučaju zasebnih ugovora za projekte i izgradnju ili će ga prije početka faze izgradnje dodatno ažurirati i poboljšati glavni ugovaratelj za izgradnju, ugovaratelj projektiranja i izgradnje ili ugovaratelj projektiranja, izgradnje i upravljanja.</w:t>
            </w:r>
          </w:p>
          <w:p w:rsidR="00CF35C7" w:rsidRPr="00CF35C7" w:rsidRDefault="00CF35C7" w:rsidP="00CF35C7">
            <w:pPr>
              <w:rPr>
                <w:rFonts w:ascii="Times New Roman" w:hAnsi="Times New Roman"/>
                <w:i/>
                <w:sz w:val="18"/>
                <w:szCs w:val="18"/>
              </w:rPr>
            </w:pPr>
            <w:r w:rsidRPr="00CF35C7">
              <w:rPr>
                <w:rFonts w:ascii="Times New Roman" w:hAnsi="Times New Roman"/>
                <w:i/>
                <w:sz w:val="18"/>
              </w:rPr>
              <w:t>Uspješni ponuditelj zaključuje projektnu fazu pripremom dokumenta o preuzimanju.</w:t>
            </w:r>
          </w:p>
          <w:p w:rsidR="00CF35C7" w:rsidRPr="00CF35C7" w:rsidRDefault="00CF35C7" w:rsidP="00CF35C7">
            <w:pPr>
              <w:rPr>
                <w:rFonts w:ascii="Times New Roman" w:hAnsi="Times New Roman"/>
                <w:i/>
                <w:sz w:val="18"/>
                <w:szCs w:val="18"/>
              </w:rPr>
            </w:pPr>
            <w:r w:rsidRPr="00CF35C7">
              <w:rPr>
                <w:rFonts w:ascii="Times New Roman" w:hAnsi="Times New Roman"/>
                <w:i/>
                <w:sz w:val="18"/>
              </w:rPr>
              <w:t>Uspješni ponuditelj projektiranja i izgradnje ili ponuditelj projektiranja, izgradnje i upravljanja priprema dokument o preuzimanju prije početka faze izgradnje.</w:t>
            </w:r>
          </w:p>
          <w:p w:rsidR="00CF35C7" w:rsidRPr="00CF35C7" w:rsidRDefault="00CF35C7" w:rsidP="00CF35C7">
            <w:pPr>
              <w:contextualSpacing/>
              <w:rPr>
                <w:rFonts w:ascii="Times New Roman" w:hAnsi="Times New Roman"/>
                <w:i/>
                <w:sz w:val="18"/>
                <w:szCs w:val="18"/>
              </w:rPr>
            </w:pPr>
            <w:r w:rsidRPr="00CF35C7">
              <w:rPr>
                <w:rFonts w:ascii="Times New Roman" w:hAnsi="Times New Roman"/>
                <w:i/>
                <w:sz w:val="18"/>
              </w:rPr>
              <w:t>Tehničko izvješće podvrgava se kritičkom pregledu tehničkog ocjenjivača za procjenu vijeka trajanja kojeg imenuje javni naručitelj. Kritički pregled provodi se u skladu sa smjernicama u Prilogu C.</w:t>
            </w:r>
          </w:p>
        </w:tc>
      </w:tr>
      <w:tr w:rsidR="00CF35C7" w:rsidRPr="00CF35C7" w:rsidTr="00CF35C7">
        <w:trPr>
          <w:jc w:val="center"/>
        </w:trPr>
        <w:tc>
          <w:tcPr>
            <w:tcW w:w="2500" w:type="pct"/>
            <w:shd w:val="clear" w:color="auto" w:fill="auto"/>
          </w:tcPr>
          <w:p w:rsidR="00CF35C7" w:rsidRPr="00CF35C7" w:rsidRDefault="00CF35C7" w:rsidP="00CF35C7">
            <w:pPr>
              <w:numPr>
                <w:ilvl w:val="0"/>
                <w:numId w:val="21"/>
              </w:numPr>
              <w:ind w:hanging="480"/>
              <w:contextualSpacing/>
              <w:rPr>
                <w:rFonts w:ascii="Times New Roman" w:hAnsi="Times New Roman"/>
                <w:b/>
                <w:sz w:val="18"/>
                <w:szCs w:val="18"/>
              </w:rPr>
            </w:pPr>
            <w:bookmarkStart w:id="29" w:name="_Ref406770463"/>
            <w:r w:rsidRPr="00CF35C7">
              <w:rPr>
                <w:rFonts w:ascii="Times New Roman" w:hAnsi="Times New Roman"/>
                <w:b/>
                <w:sz w:val="18"/>
              </w:rPr>
              <w:lastRenderedPageBreak/>
              <w:t>Uporaba recikliranog sadržaja</w:t>
            </w:r>
            <w:bookmarkEnd w:id="29"/>
          </w:p>
          <w:p w:rsidR="00CF35C7" w:rsidRPr="00CF35C7" w:rsidRDefault="00CF35C7" w:rsidP="00CF35C7">
            <w:pPr>
              <w:rPr>
                <w:rFonts w:ascii="Times New Roman" w:hAnsi="Times New Roman"/>
                <w:i/>
                <w:sz w:val="18"/>
                <w:szCs w:val="18"/>
              </w:rPr>
            </w:pPr>
            <w:r w:rsidRPr="00CF35C7">
              <w:rPr>
                <w:rFonts w:ascii="Times New Roman" w:hAnsi="Times New Roman"/>
                <w:i/>
                <w:sz w:val="18"/>
              </w:rPr>
              <w:t xml:space="preserve">Preporučuje se kombinirati ga s mjerilom </w:t>
            </w:r>
            <w:r w:rsidRPr="00CF35C7">
              <w:rPr>
                <w:rFonts w:ascii="Times New Roman" w:hAnsi="Times New Roman"/>
                <w:i/>
                <w:sz w:val="18"/>
                <w:szCs w:val="18"/>
              </w:rPr>
              <w:fldChar w:fldCharType="begin"/>
            </w:r>
            <w:r w:rsidRPr="00CF35C7">
              <w:rPr>
                <w:rFonts w:ascii="Times New Roman" w:hAnsi="Times New Roman"/>
                <w:i/>
                <w:sz w:val="18"/>
                <w:szCs w:val="18"/>
              </w:rPr>
              <w:instrText xml:space="preserve"> REF _Ref406765005 \n \h  \* MERGEFORMAT </w:instrText>
            </w:r>
            <w:r w:rsidRPr="00CF35C7">
              <w:rPr>
                <w:rFonts w:ascii="Times New Roman" w:hAnsi="Times New Roman"/>
                <w:i/>
                <w:sz w:val="18"/>
                <w:szCs w:val="18"/>
              </w:rPr>
            </w:r>
            <w:r w:rsidRPr="00CF35C7">
              <w:rPr>
                <w:rFonts w:ascii="Times New Roman" w:hAnsi="Times New Roman"/>
                <w:i/>
                <w:sz w:val="18"/>
                <w:szCs w:val="18"/>
              </w:rPr>
              <w:fldChar w:fldCharType="separate"/>
            </w:r>
            <w:r w:rsidRPr="00CF35C7">
              <w:rPr>
                <w:rFonts w:ascii="Times New Roman" w:hAnsi="Times New Roman"/>
                <w:i/>
                <w:sz w:val="18"/>
                <w:szCs w:val="18"/>
              </w:rPr>
              <w:t>B16</w:t>
            </w:r>
            <w:r w:rsidRPr="00CF35C7">
              <w:rPr>
                <w:rFonts w:ascii="Times New Roman" w:hAnsi="Times New Roman"/>
                <w:i/>
                <w:sz w:val="18"/>
                <w:szCs w:val="18"/>
              </w:rPr>
              <w:fldChar w:fldCharType="end"/>
            </w:r>
            <w:r w:rsidRPr="00CF35C7">
              <w:rPr>
                <w:rFonts w:ascii="Times New Roman" w:hAnsi="Times New Roman"/>
                <w:i/>
                <w:sz w:val="18"/>
              </w:rPr>
              <w:t>, ali se ne bi trebalo upotrebljavati ako je odabrano</w:t>
            </w:r>
            <w:r w:rsidRPr="00CF35C7">
              <w:rPr>
                <w:rFonts w:ascii="Times New Roman" w:hAnsi="Times New Roman"/>
                <w:i/>
                <w:sz w:val="18"/>
                <w:vertAlign w:val="superscript"/>
              </w:rPr>
              <w:footnoteReference w:id="9"/>
            </w:r>
            <w:r w:rsidRPr="00CF35C7">
              <w:rPr>
                <w:rFonts w:ascii="Times New Roman" w:hAnsi="Times New Roman"/>
                <w:i/>
                <w:sz w:val="18"/>
              </w:rPr>
              <w:t xml:space="preserve"> mjerilo </w:t>
            </w:r>
            <w:r w:rsidRPr="00CF35C7">
              <w:rPr>
                <w:rFonts w:ascii="Times New Roman" w:hAnsi="Times New Roman"/>
                <w:i/>
                <w:sz w:val="18"/>
                <w:szCs w:val="18"/>
              </w:rPr>
              <w:fldChar w:fldCharType="begin"/>
            </w:r>
            <w:r w:rsidRPr="00CF35C7">
              <w:rPr>
                <w:rFonts w:ascii="Times New Roman" w:hAnsi="Times New Roman"/>
                <w:i/>
                <w:sz w:val="18"/>
                <w:szCs w:val="18"/>
              </w:rPr>
              <w:instrText xml:space="preserve"> REF _Ref406764963 \n \h  \* MERGEFORMAT </w:instrText>
            </w:r>
            <w:r w:rsidRPr="00CF35C7">
              <w:rPr>
                <w:rFonts w:ascii="Times New Roman" w:hAnsi="Times New Roman"/>
                <w:i/>
                <w:sz w:val="18"/>
                <w:szCs w:val="18"/>
              </w:rPr>
            </w:r>
            <w:r w:rsidRPr="00CF35C7">
              <w:rPr>
                <w:rFonts w:ascii="Times New Roman" w:hAnsi="Times New Roman"/>
                <w:i/>
                <w:sz w:val="18"/>
                <w:szCs w:val="18"/>
              </w:rPr>
              <w:fldChar w:fldCharType="separate"/>
            </w:r>
            <w:r w:rsidRPr="00CF35C7">
              <w:rPr>
                <w:rFonts w:ascii="Times New Roman" w:hAnsi="Times New Roman"/>
                <w:i/>
                <w:sz w:val="18"/>
                <w:szCs w:val="18"/>
              </w:rPr>
              <w:t>B14</w:t>
            </w:r>
            <w:r w:rsidRPr="00CF35C7">
              <w:rPr>
                <w:rFonts w:ascii="Times New Roman" w:hAnsi="Times New Roman"/>
                <w:i/>
                <w:sz w:val="18"/>
                <w:szCs w:val="18"/>
              </w:rPr>
              <w:fldChar w:fldCharType="end"/>
            </w:r>
            <w:r w:rsidRPr="00CF35C7">
              <w:rPr>
                <w:rFonts w:ascii="Times New Roman" w:hAnsi="Times New Roman"/>
                <w:i/>
                <w:sz w:val="18"/>
              </w:rPr>
              <w:t xml:space="preserve">. </w:t>
            </w:r>
          </w:p>
          <w:p w:rsidR="00CF35C7" w:rsidRPr="00CF35C7" w:rsidRDefault="00CF35C7" w:rsidP="00CF35C7">
            <w:pPr>
              <w:rPr>
                <w:rFonts w:ascii="Times New Roman" w:hAnsi="Times New Roman"/>
                <w:sz w:val="18"/>
                <w:szCs w:val="18"/>
              </w:rPr>
            </w:pPr>
            <w:r w:rsidRPr="00CF35C7">
              <w:rPr>
                <w:rFonts w:ascii="Times New Roman" w:hAnsi="Times New Roman"/>
                <w:sz w:val="18"/>
              </w:rPr>
              <w:t>Javni naručitelj dodjeljuje bodove ponuditeljima koji ostvaruju 15 % ili više recikliranog ili ponovno uporabljenog sadržaja i/ili nusproizvoda po težini</w:t>
            </w:r>
            <w:r w:rsidRPr="00CF35C7">
              <w:rPr>
                <w:rFonts w:ascii="Times New Roman" w:hAnsi="Times New Roman"/>
                <w:sz w:val="18"/>
                <w:vertAlign w:val="superscript"/>
              </w:rPr>
              <w:footnoteReference w:id="10"/>
            </w:r>
            <w:r w:rsidRPr="00CF35C7">
              <w:rPr>
                <w:rFonts w:ascii="Times New Roman" w:hAnsi="Times New Roman"/>
                <w:sz w:val="18"/>
              </w:rPr>
              <w:t xml:space="preserve"> za zbroj glavnih cestovnih elemenata u tablici (c).</w:t>
            </w:r>
          </w:p>
          <w:p w:rsidR="00CF35C7" w:rsidRPr="00CF35C7" w:rsidRDefault="00CF35C7" w:rsidP="00CF35C7">
            <w:pPr>
              <w:rPr>
                <w:rFonts w:ascii="Times New Roman" w:hAnsi="Times New Roman"/>
                <w:i/>
                <w:sz w:val="18"/>
                <w:szCs w:val="18"/>
              </w:rPr>
            </w:pPr>
            <w:r w:rsidRPr="00CF35C7">
              <w:rPr>
                <w:rFonts w:ascii="Times New Roman" w:hAnsi="Times New Roman"/>
                <w:i/>
                <w:sz w:val="18"/>
              </w:rPr>
              <w:t>Zahtjev u pogledu najmanjeg sadržaja za dodjelu može biti viši ako se prije natječaja za glavnog izvođača o tome postigne dogovor s projektnim timom.</w:t>
            </w:r>
          </w:p>
          <w:p w:rsidR="00CF35C7" w:rsidRPr="00CF35C7" w:rsidRDefault="00CF35C7" w:rsidP="00CF35C7">
            <w:pPr>
              <w:rPr>
                <w:rFonts w:ascii="Times New Roman" w:hAnsi="Times New Roman"/>
                <w:i/>
                <w:sz w:val="18"/>
                <w:szCs w:val="18"/>
              </w:rPr>
            </w:pPr>
            <w:r w:rsidRPr="00CF35C7">
              <w:rPr>
                <w:rFonts w:ascii="Times New Roman" w:hAnsi="Times New Roman"/>
                <w:i/>
                <w:sz w:val="18"/>
              </w:rPr>
              <w:t>Javni naručitelj može odlučiti dodijeliti više bodova za ponovno uporabljeni sadržaj nego za reciklirani sadržaj u skladu s lokalnim uvjetima.</w:t>
            </w:r>
          </w:p>
          <w:p w:rsidR="00CF35C7" w:rsidRPr="00CF35C7" w:rsidRDefault="00CF35C7" w:rsidP="00CF35C7">
            <w:pPr>
              <w:rPr>
                <w:rFonts w:ascii="Times New Roman" w:hAnsi="Times New Roman"/>
                <w:i/>
                <w:sz w:val="18"/>
                <w:szCs w:val="18"/>
              </w:rPr>
            </w:pPr>
            <w:r w:rsidRPr="00CF35C7">
              <w:rPr>
                <w:rFonts w:ascii="Times New Roman" w:hAnsi="Times New Roman"/>
                <w:i/>
                <w:sz w:val="18"/>
              </w:rPr>
              <w:t>Tablica (c) Cestovni elementi koji se ocjenjuju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4"/>
              <w:gridCol w:w="3008"/>
            </w:tblGrid>
            <w:tr w:rsidR="00CF35C7" w:rsidRPr="00CF35C7" w:rsidTr="00CF35C7">
              <w:tc>
                <w:tcPr>
                  <w:tcW w:w="2808" w:type="pct"/>
                  <w:shd w:val="clear" w:color="auto" w:fill="auto"/>
                </w:tcPr>
                <w:p w:rsidR="00CF35C7" w:rsidRPr="00CF35C7" w:rsidRDefault="00CF35C7" w:rsidP="00CF35C7">
                  <w:pPr>
                    <w:spacing w:after="0"/>
                    <w:rPr>
                      <w:rFonts w:ascii="Times New Roman" w:hAnsi="Times New Roman"/>
                      <w:b/>
                      <w:sz w:val="18"/>
                      <w:szCs w:val="18"/>
                    </w:rPr>
                  </w:pPr>
                  <w:r w:rsidRPr="00CF35C7">
                    <w:rPr>
                      <w:rFonts w:ascii="Times New Roman" w:hAnsi="Times New Roman"/>
                      <w:b/>
                      <w:sz w:val="18"/>
                    </w:rPr>
                    <w:t>Novoizgrađeni dijelovi ili veća proširenja</w:t>
                  </w:r>
                </w:p>
              </w:tc>
              <w:tc>
                <w:tcPr>
                  <w:tcW w:w="2192" w:type="pct"/>
                  <w:shd w:val="clear" w:color="auto" w:fill="auto"/>
                </w:tcPr>
                <w:p w:rsidR="00CF35C7" w:rsidRPr="00CF35C7" w:rsidRDefault="00CF35C7" w:rsidP="00CF35C7">
                  <w:pPr>
                    <w:spacing w:after="0"/>
                    <w:rPr>
                      <w:rFonts w:ascii="Times New Roman" w:hAnsi="Times New Roman"/>
                      <w:b/>
                      <w:sz w:val="18"/>
                      <w:szCs w:val="18"/>
                    </w:rPr>
                  </w:pPr>
                  <w:r w:rsidRPr="00CF35C7">
                    <w:rPr>
                      <w:rFonts w:ascii="Times New Roman" w:hAnsi="Times New Roman"/>
                      <w:b/>
                      <w:sz w:val="18"/>
                    </w:rPr>
                    <w:t>Održavanje i obnova</w:t>
                  </w:r>
                </w:p>
              </w:tc>
            </w:tr>
            <w:tr w:rsidR="00CF35C7" w:rsidRPr="00CF35C7" w:rsidTr="00CF35C7">
              <w:tc>
                <w:tcPr>
                  <w:tcW w:w="2808" w:type="pct"/>
                  <w:shd w:val="clear" w:color="auto" w:fill="auto"/>
                </w:tcPr>
                <w:p w:rsidR="00CF35C7" w:rsidRPr="00CF35C7" w:rsidRDefault="00CF35C7" w:rsidP="00CF35C7">
                  <w:pPr>
                    <w:numPr>
                      <w:ilvl w:val="0"/>
                      <w:numId w:val="8"/>
                    </w:numPr>
                    <w:spacing w:after="0"/>
                    <w:ind w:left="312" w:hanging="284"/>
                    <w:rPr>
                      <w:rFonts w:ascii="Times New Roman" w:hAnsi="Times New Roman"/>
                      <w:sz w:val="18"/>
                      <w:szCs w:val="18"/>
                    </w:rPr>
                  </w:pPr>
                  <w:r w:rsidRPr="00CF35C7">
                    <w:rPr>
                      <w:rFonts w:ascii="Times New Roman" w:hAnsi="Times New Roman"/>
                      <w:sz w:val="18"/>
                    </w:rPr>
                    <w:t>tlo, uključujući zemljane radove i radove na temeljima</w:t>
                  </w:r>
                </w:p>
                <w:p w:rsidR="00CF35C7" w:rsidRPr="00CF35C7" w:rsidRDefault="00CF35C7" w:rsidP="00CF35C7">
                  <w:pPr>
                    <w:numPr>
                      <w:ilvl w:val="0"/>
                      <w:numId w:val="8"/>
                    </w:numPr>
                    <w:spacing w:after="0"/>
                    <w:ind w:left="312" w:hanging="284"/>
                    <w:rPr>
                      <w:rFonts w:ascii="Times New Roman" w:hAnsi="Times New Roman"/>
                      <w:sz w:val="18"/>
                      <w:szCs w:val="18"/>
                    </w:rPr>
                  </w:pPr>
                  <w:r w:rsidRPr="00CF35C7">
                    <w:rPr>
                      <w:rFonts w:ascii="Times New Roman" w:hAnsi="Times New Roman"/>
                      <w:sz w:val="18"/>
                    </w:rPr>
                    <w:t>donji nosivi sloj</w:t>
                  </w:r>
                </w:p>
                <w:p w:rsidR="00CF35C7" w:rsidRPr="00CF35C7" w:rsidRDefault="00CF35C7" w:rsidP="00CF35C7">
                  <w:pPr>
                    <w:numPr>
                      <w:ilvl w:val="0"/>
                      <w:numId w:val="8"/>
                    </w:numPr>
                    <w:spacing w:after="0"/>
                    <w:ind w:left="312" w:hanging="284"/>
                    <w:rPr>
                      <w:rFonts w:ascii="Times New Roman" w:hAnsi="Times New Roman"/>
                      <w:sz w:val="18"/>
                      <w:szCs w:val="18"/>
                    </w:rPr>
                  </w:pPr>
                  <w:r w:rsidRPr="00CF35C7">
                    <w:rPr>
                      <w:rFonts w:ascii="Times New Roman" w:hAnsi="Times New Roman"/>
                      <w:sz w:val="18"/>
                    </w:rPr>
                    <w:t xml:space="preserve">posteljica, vezivni sloj i zastor </w:t>
                  </w:r>
                  <w:r w:rsidRPr="00CF35C7">
                    <w:rPr>
                      <w:rFonts w:ascii="Times New Roman" w:hAnsi="Times New Roman"/>
                      <w:i/>
                      <w:sz w:val="18"/>
                    </w:rPr>
                    <w:t>ili</w:t>
                  </w:r>
                  <w:r w:rsidRPr="00CF35C7">
                    <w:rPr>
                      <w:rFonts w:ascii="Times New Roman" w:hAnsi="Times New Roman"/>
                      <w:sz w:val="18"/>
                    </w:rPr>
                    <w:t xml:space="preserve"> betonske ploče</w:t>
                  </w:r>
                </w:p>
              </w:tc>
              <w:tc>
                <w:tcPr>
                  <w:tcW w:w="2192" w:type="pct"/>
                  <w:shd w:val="clear" w:color="auto" w:fill="auto"/>
                </w:tcPr>
                <w:p w:rsidR="00CF35C7" w:rsidRPr="00CF35C7" w:rsidRDefault="00CF35C7" w:rsidP="00CF35C7">
                  <w:pPr>
                    <w:numPr>
                      <w:ilvl w:val="0"/>
                      <w:numId w:val="8"/>
                    </w:numPr>
                    <w:spacing w:after="0"/>
                    <w:ind w:left="312" w:hanging="284"/>
                    <w:rPr>
                      <w:rFonts w:ascii="Times New Roman" w:hAnsi="Times New Roman"/>
                      <w:sz w:val="18"/>
                      <w:szCs w:val="18"/>
                    </w:rPr>
                  </w:pPr>
                  <w:r w:rsidRPr="00CF35C7">
                    <w:rPr>
                      <w:rFonts w:ascii="Times New Roman" w:hAnsi="Times New Roman"/>
                      <w:sz w:val="18"/>
                    </w:rPr>
                    <w:t xml:space="preserve">gornji nosivi sloj, vezivni sloj i zastor </w:t>
                  </w:r>
                  <w:r w:rsidRPr="00CF35C7">
                    <w:rPr>
                      <w:rFonts w:ascii="Times New Roman" w:hAnsi="Times New Roman"/>
                      <w:i/>
                      <w:sz w:val="18"/>
                    </w:rPr>
                    <w:t>ili</w:t>
                  </w:r>
                  <w:r w:rsidRPr="00CF35C7">
                    <w:rPr>
                      <w:rFonts w:ascii="Times New Roman" w:hAnsi="Times New Roman"/>
                      <w:sz w:val="18"/>
                    </w:rPr>
                    <w:t xml:space="preserve"> betonske ploče</w:t>
                  </w:r>
                </w:p>
              </w:tc>
            </w:tr>
          </w:tbl>
          <w:p w:rsidR="00CF35C7" w:rsidRPr="00CF35C7" w:rsidRDefault="00CF35C7" w:rsidP="00CF35C7">
            <w:pPr>
              <w:rPr>
                <w:rFonts w:ascii="Times New Roman" w:hAnsi="Times New Roman"/>
                <w:sz w:val="18"/>
                <w:szCs w:val="18"/>
              </w:rPr>
            </w:pPr>
          </w:p>
          <w:p w:rsidR="00CF35C7" w:rsidRPr="00CF35C7" w:rsidRDefault="00CF35C7" w:rsidP="00CF35C7">
            <w:pPr>
              <w:rPr>
                <w:rFonts w:ascii="Times New Roman" w:hAnsi="Times New Roman"/>
                <w:sz w:val="18"/>
                <w:szCs w:val="18"/>
              </w:rPr>
            </w:pPr>
            <w:r w:rsidRPr="00CF35C7">
              <w:rPr>
                <w:rFonts w:ascii="Times New Roman" w:hAnsi="Times New Roman"/>
                <w:sz w:val="18"/>
              </w:rPr>
              <w:t>Reciklirani ili ponovno uporabljeni sadržaj izračunava se na temelju prosječne masene bilance ponovo uporabljenih, recikliranih materijala i/ili nusproizvoda u skladu s time kako su proizvedeni i dostavljeni na gradilište (</w:t>
            </w:r>
            <w:r w:rsidRPr="00CF35C7">
              <w:rPr>
                <w:rFonts w:ascii="Times New Roman" w:hAnsi="Times New Roman"/>
                <w:i/>
                <w:sz w:val="18"/>
              </w:rPr>
              <w:t>kako je primjenjivo</w:t>
            </w:r>
            <w:r w:rsidRPr="00CF35C7">
              <w:rPr>
                <w:rFonts w:ascii="Times New Roman" w:hAnsi="Times New Roman"/>
                <w:sz w:val="18"/>
              </w:rPr>
              <w:t>):</w:t>
            </w:r>
          </w:p>
          <w:p w:rsidR="00CF35C7" w:rsidRPr="00CF35C7" w:rsidRDefault="00CF35C7" w:rsidP="00CF35C7">
            <w:pPr>
              <w:numPr>
                <w:ilvl w:val="0"/>
                <w:numId w:val="45"/>
              </w:numPr>
              <w:rPr>
                <w:rFonts w:ascii="Times New Roman" w:hAnsi="Times New Roman"/>
                <w:sz w:val="18"/>
                <w:szCs w:val="18"/>
              </w:rPr>
            </w:pPr>
            <w:r w:rsidRPr="00CF35C7">
              <w:rPr>
                <w:rFonts w:ascii="Times New Roman" w:hAnsi="Times New Roman"/>
                <w:sz w:val="18"/>
              </w:rPr>
              <w:t>za svaku seriju gotovog betona koja se otprema na gradilištu u skladu s normama o:</w:t>
            </w:r>
          </w:p>
          <w:p w:rsidR="00CF35C7" w:rsidRPr="00CF35C7" w:rsidRDefault="00CF35C7" w:rsidP="00CF35C7">
            <w:pPr>
              <w:numPr>
                <w:ilvl w:val="0"/>
                <w:numId w:val="30"/>
              </w:numPr>
              <w:ind w:left="1080" w:hanging="240"/>
              <w:rPr>
                <w:rFonts w:ascii="Times New Roman" w:hAnsi="Times New Roman"/>
                <w:sz w:val="18"/>
                <w:szCs w:val="18"/>
              </w:rPr>
            </w:pPr>
            <w:r w:rsidRPr="00CF35C7">
              <w:rPr>
                <w:rFonts w:ascii="Times New Roman" w:hAnsi="Times New Roman"/>
                <w:sz w:val="18"/>
              </w:rPr>
              <w:t>agregatima EN 13242, EN 13285;</w:t>
            </w:r>
          </w:p>
          <w:p w:rsidR="00CF35C7" w:rsidRPr="00CF35C7" w:rsidRDefault="00CF35C7" w:rsidP="00CF35C7">
            <w:pPr>
              <w:numPr>
                <w:ilvl w:val="0"/>
                <w:numId w:val="30"/>
              </w:numPr>
              <w:ind w:left="1080" w:hanging="240"/>
              <w:rPr>
                <w:rFonts w:ascii="Times New Roman" w:hAnsi="Times New Roman"/>
                <w:sz w:val="18"/>
                <w:szCs w:val="18"/>
              </w:rPr>
            </w:pPr>
            <w:r w:rsidRPr="00CF35C7">
              <w:rPr>
                <w:rFonts w:ascii="Times New Roman" w:hAnsi="Times New Roman"/>
                <w:sz w:val="18"/>
              </w:rPr>
              <w:t>asfaltnom kolniku EN 13043, EN 13108-1, EN 13108-2, EN 13108-3, EN 13108-4, EN 13108-5, EN 13108-6, EN 13108-7, EN 13108-8;</w:t>
            </w:r>
          </w:p>
          <w:p w:rsidR="00CF35C7" w:rsidRPr="00CF35C7" w:rsidRDefault="00CF35C7" w:rsidP="00CF35C7">
            <w:pPr>
              <w:numPr>
                <w:ilvl w:val="0"/>
                <w:numId w:val="30"/>
              </w:numPr>
              <w:ind w:left="1080" w:hanging="240"/>
              <w:rPr>
                <w:rFonts w:ascii="Times New Roman" w:hAnsi="Times New Roman"/>
                <w:sz w:val="18"/>
                <w:szCs w:val="18"/>
              </w:rPr>
            </w:pPr>
            <w:r w:rsidRPr="00CF35C7">
              <w:rPr>
                <w:rFonts w:ascii="Times New Roman" w:hAnsi="Times New Roman"/>
                <w:sz w:val="18"/>
              </w:rPr>
              <w:t>betonskom kolniku EN 206, EN 12620, EN13877;</w:t>
            </w:r>
          </w:p>
          <w:p w:rsidR="00CF35C7" w:rsidRPr="00CF35C7" w:rsidRDefault="00CF35C7" w:rsidP="00CF35C7">
            <w:pPr>
              <w:numPr>
                <w:ilvl w:val="0"/>
                <w:numId w:val="30"/>
              </w:numPr>
              <w:ind w:left="1080" w:hanging="240"/>
              <w:rPr>
                <w:rFonts w:ascii="Times New Roman" w:hAnsi="Times New Roman"/>
                <w:color w:val="000000"/>
                <w:sz w:val="18"/>
                <w:szCs w:val="18"/>
              </w:rPr>
            </w:pPr>
            <w:r w:rsidRPr="00CF35C7">
              <w:rPr>
                <w:rFonts w:ascii="Times New Roman" w:hAnsi="Times New Roman"/>
                <w:color w:val="000000"/>
                <w:sz w:val="18"/>
              </w:rPr>
              <w:t>hidraulično vezanim zrnatim mješavinama EN 14227, dijelovi 1. do 5.;</w:t>
            </w:r>
          </w:p>
          <w:p w:rsidR="00CF35C7" w:rsidRPr="00CF35C7" w:rsidRDefault="00CF35C7" w:rsidP="00CF35C7">
            <w:pPr>
              <w:numPr>
                <w:ilvl w:val="0"/>
                <w:numId w:val="30"/>
              </w:numPr>
              <w:ind w:left="1080" w:hanging="240"/>
              <w:rPr>
                <w:rFonts w:ascii="Times New Roman" w:hAnsi="Times New Roman"/>
                <w:sz w:val="18"/>
                <w:szCs w:val="18"/>
              </w:rPr>
            </w:pPr>
            <w:r w:rsidRPr="00CF35C7">
              <w:rPr>
                <w:rFonts w:ascii="Times New Roman" w:hAnsi="Times New Roman"/>
                <w:color w:val="000000"/>
                <w:sz w:val="18"/>
              </w:rPr>
              <w:t>stabiliziranom tlu EN 14227, dijelovi 10. do 15.</w:t>
            </w:r>
          </w:p>
          <w:p w:rsidR="00CF35C7" w:rsidRPr="00CF35C7" w:rsidRDefault="00CF35C7" w:rsidP="00CF35C7">
            <w:pPr>
              <w:numPr>
                <w:ilvl w:val="0"/>
                <w:numId w:val="44"/>
              </w:numPr>
              <w:rPr>
                <w:rFonts w:ascii="Times New Roman" w:hAnsi="Times New Roman"/>
                <w:sz w:val="18"/>
                <w:szCs w:val="18"/>
              </w:rPr>
            </w:pPr>
            <w:r w:rsidRPr="00CF35C7">
              <w:rPr>
                <w:rFonts w:ascii="Times New Roman" w:hAnsi="Times New Roman"/>
                <w:sz w:val="18"/>
              </w:rPr>
              <w:t xml:space="preserve">Na godišnjoj osnovi, za tvornički proizvedene ploče i elemente s navedenim razinama sadržaja u skladu s normama EN 12620 i EN 206, EN 13877 i nacionalnim </w:t>
            </w:r>
            <w:r w:rsidRPr="00CF35C7">
              <w:rPr>
                <w:rFonts w:ascii="Times New Roman" w:hAnsi="Times New Roman"/>
                <w:sz w:val="18"/>
              </w:rPr>
              <w:lastRenderedPageBreak/>
              <w:t>zakonodavstvom.</w:t>
            </w:r>
          </w:p>
          <w:p w:rsidR="00CF35C7" w:rsidRPr="00CF35C7" w:rsidRDefault="00CF35C7" w:rsidP="00CF35C7">
            <w:pPr>
              <w:rPr>
                <w:rFonts w:ascii="Times New Roman" w:hAnsi="Times New Roman"/>
                <w:b/>
                <w:bCs/>
                <w:sz w:val="18"/>
                <w:szCs w:val="18"/>
              </w:rPr>
            </w:pPr>
            <w:r w:rsidRPr="00CF35C7">
              <w:rPr>
                <w:rFonts w:ascii="Times New Roman" w:hAnsi="Times New Roman"/>
                <w:b/>
                <w:sz w:val="18"/>
              </w:rPr>
              <w:t xml:space="preserve">Provjera: </w:t>
            </w:r>
          </w:p>
          <w:p w:rsidR="00CF35C7" w:rsidRPr="00CF35C7" w:rsidRDefault="00CF35C7" w:rsidP="00CF35C7">
            <w:pPr>
              <w:rPr>
                <w:rFonts w:ascii="Times New Roman" w:hAnsi="Times New Roman"/>
                <w:sz w:val="18"/>
                <w:szCs w:val="18"/>
              </w:rPr>
            </w:pPr>
            <w:r w:rsidRPr="00CF35C7">
              <w:rPr>
                <w:rFonts w:ascii="Times New Roman" w:hAnsi="Times New Roman"/>
                <w:sz w:val="18"/>
              </w:rPr>
              <w:t xml:space="preserve">Projektni tim </w:t>
            </w:r>
            <w:r w:rsidRPr="00CF35C7">
              <w:rPr>
                <w:rFonts w:ascii="Times New Roman" w:hAnsi="Times New Roman"/>
                <w:i/>
                <w:sz w:val="18"/>
              </w:rPr>
              <w:t>ili</w:t>
            </w:r>
            <w:r w:rsidRPr="00CF35C7">
              <w:rPr>
                <w:rFonts w:ascii="Times New Roman" w:hAnsi="Times New Roman"/>
                <w:sz w:val="18"/>
              </w:rPr>
              <w:t xml:space="preserve"> ponuditelj projektiranja i izgradnje </w:t>
            </w:r>
            <w:r w:rsidRPr="00CF35C7">
              <w:rPr>
                <w:rFonts w:ascii="Times New Roman" w:hAnsi="Times New Roman"/>
                <w:i/>
                <w:sz w:val="18"/>
              </w:rPr>
              <w:t>ili</w:t>
            </w:r>
            <w:r w:rsidRPr="00CF35C7">
              <w:rPr>
                <w:rFonts w:ascii="Times New Roman" w:hAnsi="Times New Roman"/>
                <w:sz w:val="18"/>
              </w:rPr>
              <w:t xml:space="preserve"> ponuditelj projektiranja, izgradnje i upravljanja predlaže reciklirani sadržaj, ponovo uporabljeni sadržaj i/ili nusproizvode kvantificiranjem razmjernog udjela recikliranog sadržaja i/ili ponovo uporabljenog sadržaja u ukupnoj težini specificiranih cestovnih elemenata, na temelju informacija koje je dostavio proizvođač građevnog materijala.</w:t>
            </w:r>
          </w:p>
          <w:p w:rsidR="00CF35C7" w:rsidRPr="00CF35C7" w:rsidRDefault="00CF35C7" w:rsidP="00CF35C7">
            <w:pPr>
              <w:contextualSpacing/>
              <w:rPr>
                <w:rFonts w:ascii="Times New Roman" w:hAnsi="Times New Roman"/>
                <w:sz w:val="18"/>
                <w:szCs w:val="18"/>
              </w:rPr>
            </w:pPr>
            <w:r w:rsidRPr="00CF35C7">
              <w:rPr>
                <w:rFonts w:ascii="Times New Roman" w:hAnsi="Times New Roman"/>
                <w:sz w:val="18"/>
              </w:rPr>
              <w:t xml:space="preserve">Projektni tim </w:t>
            </w:r>
            <w:r w:rsidRPr="00CF35C7">
              <w:rPr>
                <w:rFonts w:ascii="Times New Roman" w:hAnsi="Times New Roman"/>
                <w:i/>
                <w:sz w:val="18"/>
              </w:rPr>
              <w:t>ili</w:t>
            </w:r>
            <w:r w:rsidRPr="00CF35C7">
              <w:rPr>
                <w:rFonts w:ascii="Times New Roman" w:hAnsi="Times New Roman"/>
                <w:sz w:val="18"/>
              </w:rPr>
              <w:t xml:space="preserve"> ponuditelj projektiranja i izgradnje </w:t>
            </w:r>
            <w:r w:rsidRPr="00CF35C7">
              <w:rPr>
                <w:rFonts w:ascii="Times New Roman" w:hAnsi="Times New Roman"/>
                <w:i/>
                <w:sz w:val="18"/>
              </w:rPr>
              <w:t>ili</w:t>
            </w:r>
            <w:r w:rsidRPr="00CF35C7">
              <w:rPr>
                <w:rFonts w:ascii="Times New Roman" w:hAnsi="Times New Roman"/>
                <w:sz w:val="18"/>
              </w:rPr>
              <w:t xml:space="preserve"> ponuditelj projektiranja, izgradnje i upravljanja mora opisati kako će se izračunavati i provjeravati reciklirani materijal, uključujući najmanje dokumentaciju o seriji, dokumentaciju o kontroli tvorničke proizvodnje i dokumentaciju o isporukama, te kako će se provoditi provjere treće strane tijekom faze izgradnje.</w:t>
            </w:r>
          </w:p>
          <w:p w:rsidR="00CF35C7" w:rsidRPr="00CF35C7" w:rsidRDefault="00CF35C7" w:rsidP="00CF35C7">
            <w:pPr>
              <w:contextualSpacing/>
              <w:rPr>
                <w:rFonts w:ascii="Times New Roman" w:hAnsi="Times New Roman"/>
                <w:sz w:val="18"/>
                <w:szCs w:val="18"/>
              </w:rPr>
            </w:pPr>
          </w:p>
        </w:tc>
        <w:tc>
          <w:tcPr>
            <w:tcW w:w="2500" w:type="pct"/>
            <w:shd w:val="clear" w:color="auto" w:fill="auto"/>
          </w:tcPr>
          <w:p w:rsidR="00CF35C7" w:rsidRPr="00CF35C7" w:rsidRDefault="00CF35C7" w:rsidP="00CF35C7">
            <w:pPr>
              <w:numPr>
                <w:ilvl w:val="0"/>
                <w:numId w:val="36"/>
              </w:numPr>
              <w:ind w:left="428" w:hanging="428"/>
              <w:contextualSpacing/>
              <w:rPr>
                <w:rFonts w:ascii="Times New Roman" w:hAnsi="Times New Roman"/>
                <w:b/>
                <w:sz w:val="18"/>
                <w:szCs w:val="18"/>
              </w:rPr>
            </w:pPr>
            <w:bookmarkStart w:id="30" w:name="_Ref419137567"/>
            <w:r w:rsidRPr="00CF35C7">
              <w:rPr>
                <w:rFonts w:ascii="Times New Roman" w:hAnsi="Times New Roman"/>
                <w:b/>
                <w:sz w:val="18"/>
              </w:rPr>
              <w:lastRenderedPageBreak/>
              <w:t>Uporaba recikliranog sadržaja</w:t>
            </w:r>
            <w:bookmarkEnd w:id="30"/>
          </w:p>
          <w:p w:rsidR="00CF35C7" w:rsidRPr="00CF35C7" w:rsidRDefault="00CF35C7" w:rsidP="00CF35C7">
            <w:pPr>
              <w:rPr>
                <w:rFonts w:ascii="Times New Roman" w:hAnsi="Times New Roman"/>
                <w:i/>
                <w:sz w:val="18"/>
                <w:szCs w:val="18"/>
              </w:rPr>
            </w:pPr>
            <w:r w:rsidRPr="00CF35C7">
              <w:rPr>
                <w:rFonts w:ascii="Times New Roman" w:hAnsi="Times New Roman"/>
                <w:i/>
                <w:sz w:val="18"/>
              </w:rPr>
              <w:t xml:space="preserve">Preporučuje se kombinirati ga s mjerilom </w:t>
            </w:r>
            <w:r w:rsidRPr="00CF35C7">
              <w:rPr>
                <w:rFonts w:ascii="Times New Roman" w:hAnsi="Times New Roman"/>
                <w:i/>
                <w:sz w:val="18"/>
                <w:szCs w:val="18"/>
              </w:rPr>
              <w:fldChar w:fldCharType="begin"/>
            </w:r>
            <w:r w:rsidRPr="00CF35C7">
              <w:rPr>
                <w:rFonts w:ascii="Times New Roman" w:hAnsi="Times New Roman"/>
                <w:i/>
                <w:sz w:val="18"/>
                <w:szCs w:val="18"/>
              </w:rPr>
              <w:instrText xml:space="preserve"> REF _Ref406765005 \n \h  \* MERGEFORMAT </w:instrText>
            </w:r>
            <w:r w:rsidRPr="00CF35C7">
              <w:rPr>
                <w:rFonts w:ascii="Times New Roman" w:hAnsi="Times New Roman"/>
                <w:i/>
                <w:sz w:val="18"/>
                <w:szCs w:val="18"/>
              </w:rPr>
            </w:r>
            <w:r w:rsidRPr="00CF35C7">
              <w:rPr>
                <w:rFonts w:ascii="Times New Roman" w:hAnsi="Times New Roman"/>
                <w:i/>
                <w:sz w:val="18"/>
                <w:szCs w:val="18"/>
              </w:rPr>
              <w:fldChar w:fldCharType="separate"/>
            </w:r>
            <w:r w:rsidRPr="00CF35C7">
              <w:rPr>
                <w:rFonts w:ascii="Times New Roman" w:hAnsi="Times New Roman"/>
                <w:i/>
                <w:sz w:val="18"/>
                <w:szCs w:val="18"/>
              </w:rPr>
              <w:t>B16</w:t>
            </w:r>
            <w:r w:rsidRPr="00CF35C7">
              <w:rPr>
                <w:rFonts w:ascii="Times New Roman" w:hAnsi="Times New Roman"/>
                <w:i/>
                <w:sz w:val="18"/>
                <w:szCs w:val="18"/>
              </w:rPr>
              <w:fldChar w:fldCharType="end"/>
            </w:r>
            <w:r w:rsidRPr="00CF35C7">
              <w:rPr>
                <w:rFonts w:ascii="Times New Roman" w:hAnsi="Times New Roman"/>
                <w:i/>
                <w:sz w:val="18"/>
              </w:rPr>
              <w:t xml:space="preserve">, ali se ne bi trebalo upotrebljavati ako je odabrano mjerilo </w:t>
            </w:r>
            <w:r w:rsidRPr="00CF35C7">
              <w:rPr>
                <w:rFonts w:ascii="Times New Roman" w:hAnsi="Times New Roman"/>
                <w:i/>
                <w:sz w:val="18"/>
                <w:szCs w:val="18"/>
              </w:rPr>
              <w:fldChar w:fldCharType="begin"/>
            </w:r>
            <w:r w:rsidRPr="00CF35C7">
              <w:rPr>
                <w:rFonts w:ascii="Times New Roman" w:hAnsi="Times New Roman"/>
                <w:i/>
                <w:sz w:val="18"/>
                <w:szCs w:val="18"/>
              </w:rPr>
              <w:instrText xml:space="preserve"> REF _Ref406770120 \r \h  \* MERGEFORMAT </w:instrText>
            </w:r>
            <w:r w:rsidRPr="00CF35C7">
              <w:rPr>
                <w:rFonts w:ascii="Times New Roman" w:hAnsi="Times New Roman"/>
                <w:i/>
                <w:sz w:val="18"/>
                <w:szCs w:val="18"/>
              </w:rPr>
            </w:r>
            <w:r w:rsidRPr="00CF35C7">
              <w:rPr>
                <w:rFonts w:ascii="Times New Roman" w:hAnsi="Times New Roman"/>
                <w:i/>
                <w:sz w:val="18"/>
                <w:szCs w:val="18"/>
              </w:rPr>
              <w:fldChar w:fldCharType="separate"/>
            </w:r>
            <w:r w:rsidRPr="00CF35C7">
              <w:rPr>
                <w:rFonts w:ascii="Times New Roman" w:hAnsi="Times New Roman"/>
                <w:i/>
                <w:sz w:val="18"/>
                <w:szCs w:val="18"/>
              </w:rPr>
              <w:t>B14</w:t>
            </w:r>
            <w:r w:rsidRPr="00CF35C7">
              <w:rPr>
                <w:rFonts w:ascii="Times New Roman" w:hAnsi="Times New Roman"/>
                <w:i/>
                <w:sz w:val="18"/>
                <w:szCs w:val="18"/>
              </w:rPr>
              <w:fldChar w:fldCharType="end"/>
            </w:r>
            <w:r w:rsidRPr="00CF35C7">
              <w:rPr>
                <w:rFonts w:ascii="Times New Roman" w:hAnsi="Times New Roman"/>
                <w:i/>
                <w:sz w:val="18"/>
                <w:vertAlign w:val="superscript"/>
              </w:rPr>
              <w:t>9</w:t>
            </w:r>
            <w:r w:rsidRPr="00CF35C7">
              <w:rPr>
                <w:rFonts w:ascii="Times New Roman" w:hAnsi="Times New Roman"/>
                <w:i/>
                <w:sz w:val="18"/>
              </w:rPr>
              <w:t>.</w:t>
            </w:r>
            <w:r w:rsidRPr="00CF35C7">
              <w:rPr>
                <w:rFonts w:ascii="Times New Roman" w:hAnsi="Times New Roman"/>
              </w:rPr>
              <w:t xml:space="preserve"> </w:t>
            </w:r>
          </w:p>
          <w:p w:rsidR="00CF35C7" w:rsidRPr="00CF35C7" w:rsidRDefault="00CF35C7" w:rsidP="00CF35C7">
            <w:pPr>
              <w:rPr>
                <w:rFonts w:ascii="Times New Roman" w:hAnsi="Times New Roman"/>
                <w:sz w:val="18"/>
                <w:szCs w:val="18"/>
              </w:rPr>
            </w:pPr>
            <w:r w:rsidRPr="00CF35C7">
              <w:rPr>
                <w:rFonts w:ascii="Times New Roman" w:hAnsi="Times New Roman"/>
                <w:sz w:val="18"/>
              </w:rPr>
              <w:t>Javni naručitelj dodjeljuje bodove ponuditeljima koji ostvaruju 30 % ili više recikliranog ili ponovno uporabljenog sadržaja i/ili nusproizvoda po težini</w:t>
            </w:r>
            <w:r w:rsidRPr="00CF35C7">
              <w:rPr>
                <w:rFonts w:ascii="Times New Roman" w:hAnsi="Times New Roman"/>
                <w:sz w:val="18"/>
                <w:vertAlign w:val="superscript"/>
              </w:rPr>
              <w:t xml:space="preserve">10 </w:t>
            </w:r>
            <w:r w:rsidRPr="00CF35C7">
              <w:rPr>
                <w:rFonts w:ascii="Times New Roman" w:hAnsi="Times New Roman"/>
                <w:sz w:val="18"/>
              </w:rPr>
              <w:t xml:space="preserve"> za zbroj glavnih dijelova zgrade u tablici (d).</w:t>
            </w:r>
          </w:p>
          <w:p w:rsidR="00CF35C7" w:rsidRPr="00CF35C7" w:rsidRDefault="00CF35C7" w:rsidP="00CF35C7">
            <w:pPr>
              <w:rPr>
                <w:rFonts w:ascii="Times New Roman" w:hAnsi="Times New Roman"/>
                <w:i/>
                <w:sz w:val="18"/>
                <w:szCs w:val="18"/>
              </w:rPr>
            </w:pPr>
            <w:r w:rsidRPr="00CF35C7">
              <w:rPr>
                <w:rFonts w:ascii="Times New Roman" w:hAnsi="Times New Roman"/>
                <w:i/>
                <w:sz w:val="18"/>
              </w:rPr>
              <w:t>Zahtjev u pogledu najmanjeg sadržaja za dodjelu može biti viši ako se prije natječaja za glavnog izvođača o tome postigne dogovor s projektnim timom.</w:t>
            </w:r>
          </w:p>
          <w:p w:rsidR="00CF35C7" w:rsidRPr="00CF35C7" w:rsidRDefault="00CF35C7" w:rsidP="00CF35C7">
            <w:pPr>
              <w:rPr>
                <w:rFonts w:ascii="Times New Roman" w:hAnsi="Times New Roman"/>
                <w:i/>
                <w:sz w:val="18"/>
                <w:szCs w:val="18"/>
              </w:rPr>
            </w:pPr>
            <w:r w:rsidRPr="00CF35C7">
              <w:rPr>
                <w:rFonts w:ascii="Times New Roman" w:hAnsi="Times New Roman"/>
                <w:i/>
                <w:sz w:val="18"/>
              </w:rPr>
              <w:t>Javni naručitelj može odlučiti dodijeliti više bodova za ponovno uporabljeni sadržaj nego za reciklirani sadržaj u skladu s lokalnim uvjetima.</w:t>
            </w:r>
          </w:p>
          <w:p w:rsidR="00CF35C7" w:rsidRPr="00CF35C7" w:rsidRDefault="00CF35C7" w:rsidP="00CF35C7">
            <w:pPr>
              <w:rPr>
                <w:rFonts w:ascii="Times New Roman" w:hAnsi="Times New Roman"/>
                <w:i/>
                <w:sz w:val="18"/>
                <w:szCs w:val="18"/>
              </w:rPr>
            </w:pPr>
            <w:r w:rsidRPr="00CF35C7">
              <w:rPr>
                <w:rFonts w:ascii="Times New Roman" w:hAnsi="Times New Roman"/>
                <w:i/>
                <w:sz w:val="18"/>
              </w:rPr>
              <w:t>Tablica (d) Cestovni elementi koji se ocjenjuju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3059"/>
            </w:tblGrid>
            <w:tr w:rsidR="00CF35C7" w:rsidRPr="00CF35C7" w:rsidTr="00CF35C7">
              <w:tc>
                <w:tcPr>
                  <w:tcW w:w="2771" w:type="pct"/>
                  <w:shd w:val="clear" w:color="auto" w:fill="auto"/>
                </w:tcPr>
                <w:p w:rsidR="00CF35C7" w:rsidRPr="00CF35C7" w:rsidRDefault="00CF35C7" w:rsidP="00CF35C7">
                  <w:pPr>
                    <w:spacing w:after="0"/>
                    <w:rPr>
                      <w:rFonts w:ascii="Times New Roman" w:hAnsi="Times New Roman"/>
                      <w:b/>
                      <w:sz w:val="18"/>
                      <w:szCs w:val="18"/>
                    </w:rPr>
                  </w:pPr>
                  <w:r w:rsidRPr="00CF35C7">
                    <w:rPr>
                      <w:rFonts w:ascii="Times New Roman" w:hAnsi="Times New Roman"/>
                      <w:b/>
                      <w:sz w:val="18"/>
                    </w:rPr>
                    <w:t>Novoizgrađeni dijelovi ili veća proširenja</w:t>
                  </w:r>
                </w:p>
              </w:tc>
              <w:tc>
                <w:tcPr>
                  <w:tcW w:w="2229" w:type="pct"/>
                  <w:shd w:val="clear" w:color="auto" w:fill="auto"/>
                </w:tcPr>
                <w:p w:rsidR="00CF35C7" w:rsidRPr="00CF35C7" w:rsidRDefault="00CF35C7" w:rsidP="00CF35C7">
                  <w:pPr>
                    <w:spacing w:after="0"/>
                    <w:rPr>
                      <w:rFonts w:ascii="Times New Roman" w:hAnsi="Times New Roman"/>
                      <w:b/>
                      <w:sz w:val="18"/>
                      <w:szCs w:val="18"/>
                    </w:rPr>
                  </w:pPr>
                  <w:r w:rsidRPr="00CF35C7">
                    <w:rPr>
                      <w:rFonts w:ascii="Times New Roman" w:hAnsi="Times New Roman"/>
                      <w:b/>
                      <w:sz w:val="18"/>
                    </w:rPr>
                    <w:t>Održavanje i obnova</w:t>
                  </w:r>
                </w:p>
              </w:tc>
            </w:tr>
            <w:tr w:rsidR="00CF35C7" w:rsidRPr="00CF35C7" w:rsidTr="00CF35C7">
              <w:tc>
                <w:tcPr>
                  <w:tcW w:w="2771" w:type="pct"/>
                  <w:shd w:val="clear" w:color="auto" w:fill="auto"/>
                </w:tcPr>
                <w:p w:rsidR="00CF35C7" w:rsidRPr="00CF35C7" w:rsidRDefault="00CF35C7" w:rsidP="00CF35C7">
                  <w:pPr>
                    <w:numPr>
                      <w:ilvl w:val="0"/>
                      <w:numId w:val="8"/>
                    </w:numPr>
                    <w:spacing w:after="0"/>
                    <w:ind w:left="312" w:hanging="284"/>
                    <w:rPr>
                      <w:rFonts w:ascii="Times New Roman" w:hAnsi="Times New Roman"/>
                      <w:sz w:val="18"/>
                      <w:szCs w:val="18"/>
                    </w:rPr>
                  </w:pPr>
                  <w:r w:rsidRPr="00CF35C7">
                    <w:rPr>
                      <w:rFonts w:ascii="Times New Roman" w:hAnsi="Times New Roman"/>
                      <w:sz w:val="18"/>
                    </w:rPr>
                    <w:t>tlo, uključujući zemljane radove i radove na temeljima</w:t>
                  </w:r>
                </w:p>
                <w:p w:rsidR="00CF35C7" w:rsidRPr="00CF35C7" w:rsidRDefault="00CF35C7" w:rsidP="00CF35C7">
                  <w:pPr>
                    <w:numPr>
                      <w:ilvl w:val="0"/>
                      <w:numId w:val="8"/>
                    </w:numPr>
                    <w:spacing w:after="0"/>
                    <w:ind w:left="312" w:hanging="284"/>
                    <w:rPr>
                      <w:rFonts w:ascii="Times New Roman" w:hAnsi="Times New Roman"/>
                      <w:sz w:val="18"/>
                      <w:szCs w:val="18"/>
                    </w:rPr>
                  </w:pPr>
                  <w:r w:rsidRPr="00CF35C7">
                    <w:rPr>
                      <w:rFonts w:ascii="Times New Roman" w:hAnsi="Times New Roman"/>
                      <w:sz w:val="18"/>
                    </w:rPr>
                    <w:t>donji nosivi sloj</w:t>
                  </w:r>
                </w:p>
                <w:p w:rsidR="00CF35C7" w:rsidRPr="00CF35C7" w:rsidRDefault="00CF35C7" w:rsidP="00CF35C7">
                  <w:pPr>
                    <w:numPr>
                      <w:ilvl w:val="0"/>
                      <w:numId w:val="8"/>
                    </w:numPr>
                    <w:spacing w:after="0"/>
                    <w:ind w:left="312" w:hanging="284"/>
                    <w:rPr>
                      <w:rFonts w:ascii="Times New Roman" w:hAnsi="Times New Roman"/>
                      <w:sz w:val="18"/>
                      <w:szCs w:val="18"/>
                    </w:rPr>
                  </w:pPr>
                  <w:r w:rsidRPr="00CF35C7">
                    <w:rPr>
                      <w:rFonts w:ascii="Times New Roman" w:hAnsi="Times New Roman"/>
                      <w:sz w:val="18"/>
                    </w:rPr>
                    <w:t xml:space="preserve">posteljica, vezivni sloj i površina </w:t>
                  </w:r>
                  <w:r w:rsidRPr="00CF35C7">
                    <w:rPr>
                      <w:rFonts w:ascii="Times New Roman" w:hAnsi="Times New Roman"/>
                      <w:i/>
                      <w:sz w:val="18"/>
                    </w:rPr>
                    <w:t>ili</w:t>
                  </w:r>
                  <w:r w:rsidRPr="00CF35C7">
                    <w:rPr>
                      <w:rFonts w:ascii="Times New Roman" w:hAnsi="Times New Roman"/>
                      <w:sz w:val="18"/>
                    </w:rPr>
                    <w:t xml:space="preserve"> betonske ploče</w:t>
                  </w:r>
                </w:p>
              </w:tc>
              <w:tc>
                <w:tcPr>
                  <w:tcW w:w="2229" w:type="pct"/>
                  <w:shd w:val="clear" w:color="auto" w:fill="auto"/>
                </w:tcPr>
                <w:p w:rsidR="00CF35C7" w:rsidRPr="00CF35C7" w:rsidRDefault="00CF35C7" w:rsidP="00CF35C7">
                  <w:pPr>
                    <w:numPr>
                      <w:ilvl w:val="0"/>
                      <w:numId w:val="8"/>
                    </w:numPr>
                    <w:spacing w:after="0"/>
                    <w:ind w:left="312" w:hanging="284"/>
                    <w:rPr>
                      <w:rFonts w:ascii="Times New Roman" w:hAnsi="Times New Roman"/>
                      <w:sz w:val="18"/>
                      <w:szCs w:val="18"/>
                    </w:rPr>
                  </w:pPr>
                  <w:r w:rsidRPr="00CF35C7">
                    <w:rPr>
                      <w:rFonts w:ascii="Times New Roman" w:hAnsi="Times New Roman"/>
                      <w:sz w:val="18"/>
                    </w:rPr>
                    <w:t xml:space="preserve">posteljica, vezivni sloj i zastor </w:t>
                  </w:r>
                  <w:r w:rsidRPr="00CF35C7">
                    <w:rPr>
                      <w:rFonts w:ascii="Times New Roman" w:hAnsi="Times New Roman"/>
                      <w:i/>
                      <w:sz w:val="18"/>
                    </w:rPr>
                    <w:t>ili</w:t>
                  </w:r>
                  <w:r w:rsidRPr="00CF35C7">
                    <w:rPr>
                      <w:rFonts w:ascii="Times New Roman" w:hAnsi="Times New Roman"/>
                      <w:sz w:val="18"/>
                    </w:rPr>
                    <w:t xml:space="preserve"> betonske ploče</w:t>
                  </w:r>
                </w:p>
              </w:tc>
            </w:tr>
          </w:tbl>
          <w:p w:rsidR="00CF35C7" w:rsidRPr="00CF35C7" w:rsidRDefault="00CF35C7" w:rsidP="00CF35C7">
            <w:pPr>
              <w:rPr>
                <w:rFonts w:ascii="Times New Roman" w:hAnsi="Times New Roman"/>
                <w:sz w:val="18"/>
                <w:szCs w:val="18"/>
              </w:rPr>
            </w:pPr>
          </w:p>
          <w:p w:rsidR="00CF35C7" w:rsidRPr="00CF35C7" w:rsidRDefault="00CF35C7" w:rsidP="00CF35C7">
            <w:pPr>
              <w:rPr>
                <w:rFonts w:ascii="Times New Roman" w:hAnsi="Times New Roman"/>
                <w:sz w:val="18"/>
                <w:szCs w:val="18"/>
              </w:rPr>
            </w:pPr>
            <w:r w:rsidRPr="00CF35C7">
              <w:rPr>
                <w:rFonts w:ascii="Times New Roman" w:hAnsi="Times New Roman"/>
                <w:sz w:val="18"/>
              </w:rPr>
              <w:t>Reciklirani ili ponovno uporabljeni sadržaj izračunava se na temelju prosječne masene bilance ponovo uporabljenih, recikliranih materijala i/ili nusproizvoda u skladu s time kako su proizvedeni i dostavljeni na gradilište (</w:t>
            </w:r>
            <w:r w:rsidRPr="00CF35C7">
              <w:rPr>
                <w:rFonts w:ascii="Times New Roman" w:hAnsi="Times New Roman"/>
                <w:i/>
                <w:sz w:val="18"/>
              </w:rPr>
              <w:t>kako je primjenjivo</w:t>
            </w:r>
            <w:r w:rsidRPr="00CF35C7">
              <w:rPr>
                <w:rFonts w:ascii="Times New Roman" w:hAnsi="Times New Roman"/>
                <w:sz w:val="18"/>
              </w:rPr>
              <w:t>):</w:t>
            </w:r>
          </w:p>
          <w:p w:rsidR="00CF35C7" w:rsidRPr="00CF35C7" w:rsidRDefault="00CF35C7" w:rsidP="00CF35C7">
            <w:pPr>
              <w:numPr>
                <w:ilvl w:val="0"/>
                <w:numId w:val="46"/>
              </w:numPr>
              <w:rPr>
                <w:rFonts w:ascii="Times New Roman" w:hAnsi="Times New Roman"/>
                <w:sz w:val="18"/>
                <w:szCs w:val="18"/>
              </w:rPr>
            </w:pPr>
            <w:r w:rsidRPr="00CF35C7">
              <w:rPr>
                <w:rFonts w:ascii="Times New Roman" w:hAnsi="Times New Roman"/>
                <w:sz w:val="18"/>
              </w:rPr>
              <w:t>za svaku seriju gotovog betona koja se otprema na gradilištu u skladu s normama o:</w:t>
            </w:r>
          </w:p>
          <w:p w:rsidR="00CF35C7" w:rsidRPr="00CF35C7" w:rsidRDefault="00CF35C7" w:rsidP="00CF35C7">
            <w:pPr>
              <w:numPr>
                <w:ilvl w:val="0"/>
                <w:numId w:val="30"/>
              </w:numPr>
              <w:ind w:left="1072" w:hanging="240"/>
              <w:rPr>
                <w:rFonts w:ascii="Times New Roman" w:hAnsi="Times New Roman"/>
                <w:sz w:val="18"/>
                <w:szCs w:val="18"/>
              </w:rPr>
            </w:pPr>
            <w:r w:rsidRPr="00CF35C7">
              <w:rPr>
                <w:rFonts w:ascii="Times New Roman" w:hAnsi="Times New Roman"/>
                <w:sz w:val="18"/>
              </w:rPr>
              <w:t>agregatima EN 13242, EN 13285;</w:t>
            </w:r>
          </w:p>
          <w:p w:rsidR="00CF35C7" w:rsidRPr="00CF35C7" w:rsidRDefault="00CF35C7" w:rsidP="00CF35C7">
            <w:pPr>
              <w:numPr>
                <w:ilvl w:val="0"/>
                <w:numId w:val="30"/>
              </w:numPr>
              <w:ind w:left="1072" w:hanging="240"/>
              <w:rPr>
                <w:rFonts w:ascii="Times New Roman" w:hAnsi="Times New Roman"/>
                <w:sz w:val="18"/>
                <w:szCs w:val="18"/>
              </w:rPr>
            </w:pPr>
            <w:r w:rsidRPr="00CF35C7">
              <w:rPr>
                <w:rFonts w:ascii="Times New Roman" w:hAnsi="Times New Roman"/>
                <w:sz w:val="18"/>
              </w:rPr>
              <w:t>asfaltnom kolniku EN 13043, EN 13108-1, EN 13108-2, EN 13108-3, EN 13108-4, EN 13108-5, EN 13108-6, EN 13108-7, EN 13108-8;</w:t>
            </w:r>
          </w:p>
          <w:p w:rsidR="00CF35C7" w:rsidRPr="00CF35C7" w:rsidRDefault="00CF35C7" w:rsidP="00CF35C7">
            <w:pPr>
              <w:numPr>
                <w:ilvl w:val="0"/>
                <w:numId w:val="30"/>
              </w:numPr>
              <w:ind w:left="1072" w:hanging="240"/>
              <w:rPr>
                <w:rFonts w:ascii="Times New Roman" w:hAnsi="Times New Roman"/>
                <w:sz w:val="18"/>
                <w:szCs w:val="18"/>
              </w:rPr>
            </w:pPr>
            <w:r w:rsidRPr="00CF35C7">
              <w:rPr>
                <w:rFonts w:ascii="Times New Roman" w:hAnsi="Times New Roman"/>
                <w:sz w:val="18"/>
              </w:rPr>
              <w:t>betonskom kolniku EN 206, EN 12620, EN13877;</w:t>
            </w:r>
          </w:p>
          <w:p w:rsidR="00CF35C7" w:rsidRPr="00CF35C7" w:rsidRDefault="00CF35C7" w:rsidP="00CF35C7">
            <w:pPr>
              <w:numPr>
                <w:ilvl w:val="0"/>
                <w:numId w:val="30"/>
              </w:numPr>
              <w:ind w:left="1072" w:hanging="240"/>
              <w:rPr>
                <w:rFonts w:ascii="Times New Roman" w:hAnsi="Times New Roman"/>
                <w:sz w:val="18"/>
                <w:szCs w:val="18"/>
              </w:rPr>
            </w:pPr>
            <w:r w:rsidRPr="00CF35C7">
              <w:rPr>
                <w:rFonts w:ascii="Times New Roman" w:hAnsi="Times New Roman"/>
                <w:sz w:val="18"/>
              </w:rPr>
              <w:t>hidraulično vezanim zrnatim mješavinama EN 14227, dijelovi 1. do 5.;</w:t>
            </w:r>
          </w:p>
          <w:p w:rsidR="00CF35C7" w:rsidRPr="00CF35C7" w:rsidRDefault="00CF35C7" w:rsidP="00CF35C7">
            <w:pPr>
              <w:numPr>
                <w:ilvl w:val="0"/>
                <w:numId w:val="30"/>
              </w:numPr>
              <w:ind w:left="1072" w:hanging="240"/>
              <w:rPr>
                <w:rFonts w:ascii="Times New Roman" w:hAnsi="Times New Roman"/>
                <w:sz w:val="18"/>
                <w:szCs w:val="18"/>
              </w:rPr>
            </w:pPr>
            <w:r w:rsidRPr="00CF35C7">
              <w:rPr>
                <w:rFonts w:ascii="Times New Roman" w:hAnsi="Times New Roman"/>
                <w:sz w:val="18"/>
              </w:rPr>
              <w:t>stabiliziranom tlu EN 14227, dijelovi 10. do 15.</w:t>
            </w:r>
          </w:p>
          <w:p w:rsidR="00CF35C7" w:rsidRPr="00CF35C7" w:rsidRDefault="00CF35C7" w:rsidP="00CF35C7">
            <w:pPr>
              <w:numPr>
                <w:ilvl w:val="0"/>
                <w:numId w:val="47"/>
              </w:numPr>
              <w:rPr>
                <w:rFonts w:ascii="Times New Roman" w:hAnsi="Times New Roman"/>
                <w:sz w:val="18"/>
                <w:szCs w:val="18"/>
              </w:rPr>
            </w:pPr>
            <w:r w:rsidRPr="00CF35C7">
              <w:rPr>
                <w:rFonts w:ascii="Times New Roman" w:hAnsi="Times New Roman"/>
                <w:sz w:val="18"/>
              </w:rPr>
              <w:t xml:space="preserve">Na godišnjoj osnovi, za tvornički proizvedene ploče i elemente s navedenim razinama sadržaja u skladu s normama EN 12620 i EN 206, EN 13877 i nacionalnim </w:t>
            </w:r>
            <w:r w:rsidRPr="00CF35C7">
              <w:rPr>
                <w:rFonts w:ascii="Times New Roman" w:hAnsi="Times New Roman"/>
                <w:sz w:val="18"/>
              </w:rPr>
              <w:lastRenderedPageBreak/>
              <w:t>zakonodavstvom.</w:t>
            </w:r>
          </w:p>
          <w:p w:rsidR="00CF35C7" w:rsidRPr="00CF35C7" w:rsidRDefault="00CF35C7" w:rsidP="00CF35C7">
            <w:pPr>
              <w:rPr>
                <w:rFonts w:ascii="Times New Roman" w:hAnsi="Times New Roman"/>
                <w:b/>
                <w:bCs/>
                <w:sz w:val="18"/>
                <w:szCs w:val="18"/>
              </w:rPr>
            </w:pPr>
            <w:r w:rsidRPr="00CF35C7">
              <w:rPr>
                <w:rFonts w:ascii="Times New Roman" w:hAnsi="Times New Roman"/>
                <w:b/>
                <w:sz w:val="18"/>
              </w:rPr>
              <w:t xml:space="preserve">Provjera: </w:t>
            </w:r>
          </w:p>
          <w:p w:rsidR="00CF35C7" w:rsidRPr="00CF35C7" w:rsidRDefault="00CF35C7" w:rsidP="00CF35C7">
            <w:pPr>
              <w:rPr>
                <w:rFonts w:ascii="Times New Roman" w:hAnsi="Times New Roman"/>
                <w:sz w:val="18"/>
                <w:szCs w:val="18"/>
              </w:rPr>
            </w:pPr>
            <w:r w:rsidRPr="00CF35C7">
              <w:rPr>
                <w:rFonts w:ascii="Times New Roman" w:hAnsi="Times New Roman"/>
                <w:sz w:val="18"/>
              </w:rPr>
              <w:t xml:space="preserve">Projektni tim </w:t>
            </w:r>
            <w:r w:rsidRPr="00CF35C7">
              <w:rPr>
                <w:rFonts w:ascii="Times New Roman" w:hAnsi="Times New Roman"/>
                <w:i/>
                <w:sz w:val="18"/>
              </w:rPr>
              <w:t>ili</w:t>
            </w:r>
            <w:r w:rsidRPr="00CF35C7">
              <w:rPr>
                <w:rFonts w:ascii="Times New Roman" w:hAnsi="Times New Roman"/>
                <w:sz w:val="18"/>
              </w:rPr>
              <w:t xml:space="preserve"> ponuditelj projektiranja i izgradnje </w:t>
            </w:r>
            <w:r w:rsidRPr="00CF35C7">
              <w:rPr>
                <w:rFonts w:ascii="Times New Roman" w:hAnsi="Times New Roman"/>
                <w:i/>
                <w:sz w:val="18"/>
              </w:rPr>
              <w:t>ili</w:t>
            </w:r>
            <w:r w:rsidRPr="00CF35C7">
              <w:rPr>
                <w:rFonts w:ascii="Times New Roman" w:hAnsi="Times New Roman"/>
                <w:sz w:val="18"/>
              </w:rPr>
              <w:t xml:space="preserve"> ponuditelj projektiranja, izgradnje i upravljanja predlaže reciklirani sadržaj, ponovo uporabljeni sadržaj i/ili nusproizvode kvantificiranjem razmjernog udjela recikliranog sadržaja i/ili ponovo uporabljenog sadržaja u ukupnoj težini specificiranih cestovnih elemenata, na temelju informacija koje je dostavio proizvođač građevnog materijala.</w:t>
            </w:r>
          </w:p>
          <w:p w:rsidR="00CF35C7" w:rsidRPr="00CF35C7" w:rsidRDefault="00CF35C7" w:rsidP="00CF35C7">
            <w:pPr>
              <w:contextualSpacing/>
              <w:rPr>
                <w:rFonts w:ascii="Times New Roman" w:hAnsi="Times New Roman"/>
                <w:sz w:val="18"/>
                <w:szCs w:val="18"/>
              </w:rPr>
            </w:pPr>
            <w:r w:rsidRPr="00CF35C7">
              <w:rPr>
                <w:rFonts w:ascii="Times New Roman" w:hAnsi="Times New Roman"/>
                <w:sz w:val="18"/>
              </w:rPr>
              <w:t xml:space="preserve">Projektni tim </w:t>
            </w:r>
            <w:r w:rsidRPr="00CF35C7">
              <w:rPr>
                <w:rFonts w:ascii="Times New Roman" w:hAnsi="Times New Roman"/>
                <w:i/>
                <w:sz w:val="18"/>
              </w:rPr>
              <w:t>ili</w:t>
            </w:r>
            <w:r w:rsidRPr="00CF35C7">
              <w:rPr>
                <w:rFonts w:ascii="Times New Roman" w:hAnsi="Times New Roman"/>
                <w:sz w:val="18"/>
              </w:rPr>
              <w:t xml:space="preserve"> ponuditelj projektiranja i izgradnje </w:t>
            </w:r>
            <w:r w:rsidRPr="00CF35C7">
              <w:rPr>
                <w:rFonts w:ascii="Times New Roman" w:hAnsi="Times New Roman"/>
                <w:i/>
                <w:sz w:val="18"/>
              </w:rPr>
              <w:t>ili</w:t>
            </w:r>
            <w:r w:rsidRPr="00CF35C7">
              <w:rPr>
                <w:rFonts w:ascii="Times New Roman" w:hAnsi="Times New Roman"/>
                <w:sz w:val="18"/>
              </w:rPr>
              <w:t xml:space="preserve"> ponuditelj projektiranja, izgradnje i upravljanja mora opisati kako će se izračunavati i provjeravati reciklirani materijal, uključujući najmanje dokumentaciju o seriji, dokumentaciju o kontroli tvorničke proizvodnje i dokumentaciju o isporukama, te kako će se provoditi provjere treće strane tijekom faze izgradnje.</w:t>
            </w:r>
          </w:p>
          <w:p w:rsidR="00CF35C7" w:rsidRPr="00CF35C7" w:rsidRDefault="00CF35C7" w:rsidP="00CF35C7">
            <w:pPr>
              <w:contextualSpacing/>
              <w:rPr>
                <w:rFonts w:ascii="Times New Roman" w:hAnsi="Times New Roman"/>
                <w:sz w:val="18"/>
                <w:szCs w:val="18"/>
              </w:rPr>
            </w:pPr>
          </w:p>
        </w:tc>
      </w:tr>
      <w:tr w:rsidR="00CF35C7" w:rsidRPr="00CF35C7" w:rsidTr="00CF35C7">
        <w:trPr>
          <w:trHeight w:val="558"/>
          <w:jc w:val="center"/>
        </w:trPr>
        <w:tc>
          <w:tcPr>
            <w:tcW w:w="5000" w:type="pct"/>
            <w:gridSpan w:val="2"/>
            <w:shd w:val="clear" w:color="auto" w:fill="auto"/>
          </w:tcPr>
          <w:p w:rsidR="00CF35C7" w:rsidRPr="00CF35C7" w:rsidRDefault="00CF35C7" w:rsidP="00CF35C7">
            <w:pPr>
              <w:numPr>
                <w:ilvl w:val="0"/>
                <w:numId w:val="21"/>
              </w:numPr>
              <w:ind w:hanging="480"/>
              <w:contextualSpacing/>
              <w:rPr>
                <w:rFonts w:ascii="Times New Roman" w:hAnsi="Times New Roman"/>
                <w:b/>
                <w:bCs/>
                <w:sz w:val="18"/>
                <w:szCs w:val="18"/>
              </w:rPr>
            </w:pPr>
            <w:bookmarkStart w:id="31" w:name="_Ref406765005"/>
            <w:r w:rsidRPr="00CF35C7">
              <w:rPr>
                <w:rFonts w:ascii="Times New Roman" w:hAnsi="Times New Roman"/>
                <w:b/>
                <w:sz w:val="18"/>
              </w:rPr>
              <w:lastRenderedPageBreak/>
              <w:t>Zahtjevi u pogledu učinkovitosti za emisije ekvivalenta CO</w:t>
            </w:r>
            <w:r w:rsidRPr="00CF35C7">
              <w:rPr>
                <w:rFonts w:ascii="Times New Roman" w:hAnsi="Times New Roman"/>
                <w:b/>
                <w:sz w:val="18"/>
                <w:vertAlign w:val="subscript"/>
              </w:rPr>
              <w:t>2</w:t>
            </w:r>
            <w:r w:rsidRPr="00CF35C7">
              <w:rPr>
                <w:rFonts w:ascii="Times New Roman" w:hAnsi="Times New Roman"/>
                <w:b/>
                <w:sz w:val="18"/>
              </w:rPr>
              <w:t xml:space="preserve"> povezane s prijevozom</w:t>
            </w:r>
            <w:bookmarkEnd w:id="31"/>
            <w:r w:rsidRPr="00CF35C7">
              <w:rPr>
                <w:rFonts w:ascii="Times New Roman" w:hAnsi="Times New Roman"/>
                <w:b/>
                <w:sz w:val="18"/>
              </w:rPr>
              <w:t xml:space="preserve"> agregata</w:t>
            </w:r>
          </w:p>
          <w:p w:rsidR="00CF35C7" w:rsidRPr="00CF35C7" w:rsidRDefault="00CF35C7" w:rsidP="00CF35C7">
            <w:pPr>
              <w:rPr>
                <w:rFonts w:ascii="Times New Roman" w:hAnsi="Times New Roman"/>
                <w:bCs/>
                <w:i/>
                <w:sz w:val="18"/>
              </w:rPr>
            </w:pPr>
            <w:r w:rsidRPr="00CF35C7">
              <w:rPr>
                <w:rFonts w:ascii="Times New Roman" w:hAnsi="Times New Roman"/>
                <w:i/>
                <w:sz w:val="18"/>
              </w:rPr>
              <w:t>(jednaki zahtjevi za osnovna i sveobuhvatna mjerila)</w:t>
            </w:r>
          </w:p>
          <w:p w:rsidR="00CF35C7" w:rsidRPr="00CF35C7" w:rsidRDefault="00CF35C7" w:rsidP="00CF35C7">
            <w:pPr>
              <w:rPr>
                <w:rFonts w:ascii="Times New Roman" w:hAnsi="Times New Roman"/>
                <w:i/>
                <w:sz w:val="18"/>
                <w:szCs w:val="18"/>
              </w:rPr>
            </w:pPr>
            <w:r w:rsidRPr="00CF35C7">
              <w:rPr>
                <w:rFonts w:ascii="Times New Roman" w:hAnsi="Times New Roman"/>
                <w:i/>
                <w:sz w:val="18"/>
              </w:rPr>
              <w:t xml:space="preserve">To mjerilo ne treba upotrebljavati ako se primjenjuje mjerilo </w:t>
            </w:r>
            <w:r w:rsidRPr="00CF35C7">
              <w:rPr>
                <w:rFonts w:ascii="Times New Roman" w:hAnsi="Times New Roman"/>
                <w:i/>
                <w:sz w:val="18"/>
                <w:szCs w:val="18"/>
              </w:rPr>
              <w:fldChar w:fldCharType="begin"/>
            </w:r>
            <w:r w:rsidRPr="00CF35C7">
              <w:rPr>
                <w:rFonts w:ascii="Times New Roman" w:hAnsi="Times New Roman"/>
                <w:i/>
                <w:sz w:val="18"/>
                <w:szCs w:val="18"/>
              </w:rPr>
              <w:instrText xml:space="preserve"> REF _Ref406764963 \r \h  \* MERGEFORMAT </w:instrText>
            </w:r>
            <w:r w:rsidRPr="00CF35C7">
              <w:rPr>
                <w:rFonts w:ascii="Times New Roman" w:hAnsi="Times New Roman"/>
                <w:i/>
                <w:sz w:val="18"/>
                <w:szCs w:val="18"/>
              </w:rPr>
            </w:r>
            <w:r w:rsidRPr="00CF35C7">
              <w:rPr>
                <w:rFonts w:ascii="Times New Roman" w:hAnsi="Times New Roman"/>
                <w:i/>
                <w:sz w:val="18"/>
                <w:szCs w:val="18"/>
              </w:rPr>
              <w:fldChar w:fldCharType="separate"/>
            </w:r>
            <w:r w:rsidRPr="00CF35C7">
              <w:rPr>
                <w:rFonts w:ascii="Times New Roman" w:hAnsi="Times New Roman"/>
                <w:i/>
                <w:sz w:val="18"/>
                <w:szCs w:val="18"/>
              </w:rPr>
              <w:t>B14</w:t>
            </w:r>
            <w:r w:rsidRPr="00CF35C7">
              <w:rPr>
                <w:rFonts w:ascii="Times New Roman" w:hAnsi="Times New Roman"/>
                <w:i/>
                <w:sz w:val="18"/>
                <w:szCs w:val="18"/>
              </w:rPr>
              <w:fldChar w:fldCharType="end"/>
            </w:r>
            <w:r w:rsidRPr="00CF35C7">
              <w:rPr>
                <w:rFonts w:ascii="Times New Roman" w:hAnsi="Times New Roman"/>
                <w:i/>
                <w:sz w:val="18"/>
              </w:rPr>
              <w:t>. Preporučuje se kombiniranje tog mjerila s B15. kako bi se ostvarila ukupna korist za okoliš. To bi se uvijek trebalo provoditi na temelju razumijevanja lokalnih tržišnih uvjeta te utvrđivanjem i jasnim navođenjem, u pozivu na dostavu ponuda, pondera (važnosti) tih dvaju mjerila kojima se osigurava učinkovito natjecanje i nagrađuju ponude s najboljom ukupnom ekološkom učinkovitošću.</w:t>
            </w:r>
          </w:p>
          <w:p w:rsidR="00CF35C7" w:rsidRPr="00CF35C7" w:rsidRDefault="00CF35C7" w:rsidP="00CF35C7">
            <w:pPr>
              <w:rPr>
                <w:rFonts w:ascii="Times New Roman" w:hAnsi="Times New Roman"/>
                <w:sz w:val="18"/>
                <w:szCs w:val="18"/>
              </w:rPr>
            </w:pPr>
            <w:r w:rsidRPr="00CF35C7">
              <w:rPr>
                <w:rFonts w:ascii="Times New Roman" w:hAnsi="Times New Roman"/>
                <w:sz w:val="18"/>
              </w:rPr>
              <w:t>Bodovi se dodjeljuju razmjerno smanjenju emisija ekvivalenta CO</w:t>
            </w:r>
            <w:r w:rsidRPr="00CF35C7">
              <w:rPr>
                <w:rFonts w:ascii="Times New Roman" w:hAnsi="Times New Roman"/>
                <w:sz w:val="18"/>
                <w:vertAlign w:val="subscript"/>
              </w:rPr>
              <w:t xml:space="preserve">2 </w:t>
            </w:r>
            <w:r w:rsidRPr="00CF35C7">
              <w:rPr>
                <w:rFonts w:ascii="Times New Roman" w:hAnsi="Times New Roman"/>
                <w:sz w:val="18"/>
              </w:rPr>
              <w:t xml:space="preserve">po toni agregata </w:t>
            </w:r>
            <w:r w:rsidRPr="00CF35C7">
              <w:rPr>
                <w:rFonts w:ascii="Times New Roman" w:hAnsi="Times New Roman"/>
                <w:sz w:val="18"/>
                <w:vertAlign w:val="superscript"/>
              </w:rPr>
              <w:footnoteReference w:id="11"/>
            </w:r>
            <w:r w:rsidRPr="00CF35C7">
              <w:rPr>
                <w:rFonts w:ascii="Times New Roman" w:hAnsi="Times New Roman"/>
                <w:sz w:val="18"/>
              </w:rPr>
              <w:t xml:space="preserve"> za uporabu u proizvodnji glavnih cestovnih elemenata iz tablice (e). U pozivu na podnošenje ponuda navest će se metode i alati za izračun emisija ekvivalenta CO</w:t>
            </w:r>
            <w:r w:rsidRPr="00CF35C7">
              <w:rPr>
                <w:rFonts w:ascii="Times New Roman" w:hAnsi="Times New Roman"/>
                <w:sz w:val="18"/>
                <w:vertAlign w:val="subscript"/>
              </w:rPr>
              <w:t>2</w:t>
            </w:r>
            <w:r w:rsidRPr="00CF35C7">
              <w:rPr>
                <w:rFonts w:ascii="Times New Roman" w:hAnsi="Times New Roman"/>
                <w:sz w:val="18"/>
              </w:rPr>
              <w:t xml:space="preserve"> iz prijevoza. </w:t>
            </w:r>
            <w:r w:rsidRPr="00CF35C7">
              <w:rPr>
                <w:rFonts w:ascii="Times New Roman" w:hAnsi="Times New Roman"/>
                <w:i/>
                <w:sz w:val="18"/>
              </w:rPr>
              <w:t>U nekim državama članicama već mogu postojati zahtjevi za izdavanje dozvola i biti dostupni pripadajući alati za izračun emisija ekvivalenta CO</w:t>
            </w:r>
            <w:r w:rsidRPr="00CF35C7">
              <w:rPr>
                <w:rFonts w:ascii="Times New Roman" w:hAnsi="Times New Roman"/>
                <w:i/>
                <w:sz w:val="18"/>
                <w:vertAlign w:val="subscript"/>
              </w:rPr>
              <w:t>2</w:t>
            </w:r>
            <w:r w:rsidRPr="00CF35C7">
              <w:rPr>
                <w:rFonts w:ascii="Times New Roman" w:hAnsi="Times New Roman"/>
                <w:i/>
                <w:sz w:val="18"/>
              </w:rPr>
              <w:t xml:space="preserve"> povezanih s prijevozom, u kojem slučaju ponuditelji navode emisije u skladu s tim pravilima.</w:t>
            </w:r>
            <w:r w:rsidRPr="00CF35C7">
              <w:rPr>
                <w:rFonts w:ascii="Times New Roman" w:hAnsi="Times New Roman"/>
                <w:sz w:val="18"/>
              </w:rPr>
              <w:t xml:space="preserve"> </w:t>
            </w:r>
          </w:p>
          <w:p w:rsidR="00CF35C7" w:rsidRPr="00CF35C7" w:rsidRDefault="00CF35C7" w:rsidP="00CF35C7">
            <w:pPr>
              <w:keepNext/>
              <w:tabs>
                <w:tab w:val="left" w:pos="1701"/>
                <w:tab w:val="left" w:pos="2268"/>
              </w:tabs>
              <w:outlineLvl w:val="6"/>
              <w:rPr>
                <w:rFonts w:ascii="Times New Roman" w:hAnsi="Times New Roman"/>
                <w:sz w:val="18"/>
                <w:szCs w:val="18"/>
              </w:rPr>
            </w:pPr>
            <w:r w:rsidRPr="00CF35C7">
              <w:rPr>
                <w:rFonts w:ascii="Times New Roman" w:hAnsi="Times New Roman"/>
                <w:sz w:val="18"/>
              </w:rPr>
              <w:t>Javni naručitelj može najveću ciljnu vrijednost za emisije ekvivalenta CO</w:t>
            </w:r>
            <w:r w:rsidRPr="00CF35C7">
              <w:rPr>
                <w:rFonts w:ascii="Times New Roman" w:hAnsi="Times New Roman"/>
                <w:i/>
                <w:sz w:val="18"/>
                <w:vertAlign w:val="subscript"/>
              </w:rPr>
              <w:t>2</w:t>
            </w:r>
            <w:r w:rsidRPr="00CF35C7">
              <w:rPr>
                <w:rFonts w:ascii="Times New Roman" w:hAnsi="Times New Roman"/>
                <w:sz w:val="18"/>
              </w:rPr>
              <w:t xml:space="preserve"> po toni prevezenog agregata utvrditi na temelju informacija dobivenih od projektnog tima. To se, zajedno s njihovim pretpostavkama i pravilima, navodi u pozivu na dostavu ponuda za glavnog izvođača. </w:t>
            </w:r>
          </w:p>
          <w:p w:rsidR="00CF35C7" w:rsidRPr="00CF35C7" w:rsidRDefault="00CF35C7" w:rsidP="00CF35C7">
            <w:pPr>
              <w:keepNext/>
              <w:tabs>
                <w:tab w:val="left" w:pos="1701"/>
                <w:tab w:val="left" w:pos="2268"/>
              </w:tabs>
              <w:outlineLvl w:val="6"/>
              <w:rPr>
                <w:rFonts w:ascii="Times New Roman" w:hAnsi="Times New Roman"/>
                <w:i/>
                <w:sz w:val="18"/>
                <w:szCs w:val="18"/>
              </w:rPr>
            </w:pPr>
            <w:r w:rsidRPr="00CF35C7">
              <w:rPr>
                <w:rFonts w:ascii="Times New Roman" w:hAnsi="Times New Roman"/>
                <w:i/>
                <w:sz w:val="18"/>
              </w:rPr>
              <w:t>Tablica (e) Cestovni elementi koji se ocjenjuju</w:t>
            </w:r>
          </w:p>
          <w:tbl>
            <w:tblPr>
              <w:tblW w:w="3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1"/>
              <w:gridCol w:w="3816"/>
            </w:tblGrid>
            <w:tr w:rsidR="00CF35C7" w:rsidRPr="00CF35C7" w:rsidTr="00CF35C7">
              <w:tc>
                <w:tcPr>
                  <w:tcW w:w="2725" w:type="pct"/>
                  <w:shd w:val="clear" w:color="auto" w:fill="auto"/>
                </w:tcPr>
                <w:p w:rsidR="00CF35C7" w:rsidRPr="00CF35C7" w:rsidRDefault="00CF35C7" w:rsidP="00CF35C7">
                  <w:pPr>
                    <w:spacing w:after="0"/>
                    <w:rPr>
                      <w:rFonts w:ascii="Times New Roman" w:hAnsi="Times New Roman"/>
                      <w:b/>
                      <w:sz w:val="18"/>
                      <w:szCs w:val="18"/>
                    </w:rPr>
                  </w:pPr>
                  <w:r w:rsidRPr="00CF35C7">
                    <w:rPr>
                      <w:rFonts w:ascii="Times New Roman" w:hAnsi="Times New Roman"/>
                      <w:b/>
                      <w:sz w:val="18"/>
                    </w:rPr>
                    <w:t>Novoizgrađeni dijelovi ili veća proširenja</w:t>
                  </w:r>
                </w:p>
              </w:tc>
              <w:tc>
                <w:tcPr>
                  <w:tcW w:w="2275" w:type="pct"/>
                  <w:shd w:val="clear" w:color="auto" w:fill="auto"/>
                </w:tcPr>
                <w:p w:rsidR="00CF35C7" w:rsidRPr="00CF35C7" w:rsidRDefault="00CF35C7" w:rsidP="00CF35C7">
                  <w:pPr>
                    <w:spacing w:after="0"/>
                    <w:rPr>
                      <w:rFonts w:ascii="Times New Roman" w:hAnsi="Times New Roman"/>
                      <w:b/>
                      <w:sz w:val="18"/>
                      <w:szCs w:val="18"/>
                    </w:rPr>
                  </w:pPr>
                  <w:r w:rsidRPr="00CF35C7">
                    <w:rPr>
                      <w:rFonts w:ascii="Times New Roman" w:hAnsi="Times New Roman"/>
                      <w:b/>
                      <w:sz w:val="18"/>
                    </w:rPr>
                    <w:t>Održavanje i obnova</w:t>
                  </w:r>
                </w:p>
              </w:tc>
            </w:tr>
            <w:tr w:rsidR="00CF35C7" w:rsidRPr="00CF35C7" w:rsidTr="00CF35C7">
              <w:tc>
                <w:tcPr>
                  <w:tcW w:w="2725" w:type="pct"/>
                  <w:shd w:val="clear" w:color="auto" w:fill="auto"/>
                </w:tcPr>
                <w:p w:rsidR="00CF35C7" w:rsidRPr="00CF35C7" w:rsidRDefault="00CF35C7" w:rsidP="00CF35C7">
                  <w:pPr>
                    <w:numPr>
                      <w:ilvl w:val="0"/>
                      <w:numId w:val="8"/>
                    </w:numPr>
                    <w:spacing w:after="0"/>
                    <w:ind w:left="312" w:hanging="284"/>
                    <w:rPr>
                      <w:rFonts w:ascii="Times New Roman" w:hAnsi="Times New Roman"/>
                      <w:sz w:val="18"/>
                      <w:szCs w:val="18"/>
                    </w:rPr>
                  </w:pPr>
                  <w:r w:rsidRPr="00CF35C7">
                    <w:rPr>
                      <w:rFonts w:ascii="Times New Roman" w:hAnsi="Times New Roman"/>
                      <w:sz w:val="18"/>
                    </w:rPr>
                    <w:t>tlo, uključujući zemljane radove i radove na temeljima</w:t>
                  </w:r>
                </w:p>
                <w:p w:rsidR="00CF35C7" w:rsidRPr="00CF35C7" w:rsidRDefault="00CF35C7" w:rsidP="00CF35C7">
                  <w:pPr>
                    <w:numPr>
                      <w:ilvl w:val="0"/>
                      <w:numId w:val="8"/>
                    </w:numPr>
                    <w:spacing w:after="0"/>
                    <w:ind w:left="312" w:hanging="284"/>
                    <w:rPr>
                      <w:rFonts w:ascii="Times New Roman" w:hAnsi="Times New Roman"/>
                      <w:sz w:val="18"/>
                      <w:szCs w:val="18"/>
                    </w:rPr>
                  </w:pPr>
                  <w:r w:rsidRPr="00CF35C7">
                    <w:rPr>
                      <w:rFonts w:ascii="Times New Roman" w:hAnsi="Times New Roman"/>
                      <w:sz w:val="18"/>
                    </w:rPr>
                    <w:t>donji nosivi sloj</w:t>
                  </w:r>
                </w:p>
                <w:p w:rsidR="00CF35C7" w:rsidRPr="00CF35C7" w:rsidRDefault="00CF35C7" w:rsidP="00CF35C7">
                  <w:pPr>
                    <w:numPr>
                      <w:ilvl w:val="0"/>
                      <w:numId w:val="8"/>
                    </w:numPr>
                    <w:spacing w:after="0"/>
                    <w:ind w:left="312" w:hanging="284"/>
                    <w:rPr>
                      <w:rFonts w:ascii="Times New Roman" w:hAnsi="Times New Roman"/>
                      <w:sz w:val="18"/>
                      <w:szCs w:val="18"/>
                    </w:rPr>
                  </w:pPr>
                  <w:r w:rsidRPr="00CF35C7">
                    <w:rPr>
                      <w:rFonts w:ascii="Times New Roman" w:hAnsi="Times New Roman"/>
                      <w:sz w:val="18"/>
                    </w:rPr>
                    <w:t xml:space="preserve">posteljica, vezivni sloj i zastor </w:t>
                  </w:r>
                  <w:r w:rsidRPr="00CF35C7">
                    <w:rPr>
                      <w:rFonts w:ascii="Times New Roman" w:hAnsi="Times New Roman"/>
                      <w:i/>
                      <w:sz w:val="18"/>
                    </w:rPr>
                    <w:t>ili</w:t>
                  </w:r>
                  <w:r w:rsidRPr="00CF35C7">
                    <w:rPr>
                      <w:rFonts w:ascii="Times New Roman" w:hAnsi="Times New Roman"/>
                      <w:sz w:val="18"/>
                    </w:rPr>
                    <w:t xml:space="preserve"> betonske ploče</w:t>
                  </w:r>
                </w:p>
                <w:p w:rsidR="00CF35C7" w:rsidRPr="00CF35C7" w:rsidRDefault="00CF35C7" w:rsidP="00CF35C7">
                  <w:pPr>
                    <w:numPr>
                      <w:ilvl w:val="0"/>
                      <w:numId w:val="8"/>
                    </w:numPr>
                    <w:spacing w:after="0"/>
                    <w:ind w:left="312" w:hanging="284"/>
                    <w:rPr>
                      <w:rFonts w:ascii="Times New Roman" w:hAnsi="Times New Roman"/>
                      <w:sz w:val="18"/>
                      <w:szCs w:val="18"/>
                      <w:u w:val="single"/>
                    </w:rPr>
                  </w:pPr>
                  <w:r w:rsidRPr="00CF35C7">
                    <w:rPr>
                      <w:rFonts w:ascii="Times New Roman" w:hAnsi="Times New Roman"/>
                      <w:sz w:val="18"/>
                    </w:rPr>
                    <w:t xml:space="preserve">dodatni pomoćni cestovni elementi </w:t>
                  </w:r>
                  <w:r w:rsidRPr="00CF35C7">
                    <w:rPr>
                      <w:rFonts w:ascii="Times New Roman" w:hAnsi="Times New Roman"/>
                      <w:i/>
                      <w:sz w:val="18"/>
                    </w:rPr>
                    <w:t>(nije obvezno)</w:t>
                  </w:r>
                </w:p>
              </w:tc>
              <w:tc>
                <w:tcPr>
                  <w:tcW w:w="2275" w:type="pct"/>
                  <w:shd w:val="clear" w:color="auto" w:fill="auto"/>
                </w:tcPr>
                <w:p w:rsidR="00CF35C7" w:rsidRPr="00CF35C7" w:rsidRDefault="00CF35C7" w:rsidP="00CF35C7">
                  <w:pPr>
                    <w:numPr>
                      <w:ilvl w:val="0"/>
                      <w:numId w:val="8"/>
                    </w:numPr>
                    <w:spacing w:after="0"/>
                    <w:ind w:left="312" w:hanging="284"/>
                    <w:rPr>
                      <w:rFonts w:ascii="Times New Roman" w:hAnsi="Times New Roman"/>
                      <w:sz w:val="18"/>
                      <w:szCs w:val="18"/>
                    </w:rPr>
                  </w:pPr>
                  <w:r w:rsidRPr="00CF35C7">
                    <w:rPr>
                      <w:rFonts w:ascii="Times New Roman" w:hAnsi="Times New Roman"/>
                      <w:sz w:val="18"/>
                    </w:rPr>
                    <w:t xml:space="preserve">posteljica, vezivni sloj i zastor </w:t>
                  </w:r>
                  <w:r w:rsidRPr="00CF35C7">
                    <w:rPr>
                      <w:rFonts w:ascii="Times New Roman" w:hAnsi="Times New Roman"/>
                      <w:i/>
                      <w:sz w:val="18"/>
                    </w:rPr>
                    <w:t>ili</w:t>
                  </w:r>
                  <w:r w:rsidRPr="00CF35C7">
                    <w:rPr>
                      <w:rFonts w:ascii="Times New Roman" w:hAnsi="Times New Roman"/>
                      <w:sz w:val="18"/>
                    </w:rPr>
                    <w:t xml:space="preserve"> betonske ploče</w:t>
                  </w:r>
                </w:p>
              </w:tc>
            </w:tr>
          </w:tbl>
          <w:p w:rsidR="00CF35C7" w:rsidRPr="00CF35C7" w:rsidRDefault="00CF35C7" w:rsidP="00CF35C7">
            <w:pPr>
              <w:rPr>
                <w:rFonts w:ascii="Times New Roman" w:hAnsi="Times New Roman"/>
                <w:sz w:val="18"/>
                <w:szCs w:val="18"/>
              </w:rPr>
            </w:pPr>
          </w:p>
          <w:p w:rsidR="00CF35C7" w:rsidRPr="00CF35C7" w:rsidRDefault="00CF35C7" w:rsidP="00CF35C7">
            <w:pPr>
              <w:rPr>
                <w:rFonts w:ascii="Times New Roman" w:hAnsi="Times New Roman"/>
                <w:sz w:val="18"/>
                <w:szCs w:val="18"/>
              </w:rPr>
            </w:pPr>
            <w:r w:rsidRPr="00CF35C7">
              <w:rPr>
                <w:rFonts w:ascii="Times New Roman" w:hAnsi="Times New Roman"/>
                <w:b/>
                <w:sz w:val="18"/>
              </w:rPr>
              <w:t>Provjera:</w:t>
            </w:r>
          </w:p>
          <w:p w:rsidR="00CF35C7" w:rsidRPr="00CF35C7" w:rsidRDefault="00CF35C7" w:rsidP="00CF35C7">
            <w:pPr>
              <w:contextualSpacing/>
              <w:rPr>
                <w:rFonts w:ascii="Times New Roman" w:hAnsi="Times New Roman"/>
                <w:sz w:val="18"/>
                <w:szCs w:val="18"/>
              </w:rPr>
            </w:pPr>
            <w:r w:rsidRPr="00CF35C7">
              <w:rPr>
                <w:rFonts w:ascii="Times New Roman" w:hAnsi="Times New Roman"/>
                <w:sz w:val="18"/>
              </w:rPr>
              <w:t xml:space="preserve">Projektni tim </w:t>
            </w:r>
            <w:r w:rsidRPr="00CF35C7">
              <w:rPr>
                <w:rFonts w:ascii="Times New Roman" w:hAnsi="Times New Roman"/>
                <w:i/>
                <w:sz w:val="18"/>
              </w:rPr>
              <w:t>ili</w:t>
            </w:r>
            <w:r w:rsidRPr="00CF35C7">
              <w:rPr>
                <w:rFonts w:ascii="Times New Roman" w:hAnsi="Times New Roman"/>
                <w:sz w:val="18"/>
              </w:rPr>
              <w:t xml:space="preserve"> ponuditelj projektiranja i izgradnje </w:t>
            </w:r>
            <w:r w:rsidRPr="00CF35C7">
              <w:rPr>
                <w:rFonts w:ascii="Times New Roman" w:hAnsi="Times New Roman"/>
                <w:i/>
                <w:sz w:val="18"/>
              </w:rPr>
              <w:t>ili</w:t>
            </w:r>
            <w:r w:rsidRPr="00CF35C7">
              <w:rPr>
                <w:rFonts w:ascii="Times New Roman" w:hAnsi="Times New Roman"/>
                <w:sz w:val="18"/>
              </w:rPr>
              <w:t xml:space="preserve"> ponuditelj projektiranja, izgradnje i upravljanja mora dostaviti procjenu ekvivalenta CO</w:t>
            </w:r>
            <w:r w:rsidRPr="00CF35C7">
              <w:rPr>
                <w:rFonts w:ascii="Times New Roman" w:hAnsi="Times New Roman"/>
                <w:i/>
                <w:sz w:val="18"/>
                <w:vertAlign w:val="subscript"/>
              </w:rPr>
              <w:t>2</w:t>
            </w:r>
            <w:r w:rsidRPr="00CF35C7">
              <w:rPr>
                <w:rFonts w:ascii="Times New Roman" w:hAnsi="Times New Roman"/>
                <w:sz w:val="18"/>
              </w:rPr>
              <w:t xml:space="preserve"> po toni za agregate koji se upotrebljavaju za navedene cestovne elemente uporabom alata za izračunavanje navedenog u pozivu na podnošenje ponuda. Potrebno je navesti način (načine) prijevoza te faktore emisija za svaki način prijevoza pomnožiti s odgovarajućim količinama materijala navedenima u troškovniku.</w:t>
            </w:r>
          </w:p>
        </w:tc>
      </w:tr>
      <w:tr w:rsidR="00CF35C7" w:rsidRPr="00CF35C7" w:rsidTr="00CF35C7">
        <w:trPr>
          <w:trHeight w:val="4430"/>
          <w:jc w:val="center"/>
        </w:trPr>
        <w:tc>
          <w:tcPr>
            <w:tcW w:w="5000" w:type="pct"/>
            <w:gridSpan w:val="2"/>
            <w:shd w:val="clear" w:color="auto" w:fill="auto"/>
          </w:tcPr>
          <w:p w:rsidR="00CF35C7" w:rsidRPr="00CF35C7" w:rsidRDefault="00CF35C7" w:rsidP="00CF35C7">
            <w:pPr>
              <w:numPr>
                <w:ilvl w:val="0"/>
                <w:numId w:val="21"/>
              </w:numPr>
              <w:ind w:hanging="480"/>
              <w:contextualSpacing/>
              <w:rPr>
                <w:rFonts w:ascii="Times New Roman" w:hAnsi="Times New Roman"/>
                <w:b/>
                <w:sz w:val="18"/>
                <w:szCs w:val="18"/>
              </w:rPr>
            </w:pPr>
            <w:bookmarkStart w:id="32" w:name="_Ref406758906"/>
            <w:r w:rsidRPr="00CF35C7">
              <w:rPr>
                <w:rFonts w:ascii="Times New Roman" w:hAnsi="Times New Roman"/>
                <w:b/>
                <w:sz w:val="18"/>
              </w:rPr>
              <w:lastRenderedPageBreak/>
              <w:t>Zahtjevi u pogledu alternativnih komponenti za kontrolu zagađenja vode u odvodnim sustavima</w:t>
            </w:r>
            <w:bookmarkEnd w:id="32"/>
          </w:p>
          <w:p w:rsidR="00CF35C7" w:rsidRPr="00CF35C7" w:rsidRDefault="00CF35C7" w:rsidP="00CF35C7">
            <w:pPr>
              <w:rPr>
                <w:rFonts w:ascii="Times New Roman" w:hAnsi="Times New Roman"/>
                <w:bCs/>
                <w:i/>
                <w:sz w:val="18"/>
              </w:rPr>
            </w:pPr>
            <w:r w:rsidRPr="00CF35C7">
              <w:rPr>
                <w:rFonts w:ascii="Times New Roman" w:hAnsi="Times New Roman"/>
                <w:i/>
                <w:sz w:val="18"/>
              </w:rPr>
              <w:t>(jednaki zahtjevi za osnovna i sveobuhvatna mjerila)</w:t>
            </w:r>
          </w:p>
          <w:p w:rsidR="00CF35C7" w:rsidRPr="00CF35C7" w:rsidRDefault="00CF35C7" w:rsidP="00CF35C7">
            <w:pPr>
              <w:rPr>
                <w:rFonts w:ascii="Times New Roman" w:hAnsi="Times New Roman"/>
                <w:sz w:val="18"/>
              </w:rPr>
            </w:pPr>
            <w:r w:rsidRPr="00CF35C7">
              <w:rPr>
                <w:rFonts w:ascii="Times New Roman" w:hAnsi="Times New Roman"/>
                <w:sz w:val="18"/>
              </w:rPr>
              <w:t>Bodovi se dodjeljuju projektima drenažnih sustava koji uključuju alternativne komponente (koje se često nazivaju SuDS), kako slijedi:</w:t>
            </w:r>
          </w:p>
          <w:p w:rsidR="00CF35C7" w:rsidRPr="00CF35C7" w:rsidRDefault="00CF35C7" w:rsidP="00CF35C7">
            <w:pPr>
              <w:numPr>
                <w:ilvl w:val="0"/>
                <w:numId w:val="65"/>
              </w:numPr>
              <w:rPr>
                <w:rFonts w:ascii="Times New Roman" w:hAnsi="Times New Roman"/>
                <w:sz w:val="18"/>
              </w:rPr>
            </w:pPr>
            <w:r w:rsidRPr="00CF35C7">
              <w:rPr>
                <w:rFonts w:ascii="Times New Roman" w:hAnsi="Times New Roman"/>
                <w:sz w:val="18"/>
              </w:rPr>
              <w:t>drenažni jarci s niskim (&lt;25mm) rubnicima ili bez rubnicima na rubu ceste koji pokrivaju najmanje 40 % ruba ceste (0.25X bodova);</w:t>
            </w:r>
          </w:p>
          <w:p w:rsidR="00CF35C7" w:rsidRPr="00CF35C7" w:rsidRDefault="00CF35C7" w:rsidP="00CF35C7">
            <w:pPr>
              <w:numPr>
                <w:ilvl w:val="0"/>
                <w:numId w:val="65"/>
              </w:numPr>
              <w:rPr>
                <w:rFonts w:ascii="Times New Roman" w:hAnsi="Times New Roman"/>
                <w:sz w:val="18"/>
              </w:rPr>
            </w:pPr>
            <w:r w:rsidRPr="00CF35C7">
              <w:rPr>
                <w:rFonts w:ascii="Times New Roman" w:hAnsi="Times New Roman"/>
                <w:sz w:val="18"/>
              </w:rPr>
              <w:t>udoline obrasle travom koje pokrivaju najmanje 40 % ruba ceste (0.5X bodova);</w:t>
            </w:r>
          </w:p>
          <w:p w:rsidR="00CF35C7" w:rsidRPr="00CF35C7" w:rsidRDefault="00CF35C7" w:rsidP="00CF35C7">
            <w:pPr>
              <w:numPr>
                <w:ilvl w:val="0"/>
                <w:numId w:val="65"/>
              </w:numPr>
              <w:rPr>
                <w:rFonts w:ascii="Times New Roman" w:hAnsi="Times New Roman"/>
                <w:sz w:val="18"/>
              </w:rPr>
            </w:pPr>
            <w:r w:rsidRPr="00CF35C7">
              <w:rPr>
                <w:rFonts w:ascii="Times New Roman" w:hAnsi="Times New Roman"/>
                <w:sz w:val="18"/>
              </w:rPr>
              <w:t>retencijski bazeni obrasli vegetacijom s neobloženim dnom za infiltraciju u koje se usmjerava sva cestovna odvodnja prije no što dođe do lokalnog površinskog vodotoka (0.5X bodova);</w:t>
            </w:r>
          </w:p>
          <w:p w:rsidR="00CF35C7" w:rsidRPr="00CF35C7" w:rsidRDefault="00CF35C7" w:rsidP="00CF35C7">
            <w:pPr>
              <w:numPr>
                <w:ilvl w:val="0"/>
                <w:numId w:val="65"/>
              </w:numPr>
              <w:rPr>
                <w:rFonts w:ascii="Times New Roman" w:hAnsi="Times New Roman"/>
                <w:sz w:val="18"/>
              </w:rPr>
            </w:pPr>
            <w:r w:rsidRPr="00CF35C7">
              <w:rPr>
                <w:rFonts w:ascii="Times New Roman" w:hAnsi="Times New Roman"/>
                <w:sz w:val="18"/>
              </w:rPr>
              <w:t>retencijska jezera obrasla vegetacijom s oblogama za stvaranje umjetnih močvara i/ili stalnog vodnog tijela u svim dijelovima bazena u koji se usmjerava sva cestovna odvodnja prije no što dođe do lokalnog površinskog vodotoka (0.75X bodova).</w:t>
            </w:r>
          </w:p>
          <w:p w:rsidR="00CF35C7" w:rsidRPr="00CF35C7" w:rsidRDefault="00CF35C7" w:rsidP="00CF35C7">
            <w:pPr>
              <w:rPr>
                <w:rFonts w:ascii="Times New Roman" w:hAnsi="Times New Roman"/>
                <w:sz w:val="18"/>
              </w:rPr>
            </w:pPr>
            <w:r w:rsidRPr="00CF35C7">
              <w:rPr>
                <w:rFonts w:ascii="Times New Roman" w:hAnsi="Times New Roman"/>
                <w:sz w:val="18"/>
              </w:rPr>
              <w:t xml:space="preserve">U projekt odvodnje može se uključiti više značajki SuDS-a. </w:t>
            </w:r>
          </w:p>
          <w:p w:rsidR="00CF35C7" w:rsidRPr="00CF35C7" w:rsidRDefault="00CF35C7" w:rsidP="00CF35C7">
            <w:pPr>
              <w:rPr>
                <w:rFonts w:ascii="Times New Roman" w:hAnsi="Times New Roman"/>
                <w:sz w:val="18"/>
              </w:rPr>
            </w:pPr>
            <w:r w:rsidRPr="00CF35C7">
              <w:rPr>
                <w:rFonts w:ascii="Times New Roman" w:hAnsi="Times New Roman"/>
                <w:sz w:val="18"/>
              </w:rPr>
              <w:t>Ti se sustavi moraju projektirati u skladu sa smjernicama za najbolje prakse, primjerice kako je navedeno u „Priručniku za SUDS C697“ koji je 2007. objavila CIRIA ili u drugoj sličnoj i recentnijoj literaturi.</w:t>
            </w:r>
          </w:p>
          <w:p w:rsidR="00CF35C7" w:rsidRPr="00CF35C7" w:rsidRDefault="00CF35C7" w:rsidP="00CF35C7">
            <w:pPr>
              <w:rPr>
                <w:rFonts w:ascii="Times New Roman" w:hAnsi="Times New Roman"/>
                <w:b/>
                <w:sz w:val="18"/>
              </w:rPr>
            </w:pPr>
            <w:r w:rsidRPr="00CF35C7">
              <w:rPr>
                <w:rFonts w:ascii="Times New Roman" w:hAnsi="Times New Roman"/>
                <w:b/>
                <w:sz w:val="18"/>
              </w:rPr>
              <w:t xml:space="preserve">Provjera: </w:t>
            </w:r>
          </w:p>
          <w:p w:rsidR="00CF35C7" w:rsidRPr="00CF35C7" w:rsidRDefault="00CF35C7" w:rsidP="00CF35C7">
            <w:pPr>
              <w:contextualSpacing/>
              <w:rPr>
                <w:rFonts w:ascii="Times New Roman" w:hAnsi="Times New Roman"/>
                <w:sz w:val="18"/>
              </w:rPr>
            </w:pPr>
            <w:r w:rsidRPr="00CF35C7">
              <w:rPr>
                <w:rFonts w:ascii="Times New Roman" w:hAnsi="Times New Roman"/>
                <w:sz w:val="18"/>
              </w:rPr>
              <w:t xml:space="preserve">Projektni tim </w:t>
            </w:r>
            <w:r w:rsidRPr="00CF35C7">
              <w:rPr>
                <w:rFonts w:ascii="Times New Roman" w:hAnsi="Times New Roman"/>
                <w:i/>
                <w:sz w:val="18"/>
              </w:rPr>
              <w:t>ili</w:t>
            </w:r>
            <w:r w:rsidRPr="00CF35C7">
              <w:rPr>
                <w:rFonts w:ascii="Times New Roman" w:hAnsi="Times New Roman"/>
                <w:sz w:val="18"/>
              </w:rPr>
              <w:t xml:space="preserve"> ponuditelj projektiranja i izgradnje </w:t>
            </w:r>
            <w:r w:rsidRPr="00CF35C7">
              <w:rPr>
                <w:rFonts w:ascii="Times New Roman" w:hAnsi="Times New Roman"/>
                <w:i/>
                <w:sz w:val="18"/>
              </w:rPr>
              <w:t>ili</w:t>
            </w:r>
            <w:r w:rsidRPr="00CF35C7">
              <w:rPr>
                <w:rFonts w:ascii="Times New Roman" w:hAnsi="Times New Roman"/>
                <w:sz w:val="18"/>
              </w:rPr>
              <w:t xml:space="preserve"> ponuditelj projektiranja, izgradnje i upravljanja mora dostaviti detalje rješenja za odvodnju te ih jasno istaknuti u projektu. Prema potrebi, ističu se detalji projekta koji su u skladu s najboljim praksama te se navodi na koji su način one uklopljene u projekt.</w:t>
            </w:r>
          </w:p>
        </w:tc>
      </w:tr>
      <w:tr w:rsidR="00CF35C7" w:rsidRPr="00CF35C7" w:rsidTr="00CF35C7">
        <w:trPr>
          <w:trHeight w:val="4454"/>
          <w:jc w:val="center"/>
        </w:trPr>
        <w:tc>
          <w:tcPr>
            <w:tcW w:w="5000" w:type="pct"/>
            <w:gridSpan w:val="2"/>
            <w:shd w:val="clear" w:color="auto" w:fill="auto"/>
          </w:tcPr>
          <w:p w:rsidR="00CF35C7" w:rsidRPr="00CF35C7" w:rsidRDefault="00CF35C7" w:rsidP="00CF35C7">
            <w:pPr>
              <w:numPr>
                <w:ilvl w:val="0"/>
                <w:numId w:val="21"/>
              </w:numPr>
              <w:ind w:hanging="480"/>
              <w:contextualSpacing/>
              <w:rPr>
                <w:rFonts w:ascii="Times New Roman" w:hAnsi="Times New Roman"/>
                <w:b/>
                <w:sz w:val="18"/>
                <w:szCs w:val="18"/>
              </w:rPr>
            </w:pPr>
            <w:bookmarkStart w:id="33" w:name="_Ref406759562"/>
            <w:r w:rsidRPr="00CF35C7">
              <w:rPr>
                <w:rFonts w:ascii="Times New Roman" w:hAnsi="Times New Roman"/>
                <w:b/>
                <w:sz w:val="18"/>
              </w:rPr>
              <w:t>Zahtjevi u pogledu retencijskog kapaciteta sustava odvodnje za kišne preljeve koji uključuju alternativne komponente</w:t>
            </w:r>
            <w:bookmarkEnd w:id="33"/>
          </w:p>
          <w:p w:rsidR="00CF35C7" w:rsidRPr="00CF35C7" w:rsidRDefault="00CF35C7" w:rsidP="00CF35C7">
            <w:pPr>
              <w:rPr>
                <w:rFonts w:ascii="Times New Roman" w:hAnsi="Times New Roman"/>
                <w:bCs/>
                <w:i/>
                <w:sz w:val="18"/>
              </w:rPr>
            </w:pPr>
            <w:r w:rsidRPr="00CF35C7">
              <w:rPr>
                <w:rFonts w:ascii="Times New Roman" w:hAnsi="Times New Roman"/>
                <w:i/>
                <w:sz w:val="18"/>
              </w:rPr>
              <w:t>(jednaki zahtjevi za osnovna i sveobuhvatna mjerila)</w:t>
            </w:r>
          </w:p>
          <w:p w:rsidR="00CF35C7" w:rsidRPr="00CF35C7" w:rsidRDefault="00CF35C7" w:rsidP="00CF35C7">
            <w:pPr>
              <w:rPr>
                <w:rFonts w:ascii="Times New Roman" w:hAnsi="Times New Roman"/>
                <w:sz w:val="18"/>
              </w:rPr>
            </w:pPr>
            <w:r w:rsidRPr="00CF35C7">
              <w:rPr>
                <w:rFonts w:ascii="Times New Roman" w:hAnsi="Times New Roman"/>
                <w:sz w:val="18"/>
              </w:rPr>
              <w:t>Bodovi se dodjeljuju sustave odvodnje koji uključuju alternativne komponente (koja se često nazivaju SuDS) s retencijskim uređajima za kišne preljeve kojima se uljepšava lokacija te doprinosi mogućem staranju staništa kako slijedi:</w:t>
            </w:r>
          </w:p>
          <w:p w:rsidR="00CF35C7" w:rsidRPr="00CF35C7" w:rsidRDefault="00CF35C7" w:rsidP="00CF35C7">
            <w:pPr>
              <w:numPr>
                <w:ilvl w:val="0"/>
                <w:numId w:val="66"/>
              </w:numPr>
              <w:ind w:left="720"/>
              <w:rPr>
                <w:rFonts w:ascii="Times New Roman" w:hAnsi="Times New Roman"/>
                <w:sz w:val="18"/>
              </w:rPr>
            </w:pPr>
            <w:r w:rsidRPr="00CF35C7">
              <w:rPr>
                <w:rFonts w:ascii="Times New Roman" w:hAnsi="Times New Roman"/>
                <w:sz w:val="18"/>
              </w:rPr>
              <w:t>udoline obrasle travom kontrolnim branama i pločom s otvorima koji djeluju kao retencijski uređaji tijekom velikih kiša, ali su inače suhi (0.50x bodova);</w:t>
            </w:r>
          </w:p>
          <w:p w:rsidR="00CF35C7" w:rsidRPr="00CF35C7" w:rsidRDefault="00CF35C7" w:rsidP="00CF35C7">
            <w:pPr>
              <w:numPr>
                <w:ilvl w:val="0"/>
                <w:numId w:val="66"/>
              </w:numPr>
              <w:ind w:left="720"/>
              <w:rPr>
                <w:rFonts w:ascii="Times New Roman" w:hAnsi="Times New Roman"/>
                <w:sz w:val="18"/>
              </w:rPr>
            </w:pPr>
            <w:r w:rsidRPr="00CF35C7">
              <w:rPr>
                <w:rFonts w:ascii="Times New Roman" w:hAnsi="Times New Roman"/>
                <w:sz w:val="18"/>
              </w:rPr>
              <w:t>retencijski bazeni obrasli vegetacijom s neobloženim dnom za infiltraciju u koji se usmjerava sva cestovna odvodnja prije no što dođe do lokalnog površinskog vodotoka (0.5X bodova);</w:t>
            </w:r>
          </w:p>
          <w:p w:rsidR="00CF35C7" w:rsidRPr="00CF35C7" w:rsidRDefault="00CF35C7" w:rsidP="00CF35C7">
            <w:pPr>
              <w:numPr>
                <w:ilvl w:val="0"/>
                <w:numId w:val="66"/>
              </w:numPr>
              <w:ind w:left="720"/>
              <w:rPr>
                <w:rFonts w:ascii="Times New Roman" w:hAnsi="Times New Roman"/>
                <w:sz w:val="18"/>
              </w:rPr>
            </w:pPr>
            <w:r w:rsidRPr="00CF35C7">
              <w:rPr>
                <w:rFonts w:ascii="Times New Roman" w:hAnsi="Times New Roman"/>
                <w:sz w:val="18"/>
              </w:rPr>
              <w:t>retencijska jezera obrasla vegetacijom s oblogama za stvaranje umjetnih močvara i/ili stalnog vodnog tijela u svim dijelovima bazena u koji se usmjerava sva cestovna odvodnja prije no što dođe do lokalnog površinskog vodotoka (0.75X bodova).</w:t>
            </w:r>
          </w:p>
          <w:p w:rsidR="00CF35C7" w:rsidRPr="00CF35C7" w:rsidRDefault="00CF35C7" w:rsidP="00CF35C7">
            <w:pPr>
              <w:rPr>
                <w:rFonts w:ascii="Times New Roman" w:hAnsi="Times New Roman"/>
                <w:sz w:val="18"/>
              </w:rPr>
            </w:pPr>
            <w:r w:rsidRPr="00CF35C7">
              <w:rPr>
                <w:rFonts w:ascii="Times New Roman" w:hAnsi="Times New Roman"/>
                <w:sz w:val="18"/>
              </w:rPr>
              <w:t>U projekt odvodnje mogu se uključiti bilo koje ili sve značajke koje se mogu kombinirati s drugim alternativnim komponentama za odvodnju u skladu sa zahtjevima određene lokacije.</w:t>
            </w:r>
          </w:p>
          <w:p w:rsidR="00CF35C7" w:rsidRPr="00CF35C7" w:rsidRDefault="00CF35C7" w:rsidP="00CF35C7">
            <w:pPr>
              <w:rPr>
                <w:rFonts w:ascii="Times New Roman" w:hAnsi="Times New Roman"/>
                <w:sz w:val="18"/>
              </w:rPr>
            </w:pPr>
            <w:r w:rsidRPr="00CF35C7">
              <w:rPr>
                <w:rFonts w:ascii="Times New Roman" w:hAnsi="Times New Roman"/>
                <w:sz w:val="18"/>
              </w:rPr>
              <w:t>Ti se sustavi moraju projektirati u skladu sa smjernicama za najbolje prakse, primjerice kako je navedeno u „Priručniku za SUDS C697“ koji je 2007. objavila CIRIA ili u drugoj sličnoj i recentnijoj literaturi.</w:t>
            </w:r>
          </w:p>
          <w:p w:rsidR="00CF35C7" w:rsidRPr="00CF35C7" w:rsidRDefault="00CF35C7" w:rsidP="00CF35C7">
            <w:pPr>
              <w:rPr>
                <w:rFonts w:ascii="Times New Roman" w:hAnsi="Times New Roman"/>
                <w:b/>
                <w:sz w:val="18"/>
              </w:rPr>
            </w:pPr>
            <w:r w:rsidRPr="00CF35C7">
              <w:rPr>
                <w:rFonts w:ascii="Times New Roman" w:hAnsi="Times New Roman"/>
                <w:b/>
                <w:sz w:val="18"/>
              </w:rPr>
              <w:t xml:space="preserve">Provjera: </w:t>
            </w:r>
          </w:p>
          <w:p w:rsidR="00CF35C7" w:rsidRPr="00CF35C7" w:rsidRDefault="00CF35C7" w:rsidP="00CF35C7">
            <w:pPr>
              <w:contextualSpacing/>
              <w:rPr>
                <w:rFonts w:ascii="Times New Roman" w:hAnsi="Times New Roman"/>
                <w:sz w:val="18"/>
              </w:rPr>
            </w:pPr>
            <w:r w:rsidRPr="00CF35C7">
              <w:rPr>
                <w:rFonts w:ascii="Times New Roman" w:hAnsi="Times New Roman"/>
                <w:sz w:val="18"/>
              </w:rPr>
              <w:t xml:space="preserve">Projektni tim </w:t>
            </w:r>
            <w:r w:rsidRPr="00CF35C7">
              <w:rPr>
                <w:rFonts w:ascii="Times New Roman" w:hAnsi="Times New Roman"/>
                <w:i/>
                <w:sz w:val="18"/>
              </w:rPr>
              <w:t>ili</w:t>
            </w:r>
            <w:r w:rsidRPr="00CF35C7">
              <w:rPr>
                <w:rFonts w:ascii="Times New Roman" w:hAnsi="Times New Roman"/>
                <w:sz w:val="18"/>
              </w:rPr>
              <w:t xml:space="preserve"> ponuditelj projektiranja i izgradnje </w:t>
            </w:r>
            <w:r w:rsidRPr="00CF35C7">
              <w:rPr>
                <w:rFonts w:ascii="Times New Roman" w:hAnsi="Times New Roman"/>
                <w:i/>
                <w:sz w:val="18"/>
              </w:rPr>
              <w:t>ili</w:t>
            </w:r>
            <w:r w:rsidRPr="00CF35C7">
              <w:rPr>
                <w:rFonts w:ascii="Times New Roman" w:hAnsi="Times New Roman"/>
                <w:sz w:val="18"/>
              </w:rPr>
              <w:t xml:space="preserve"> ponuditelj projektiranja, izgradnje i upravljanja mora dostaviti detalje rješenja za odvodnju te ih jasno istaknuti u projektu. Prema potrebi, upućuje se na najbolje prakse konstrukcijske pojedinosti  te se navodi na koji su način one uklopljene u projekt..</w:t>
            </w:r>
          </w:p>
        </w:tc>
      </w:tr>
      <w:tr w:rsidR="00CF35C7" w:rsidRPr="00CF35C7" w:rsidTr="00CF35C7">
        <w:trPr>
          <w:trHeight w:val="4670"/>
          <w:jc w:val="center"/>
        </w:trPr>
        <w:tc>
          <w:tcPr>
            <w:tcW w:w="2500" w:type="pct"/>
            <w:shd w:val="clear" w:color="auto" w:fill="auto"/>
          </w:tcPr>
          <w:p w:rsidR="00CF35C7" w:rsidRPr="00CF35C7" w:rsidRDefault="00CF35C7" w:rsidP="00CF35C7">
            <w:pPr>
              <w:numPr>
                <w:ilvl w:val="0"/>
                <w:numId w:val="21"/>
              </w:numPr>
              <w:ind w:hanging="480"/>
              <w:contextualSpacing/>
              <w:rPr>
                <w:rFonts w:ascii="Times New Roman" w:hAnsi="Times New Roman"/>
                <w:b/>
                <w:sz w:val="18"/>
                <w:szCs w:val="18"/>
              </w:rPr>
            </w:pPr>
            <w:bookmarkStart w:id="34" w:name="_Ref406759849"/>
            <w:r w:rsidRPr="00CF35C7">
              <w:rPr>
                <w:rFonts w:ascii="Times New Roman" w:hAnsi="Times New Roman"/>
                <w:b/>
                <w:sz w:val="18"/>
              </w:rPr>
              <w:lastRenderedPageBreak/>
              <w:t>Zahtjevi u pogledu prolaza za divljač na cesti</w:t>
            </w:r>
            <w:bookmarkEnd w:id="34"/>
          </w:p>
          <w:p w:rsidR="00CF35C7" w:rsidRPr="00CF35C7" w:rsidRDefault="00CF35C7" w:rsidP="00CF35C7">
            <w:pPr>
              <w:rPr>
                <w:rFonts w:ascii="Times New Roman" w:hAnsi="Times New Roman"/>
                <w:sz w:val="18"/>
              </w:rPr>
            </w:pPr>
            <w:r w:rsidRPr="00CF35C7">
              <w:rPr>
                <w:rFonts w:ascii="Times New Roman" w:hAnsi="Times New Roman"/>
                <w:sz w:val="18"/>
              </w:rPr>
              <w:t>Bodovi se dodjeljuju za infrastrukturu odvodnje (propusti ili podvožnjaci) kojima se omogućuje siguran prolaz male divljači te vodozemaca ili vodenih vrsta preko ceste. Bodovi se dodjeljuju kako slijedi:</w:t>
            </w:r>
          </w:p>
          <w:p w:rsidR="00CF35C7" w:rsidRPr="00CF35C7" w:rsidRDefault="00CF35C7" w:rsidP="00CF35C7">
            <w:pPr>
              <w:numPr>
                <w:ilvl w:val="0"/>
                <w:numId w:val="67"/>
              </w:numPr>
              <w:ind w:left="720"/>
              <w:rPr>
                <w:rFonts w:ascii="Times New Roman" w:hAnsi="Times New Roman"/>
                <w:sz w:val="18"/>
              </w:rPr>
            </w:pPr>
            <w:r w:rsidRPr="00CF35C7">
              <w:rPr>
                <w:rFonts w:ascii="Times New Roman" w:hAnsi="Times New Roman"/>
                <w:sz w:val="18"/>
              </w:rPr>
              <w:t>drenažni jarci s niskim (&lt;25mm) rubnicima ili bez rubnicima na rubu ceste koji pokrivaju najmanje 40 % ruba ceste (0.25X bodova);</w:t>
            </w:r>
          </w:p>
          <w:p w:rsidR="00CF35C7" w:rsidRPr="00CF35C7" w:rsidRDefault="00CF35C7" w:rsidP="00CF35C7">
            <w:pPr>
              <w:numPr>
                <w:ilvl w:val="0"/>
                <w:numId w:val="67"/>
              </w:numPr>
              <w:ind w:left="720"/>
              <w:rPr>
                <w:rFonts w:ascii="Times New Roman" w:hAnsi="Times New Roman"/>
                <w:sz w:val="18"/>
              </w:rPr>
            </w:pPr>
            <w:r w:rsidRPr="00CF35C7">
              <w:rPr>
                <w:rFonts w:ascii="Times New Roman" w:hAnsi="Times New Roman"/>
                <w:sz w:val="18"/>
              </w:rPr>
              <w:t>najmanje 50 % svih propusta za prolaz površinskih voda preko cestovne podloge mora uključivati ravne i suhe staze za malu divljač (0.5x bodova);</w:t>
            </w:r>
          </w:p>
          <w:p w:rsidR="00CF35C7" w:rsidRPr="00CF35C7" w:rsidRDefault="00CF35C7" w:rsidP="00CF35C7">
            <w:pPr>
              <w:numPr>
                <w:ilvl w:val="0"/>
                <w:numId w:val="67"/>
              </w:numPr>
              <w:ind w:left="720"/>
              <w:rPr>
                <w:rFonts w:ascii="Times New Roman" w:hAnsi="Times New Roman"/>
                <w:sz w:val="18"/>
              </w:rPr>
            </w:pPr>
            <w:r w:rsidRPr="00CF35C7">
              <w:rPr>
                <w:rFonts w:ascii="Times New Roman" w:hAnsi="Times New Roman"/>
                <w:sz w:val="18"/>
              </w:rPr>
              <w:t>svi propusti kojima se usmjerava trajni tok površinske vode tečajeve ne sprečavaju migracije riba ili amfibijskih vrsta uzvodno</w:t>
            </w:r>
            <w:r w:rsidRPr="00CF35C7" w:rsidDel="009C3F7A">
              <w:rPr>
                <w:rFonts w:ascii="Times New Roman" w:hAnsi="Times New Roman"/>
                <w:sz w:val="18"/>
              </w:rPr>
              <w:t xml:space="preserve"> </w:t>
            </w:r>
            <w:r w:rsidRPr="00CF35C7">
              <w:rPr>
                <w:rFonts w:ascii="Times New Roman" w:hAnsi="Times New Roman"/>
                <w:sz w:val="18"/>
              </w:rPr>
              <w:t>(0.5x bodova).</w:t>
            </w:r>
          </w:p>
          <w:p w:rsidR="00CF35C7" w:rsidRPr="00CF35C7" w:rsidRDefault="00CF35C7" w:rsidP="00CF35C7">
            <w:pPr>
              <w:rPr>
                <w:rFonts w:ascii="Times New Roman" w:hAnsi="Times New Roman"/>
                <w:b/>
                <w:sz w:val="18"/>
              </w:rPr>
            </w:pPr>
            <w:r w:rsidRPr="00CF35C7">
              <w:rPr>
                <w:rFonts w:ascii="Times New Roman" w:hAnsi="Times New Roman"/>
                <w:sz w:val="18"/>
              </w:rPr>
              <w:t>Propusti koji omogućuju prolaz male divljači ili vodenih vrsta projektirat će se u skladu sa smjernicama za najbolje prakse, primjerice kao što je objavljeno u Priručniku COST 341 ili sličnoj dokumentaciji koju predloži javni naručitelj.</w:t>
            </w:r>
          </w:p>
          <w:p w:rsidR="00CF35C7" w:rsidRPr="00CF35C7" w:rsidRDefault="00CF35C7" w:rsidP="00CF35C7">
            <w:pPr>
              <w:rPr>
                <w:rFonts w:ascii="Times New Roman" w:hAnsi="Times New Roman"/>
                <w:b/>
                <w:sz w:val="18"/>
              </w:rPr>
            </w:pPr>
            <w:r w:rsidRPr="00CF35C7">
              <w:rPr>
                <w:rFonts w:ascii="Times New Roman" w:hAnsi="Times New Roman"/>
                <w:b/>
                <w:sz w:val="18"/>
              </w:rPr>
              <w:t xml:space="preserve">Provjera: </w:t>
            </w:r>
          </w:p>
          <w:p w:rsidR="00CF35C7" w:rsidRPr="00CF35C7" w:rsidRDefault="00CF35C7" w:rsidP="00CF35C7">
            <w:pPr>
              <w:contextualSpacing/>
              <w:rPr>
                <w:rFonts w:ascii="Times New Roman" w:hAnsi="Times New Roman"/>
                <w:sz w:val="18"/>
              </w:rPr>
            </w:pPr>
            <w:r w:rsidRPr="00CF35C7">
              <w:rPr>
                <w:rFonts w:ascii="Times New Roman" w:hAnsi="Times New Roman"/>
                <w:sz w:val="18"/>
              </w:rPr>
              <w:t xml:space="preserve">Projektni tim </w:t>
            </w:r>
            <w:r w:rsidRPr="00CF35C7">
              <w:rPr>
                <w:rFonts w:ascii="Times New Roman" w:hAnsi="Times New Roman"/>
                <w:i/>
                <w:sz w:val="18"/>
              </w:rPr>
              <w:t>ili</w:t>
            </w:r>
            <w:r w:rsidRPr="00CF35C7">
              <w:rPr>
                <w:rFonts w:ascii="Times New Roman" w:hAnsi="Times New Roman"/>
                <w:sz w:val="18"/>
              </w:rPr>
              <w:t xml:space="preserve"> ponuditelj projektiranja i izgradnje </w:t>
            </w:r>
            <w:r w:rsidRPr="00CF35C7">
              <w:rPr>
                <w:rFonts w:ascii="Times New Roman" w:hAnsi="Times New Roman"/>
                <w:i/>
                <w:sz w:val="18"/>
              </w:rPr>
              <w:t>ili</w:t>
            </w:r>
            <w:r w:rsidRPr="00CF35C7">
              <w:rPr>
                <w:rFonts w:ascii="Times New Roman" w:hAnsi="Times New Roman"/>
                <w:sz w:val="18"/>
              </w:rPr>
              <w:t xml:space="preserve"> ponuditelj projektiranja, izgradnje i upravljanja mora dostaviti detalje o rubnicima, drenažnim jarcima ili propustima te ih usporediti sa smjernicama za najbolje prakse koje je utvrdio javni naručitelj .</w:t>
            </w:r>
          </w:p>
        </w:tc>
        <w:tc>
          <w:tcPr>
            <w:tcW w:w="2500" w:type="pct"/>
            <w:shd w:val="clear" w:color="auto" w:fill="auto"/>
          </w:tcPr>
          <w:p w:rsidR="00CF35C7" w:rsidRPr="00CF35C7" w:rsidRDefault="00CF35C7" w:rsidP="00CF35C7">
            <w:pPr>
              <w:numPr>
                <w:ilvl w:val="0"/>
                <w:numId w:val="38"/>
              </w:numPr>
              <w:contextualSpacing/>
              <w:rPr>
                <w:rFonts w:ascii="Times New Roman" w:hAnsi="Times New Roman"/>
                <w:b/>
                <w:sz w:val="18"/>
                <w:szCs w:val="18"/>
              </w:rPr>
            </w:pPr>
            <w:bookmarkStart w:id="35" w:name="_Ref406759876"/>
            <w:r w:rsidRPr="00CF35C7">
              <w:rPr>
                <w:rFonts w:ascii="Times New Roman" w:hAnsi="Times New Roman"/>
                <w:b/>
                <w:sz w:val="18"/>
              </w:rPr>
              <w:t>Zahtjevi u pogledu prolaza za divljač na cesti</w:t>
            </w:r>
            <w:bookmarkEnd w:id="35"/>
          </w:p>
          <w:p w:rsidR="00CF35C7" w:rsidRPr="00CF35C7" w:rsidRDefault="00CF35C7" w:rsidP="00CF35C7">
            <w:pPr>
              <w:rPr>
                <w:rFonts w:ascii="Times New Roman" w:hAnsi="Times New Roman"/>
                <w:sz w:val="18"/>
              </w:rPr>
            </w:pPr>
            <w:r w:rsidRPr="00CF35C7">
              <w:rPr>
                <w:rFonts w:ascii="Times New Roman" w:hAnsi="Times New Roman"/>
                <w:sz w:val="18"/>
              </w:rPr>
              <w:t>Bodovi se dodjeljuju za infrastrukturu odvodnje (propusti ili podvožnjaci) kojima se omogućuje siguran prolaz male divljači te vodozemaca ili vodenih vrsta preko ceste. Bodovi se dodjeljuju kako slijedi:</w:t>
            </w:r>
          </w:p>
          <w:p w:rsidR="00CF35C7" w:rsidRPr="00CF35C7" w:rsidRDefault="00CF35C7" w:rsidP="00CF35C7">
            <w:pPr>
              <w:numPr>
                <w:ilvl w:val="0"/>
                <w:numId w:val="68"/>
              </w:numPr>
              <w:ind w:left="712"/>
              <w:rPr>
                <w:rFonts w:ascii="Times New Roman" w:hAnsi="Times New Roman"/>
                <w:sz w:val="18"/>
              </w:rPr>
            </w:pPr>
            <w:r w:rsidRPr="00CF35C7">
              <w:rPr>
                <w:rFonts w:ascii="Times New Roman" w:hAnsi="Times New Roman"/>
                <w:sz w:val="18"/>
              </w:rPr>
              <w:t>drenažni jarci bez rubnika na rubu ceste koji pokrivaju najmanje 60 % ruba ceste (0.50X bodova);</w:t>
            </w:r>
          </w:p>
          <w:p w:rsidR="00CF35C7" w:rsidRPr="00CF35C7" w:rsidRDefault="00CF35C7" w:rsidP="00CF35C7">
            <w:pPr>
              <w:numPr>
                <w:ilvl w:val="0"/>
                <w:numId w:val="68"/>
              </w:numPr>
              <w:ind w:left="712"/>
              <w:rPr>
                <w:rFonts w:ascii="Times New Roman" w:hAnsi="Times New Roman"/>
                <w:sz w:val="18"/>
              </w:rPr>
            </w:pPr>
            <w:r w:rsidRPr="00CF35C7">
              <w:rPr>
                <w:rFonts w:ascii="Times New Roman" w:hAnsi="Times New Roman"/>
                <w:sz w:val="18"/>
              </w:rPr>
              <w:t>svi propusti za prolaz površinske vode preko cestovne podloge baze moraju uključivati ravne i suhe staze za malu divljač (0.5x bodova);</w:t>
            </w:r>
          </w:p>
          <w:p w:rsidR="00CF35C7" w:rsidRPr="00CF35C7" w:rsidRDefault="00CF35C7" w:rsidP="00CF35C7">
            <w:pPr>
              <w:numPr>
                <w:ilvl w:val="0"/>
                <w:numId w:val="68"/>
              </w:numPr>
              <w:ind w:left="712"/>
              <w:rPr>
                <w:rFonts w:ascii="Times New Roman" w:hAnsi="Times New Roman"/>
                <w:sz w:val="18"/>
              </w:rPr>
            </w:pPr>
            <w:r w:rsidRPr="00CF35C7">
              <w:rPr>
                <w:rFonts w:ascii="Times New Roman" w:hAnsi="Times New Roman"/>
                <w:sz w:val="18"/>
              </w:rPr>
              <w:t>svi propusti kojima se usmjerava trajni tok površinske vode tečajeve ne sprečavaju migracije riba ili amfibijskih vrsta uzvodno (0.5x bodova).</w:t>
            </w:r>
          </w:p>
          <w:p w:rsidR="00CF35C7" w:rsidRPr="00CF35C7" w:rsidRDefault="00CF35C7" w:rsidP="00CF35C7">
            <w:pPr>
              <w:rPr>
                <w:rFonts w:ascii="Times New Roman" w:hAnsi="Times New Roman"/>
                <w:b/>
                <w:sz w:val="18"/>
              </w:rPr>
            </w:pPr>
            <w:r w:rsidRPr="00CF35C7">
              <w:rPr>
                <w:rFonts w:ascii="Times New Roman" w:hAnsi="Times New Roman"/>
                <w:sz w:val="18"/>
              </w:rPr>
              <w:t>Propusti koji omogućuju prolaz male divljači ili vodenih vrsta projektirat će se u skladu sa smjernicama za najbolje prakse, primjerice kao što je objavljeno u Priručniku COST 341 ili sličnoj dokumentaciji koju predloži javni naručitelj.</w:t>
            </w:r>
          </w:p>
          <w:p w:rsidR="00CF35C7" w:rsidRPr="00CF35C7" w:rsidRDefault="00CF35C7" w:rsidP="00CF35C7">
            <w:pPr>
              <w:rPr>
                <w:rFonts w:ascii="Times New Roman" w:hAnsi="Times New Roman"/>
                <w:b/>
                <w:sz w:val="18"/>
              </w:rPr>
            </w:pPr>
            <w:r w:rsidRPr="00CF35C7">
              <w:rPr>
                <w:rFonts w:ascii="Times New Roman" w:hAnsi="Times New Roman"/>
                <w:b/>
                <w:sz w:val="18"/>
              </w:rPr>
              <w:t xml:space="preserve">Provjera: </w:t>
            </w:r>
          </w:p>
          <w:p w:rsidR="00CF35C7" w:rsidRPr="00CF35C7" w:rsidRDefault="00CF35C7" w:rsidP="00CF35C7">
            <w:pPr>
              <w:contextualSpacing/>
              <w:rPr>
                <w:rFonts w:ascii="Times New Roman" w:hAnsi="Times New Roman"/>
                <w:sz w:val="18"/>
              </w:rPr>
            </w:pPr>
            <w:r w:rsidRPr="00CF35C7">
              <w:rPr>
                <w:rFonts w:ascii="Times New Roman" w:hAnsi="Times New Roman"/>
                <w:sz w:val="18"/>
              </w:rPr>
              <w:t xml:space="preserve">Projektni tim </w:t>
            </w:r>
            <w:r w:rsidRPr="00CF35C7">
              <w:rPr>
                <w:rFonts w:ascii="Times New Roman" w:hAnsi="Times New Roman"/>
                <w:i/>
                <w:sz w:val="18"/>
              </w:rPr>
              <w:t>ili</w:t>
            </w:r>
            <w:r w:rsidRPr="00CF35C7">
              <w:rPr>
                <w:rFonts w:ascii="Times New Roman" w:hAnsi="Times New Roman"/>
                <w:sz w:val="18"/>
              </w:rPr>
              <w:t xml:space="preserve"> ponuditelj projektiranja i izgradnje </w:t>
            </w:r>
            <w:r w:rsidRPr="00CF35C7">
              <w:rPr>
                <w:rFonts w:ascii="Times New Roman" w:hAnsi="Times New Roman"/>
                <w:i/>
                <w:sz w:val="18"/>
              </w:rPr>
              <w:t>ili</w:t>
            </w:r>
            <w:r w:rsidRPr="00CF35C7">
              <w:rPr>
                <w:rFonts w:ascii="Times New Roman" w:hAnsi="Times New Roman"/>
                <w:sz w:val="18"/>
              </w:rPr>
              <w:t xml:space="preserve"> ponuditelj projektiranja, izgradnje i upravljanja mora dostaviti detalje o rubnicima, drenažnim jarcima ili propustima te ih usporediti sa smjernicama za najbolje prakse koje je utvrdio javni naručitelj .</w:t>
            </w:r>
          </w:p>
        </w:tc>
      </w:tr>
      <w:tr w:rsidR="00CF35C7" w:rsidRPr="00CF35C7" w:rsidTr="00CF35C7">
        <w:trPr>
          <w:trHeight w:val="1910"/>
          <w:jc w:val="center"/>
        </w:trPr>
        <w:tc>
          <w:tcPr>
            <w:tcW w:w="5000" w:type="pct"/>
            <w:gridSpan w:val="2"/>
            <w:shd w:val="clear" w:color="auto" w:fill="auto"/>
          </w:tcPr>
          <w:p w:rsidR="00CF35C7" w:rsidRPr="00CF35C7" w:rsidRDefault="00CF35C7" w:rsidP="00CF35C7">
            <w:pPr>
              <w:numPr>
                <w:ilvl w:val="0"/>
                <w:numId w:val="21"/>
              </w:numPr>
              <w:ind w:hanging="480"/>
              <w:contextualSpacing/>
              <w:rPr>
                <w:rFonts w:ascii="Times New Roman" w:hAnsi="Times New Roman"/>
                <w:b/>
                <w:sz w:val="18"/>
                <w:szCs w:val="18"/>
              </w:rPr>
            </w:pPr>
            <w:bookmarkStart w:id="36" w:name="_Ref406761060"/>
            <w:r w:rsidRPr="00CF35C7">
              <w:rPr>
                <w:rFonts w:ascii="Times New Roman" w:hAnsi="Times New Roman"/>
                <w:b/>
                <w:sz w:val="18"/>
              </w:rPr>
              <w:t>Zahtjevi u pogledu projekta cestovnog kolnika s niskom razinom buke</w:t>
            </w:r>
            <w:bookmarkEnd w:id="36"/>
          </w:p>
          <w:p w:rsidR="00CF35C7" w:rsidRPr="00CF35C7" w:rsidRDefault="00CF35C7" w:rsidP="00CF35C7">
            <w:pPr>
              <w:rPr>
                <w:rFonts w:ascii="Times New Roman" w:hAnsi="Times New Roman"/>
                <w:bCs/>
                <w:i/>
                <w:sz w:val="18"/>
              </w:rPr>
            </w:pPr>
            <w:r w:rsidRPr="00CF35C7">
              <w:rPr>
                <w:rFonts w:ascii="Times New Roman" w:hAnsi="Times New Roman"/>
                <w:i/>
                <w:sz w:val="18"/>
              </w:rPr>
              <w:t>(jednaki zahtjevi za osnovna i sveobuhvatna mjerila)</w:t>
            </w:r>
          </w:p>
          <w:p w:rsidR="00CF35C7" w:rsidRPr="00CF35C7" w:rsidRDefault="00CF35C7" w:rsidP="00CF35C7">
            <w:pPr>
              <w:rPr>
                <w:rFonts w:ascii="Times New Roman" w:hAnsi="Times New Roman"/>
                <w:sz w:val="18"/>
              </w:rPr>
            </w:pPr>
            <w:r w:rsidRPr="00CF35C7">
              <w:rPr>
                <w:rFonts w:ascii="Times New Roman" w:hAnsi="Times New Roman"/>
                <w:sz w:val="18"/>
              </w:rPr>
              <w:t xml:space="preserve">Bodovi se dodjeljuju ako se u projektu kolnika navodi da ispunjava cilj u pogledu emisija buke u neposrednoj blizini koja je za  &gt;1 dB(A) manja od minimalnih tehničkih uvjeta (vidjeti </w:t>
            </w:r>
            <w:r w:rsidRPr="00CF35C7">
              <w:rPr>
                <w:rFonts w:ascii="Times New Roman" w:hAnsi="Times New Roman"/>
                <w:sz w:val="18"/>
              </w:rPr>
              <w:fldChar w:fldCharType="begin"/>
            </w:r>
            <w:r w:rsidRPr="00CF35C7">
              <w:rPr>
                <w:rFonts w:ascii="Times New Roman" w:hAnsi="Times New Roman"/>
                <w:sz w:val="18"/>
              </w:rPr>
              <w:instrText xml:space="preserve"> REF _Ref406760989 \n \h  \* MERGEFORMAT </w:instrText>
            </w:r>
            <w:r w:rsidRPr="00CF35C7">
              <w:rPr>
                <w:rFonts w:ascii="Times New Roman" w:hAnsi="Times New Roman"/>
                <w:sz w:val="18"/>
              </w:rPr>
            </w:r>
            <w:r w:rsidRPr="00CF35C7">
              <w:rPr>
                <w:rFonts w:ascii="Times New Roman" w:hAnsi="Times New Roman"/>
                <w:sz w:val="18"/>
              </w:rPr>
              <w:fldChar w:fldCharType="separate"/>
            </w:r>
            <w:r w:rsidRPr="00CF35C7">
              <w:rPr>
                <w:rFonts w:ascii="Times New Roman" w:hAnsi="Times New Roman"/>
                <w:sz w:val="18"/>
              </w:rPr>
              <w:t>B7</w:t>
            </w:r>
            <w:r w:rsidRPr="00CF35C7">
              <w:rPr>
                <w:rFonts w:ascii="Times New Roman" w:hAnsi="Times New Roman"/>
                <w:sz w:val="18"/>
              </w:rPr>
              <w:fldChar w:fldCharType="end"/>
            </w:r>
            <w:r w:rsidRPr="00CF35C7">
              <w:rPr>
                <w:rFonts w:ascii="Times New Roman" w:hAnsi="Times New Roman"/>
                <w:sz w:val="18"/>
              </w:rPr>
              <w:t>). Bodovi se dodjeljuju razmjerno broju decibela (dB (A) kojim se procjena učinkovitosti poboljšava u odnosu na minimalne tehničke zahtjeve.</w:t>
            </w:r>
          </w:p>
          <w:p w:rsidR="00CF35C7" w:rsidRPr="00CF35C7" w:rsidRDefault="00CF35C7" w:rsidP="00CF35C7">
            <w:pPr>
              <w:rPr>
                <w:rFonts w:ascii="Times New Roman" w:hAnsi="Times New Roman"/>
                <w:sz w:val="18"/>
              </w:rPr>
            </w:pPr>
            <w:r w:rsidRPr="00CF35C7">
              <w:rPr>
                <w:rFonts w:ascii="Times New Roman" w:hAnsi="Times New Roman"/>
                <w:b/>
                <w:sz w:val="18"/>
              </w:rPr>
              <w:t>Provjera:</w:t>
            </w:r>
            <w:r w:rsidRPr="00CF35C7">
              <w:rPr>
                <w:rFonts w:ascii="Times New Roman" w:hAnsi="Times New Roman"/>
                <w:sz w:val="18"/>
              </w:rPr>
              <w:t xml:space="preserve"> </w:t>
            </w:r>
          </w:p>
          <w:p w:rsidR="00CF35C7" w:rsidRPr="00CF35C7" w:rsidRDefault="00CF35C7" w:rsidP="00CF35C7">
            <w:pPr>
              <w:rPr>
                <w:rFonts w:ascii="Times New Roman" w:hAnsi="Times New Roman"/>
                <w:sz w:val="18"/>
                <w:szCs w:val="18"/>
              </w:rPr>
            </w:pPr>
            <w:r w:rsidRPr="00CF35C7">
              <w:rPr>
                <w:rFonts w:ascii="Times New Roman" w:hAnsi="Times New Roman"/>
                <w:i/>
                <w:sz w:val="18"/>
              </w:rPr>
              <w:t xml:space="preserve">Kao što je navedeno za provjeru mjerila </w:t>
            </w:r>
            <w:r w:rsidRPr="00CF35C7">
              <w:rPr>
                <w:rFonts w:ascii="Times New Roman" w:hAnsi="Times New Roman"/>
                <w:sz w:val="18"/>
                <w:szCs w:val="18"/>
              </w:rPr>
              <w:fldChar w:fldCharType="begin"/>
            </w:r>
            <w:r w:rsidRPr="00CF35C7">
              <w:rPr>
                <w:rFonts w:ascii="Times New Roman" w:hAnsi="Times New Roman"/>
                <w:sz w:val="18"/>
                <w:szCs w:val="18"/>
              </w:rPr>
              <w:instrText xml:space="preserve"> REF _Ref406760989 \r \h  \* MERGEFORMAT </w:instrText>
            </w:r>
            <w:r w:rsidRPr="00CF35C7">
              <w:rPr>
                <w:rFonts w:ascii="Times New Roman" w:hAnsi="Times New Roman"/>
                <w:sz w:val="18"/>
                <w:szCs w:val="18"/>
              </w:rPr>
            </w:r>
            <w:r w:rsidRPr="00CF35C7">
              <w:rPr>
                <w:rFonts w:ascii="Times New Roman" w:hAnsi="Times New Roman"/>
                <w:sz w:val="18"/>
                <w:szCs w:val="18"/>
              </w:rPr>
              <w:fldChar w:fldCharType="separate"/>
            </w:r>
            <w:r w:rsidRPr="00CF35C7">
              <w:rPr>
                <w:rFonts w:ascii="Times New Roman" w:hAnsi="Times New Roman"/>
                <w:sz w:val="18"/>
                <w:szCs w:val="18"/>
              </w:rPr>
              <w:t>B7</w:t>
            </w:r>
            <w:r w:rsidRPr="00CF35C7">
              <w:rPr>
                <w:rFonts w:ascii="Times New Roman" w:hAnsi="Times New Roman"/>
                <w:sz w:val="18"/>
                <w:szCs w:val="18"/>
              </w:rPr>
              <w:fldChar w:fldCharType="end"/>
            </w:r>
            <w:r w:rsidRPr="00CF35C7">
              <w:rPr>
                <w:rFonts w:ascii="Times New Roman" w:hAnsi="Times New Roman"/>
                <w:sz w:val="18"/>
              </w:rPr>
              <w:t>.</w:t>
            </w:r>
          </w:p>
        </w:tc>
      </w:tr>
    </w:tbl>
    <w:p w:rsidR="00CF35C7" w:rsidRPr="00CF35C7" w:rsidRDefault="00CF35C7" w:rsidP="00CF35C7">
      <w:pPr>
        <w:spacing w:after="0"/>
        <w:jc w:val="center"/>
        <w:rPr>
          <w:b/>
          <w:sz w:val="24"/>
          <w:szCs w:val="24"/>
        </w:rPr>
        <w:sectPr w:rsidR="00CF35C7" w:rsidRPr="00CF35C7">
          <w:headerReference w:type="even" r:id="rId36"/>
          <w:headerReference w:type="default" r:id="rId37"/>
          <w:footerReference w:type="even" r:id="rId38"/>
          <w:footerReference w:type="default" r:id="rId39"/>
          <w:headerReference w:type="first" r:id="rId40"/>
          <w:footerReference w:type="first" r:id="rId41"/>
          <w:pgSz w:w="16840" w:h="11900" w:orient="landscape" w:code="9"/>
          <w:pgMar w:top="1440" w:right="1440" w:bottom="1440" w:left="1440" w:header="0" w:footer="0"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7088"/>
      </w:tblGrid>
      <w:tr w:rsidR="00CF35C7" w:rsidRPr="00CF35C7" w:rsidTr="00CF35C7">
        <w:trPr>
          <w:jc w:val="center"/>
        </w:trPr>
        <w:tc>
          <w:tcPr>
            <w:tcW w:w="5000" w:type="pct"/>
            <w:gridSpan w:val="2"/>
            <w:shd w:val="clear" w:color="auto" w:fill="auto"/>
          </w:tcPr>
          <w:p w:rsidR="00CF35C7" w:rsidRPr="00CF35C7" w:rsidRDefault="00CF35C7" w:rsidP="00CF35C7">
            <w:pPr>
              <w:jc w:val="center"/>
              <w:rPr>
                <w:rFonts w:ascii="Times New Roman" w:hAnsi="Times New Roman"/>
                <w:b/>
                <w:sz w:val="32"/>
                <w:szCs w:val="18"/>
              </w:rPr>
            </w:pPr>
            <w:r w:rsidRPr="00CF35C7">
              <w:rPr>
                <w:rFonts w:ascii="Times New Roman" w:hAnsi="Times New Roman"/>
                <w:b/>
                <w:sz w:val="28"/>
              </w:rPr>
              <w:lastRenderedPageBreak/>
              <w:t>C. Izgradnja ili veća proširenja</w:t>
            </w:r>
          </w:p>
        </w:tc>
      </w:tr>
      <w:tr w:rsidR="00CF35C7" w:rsidRPr="00CF35C7" w:rsidTr="00CF35C7">
        <w:trPr>
          <w:jc w:val="center"/>
        </w:trPr>
        <w:tc>
          <w:tcPr>
            <w:tcW w:w="2500" w:type="pct"/>
            <w:shd w:val="clear" w:color="auto" w:fill="FFC000"/>
          </w:tcPr>
          <w:p w:rsidR="00CF35C7" w:rsidRPr="00CF35C7" w:rsidRDefault="00CF35C7" w:rsidP="00CF35C7">
            <w:pPr>
              <w:jc w:val="center"/>
              <w:rPr>
                <w:rFonts w:ascii="Times New Roman" w:hAnsi="Times New Roman"/>
                <w:b/>
                <w:szCs w:val="18"/>
              </w:rPr>
            </w:pPr>
            <w:r w:rsidRPr="00CF35C7">
              <w:rPr>
                <w:rFonts w:ascii="Times New Roman" w:hAnsi="Times New Roman"/>
                <w:b/>
              </w:rPr>
              <w:t>Osnovna mjerila</w:t>
            </w:r>
          </w:p>
        </w:tc>
        <w:tc>
          <w:tcPr>
            <w:tcW w:w="2500" w:type="pct"/>
            <w:shd w:val="clear" w:color="auto" w:fill="FFC000"/>
          </w:tcPr>
          <w:p w:rsidR="00CF35C7" w:rsidRPr="00CF35C7" w:rsidRDefault="00CF35C7" w:rsidP="00CF35C7">
            <w:pPr>
              <w:jc w:val="center"/>
              <w:rPr>
                <w:rFonts w:ascii="Times New Roman" w:hAnsi="Times New Roman"/>
                <w:b/>
                <w:szCs w:val="18"/>
              </w:rPr>
            </w:pPr>
            <w:r w:rsidRPr="00CF35C7">
              <w:rPr>
                <w:rFonts w:ascii="Times New Roman" w:hAnsi="Times New Roman"/>
                <w:b/>
              </w:rPr>
              <w:t>Sveobuhvatna mjerila</w:t>
            </w:r>
          </w:p>
        </w:tc>
      </w:tr>
      <w:tr w:rsidR="00CF35C7" w:rsidRPr="00CF35C7" w:rsidTr="00CF35C7">
        <w:trPr>
          <w:jc w:val="center"/>
        </w:trPr>
        <w:tc>
          <w:tcPr>
            <w:tcW w:w="5000" w:type="pct"/>
            <w:gridSpan w:val="2"/>
            <w:shd w:val="clear" w:color="auto" w:fill="92D050"/>
          </w:tcPr>
          <w:p w:rsidR="00CF35C7" w:rsidRPr="00CF35C7" w:rsidRDefault="00CF35C7" w:rsidP="00CF35C7">
            <w:pPr>
              <w:tabs>
                <w:tab w:val="left" w:pos="1951"/>
                <w:tab w:val="left" w:pos="4502"/>
              </w:tabs>
              <w:jc w:val="left"/>
              <w:rPr>
                <w:rFonts w:ascii="Times New Roman" w:hAnsi="Times New Roman"/>
                <w:b/>
                <w:sz w:val="18"/>
                <w:szCs w:val="18"/>
              </w:rPr>
            </w:pPr>
            <w:r w:rsidRPr="00CF35C7">
              <w:rPr>
                <w:rFonts w:ascii="Times New Roman" w:hAnsi="Times New Roman"/>
                <w:b/>
                <w:sz w:val="18"/>
              </w:rPr>
              <w:t>ODREDBA O IZVRŠENJU UGOVORA</w:t>
            </w:r>
          </w:p>
        </w:tc>
      </w:tr>
      <w:tr w:rsidR="00CF35C7" w:rsidRPr="00CF35C7" w:rsidTr="00CF35C7">
        <w:trPr>
          <w:jc w:val="center"/>
        </w:trPr>
        <w:tc>
          <w:tcPr>
            <w:tcW w:w="2500" w:type="pct"/>
            <w:shd w:val="clear" w:color="auto" w:fill="auto"/>
          </w:tcPr>
          <w:p w:rsidR="00CF35C7" w:rsidRPr="00CF35C7" w:rsidRDefault="00CF35C7" w:rsidP="00CF35C7">
            <w:pPr>
              <w:numPr>
                <w:ilvl w:val="0"/>
                <w:numId w:val="22"/>
              </w:numPr>
              <w:ind w:left="480" w:hanging="480"/>
              <w:contextualSpacing/>
              <w:rPr>
                <w:rFonts w:ascii="Times New Roman" w:hAnsi="Times New Roman"/>
                <w:b/>
                <w:sz w:val="18"/>
                <w:szCs w:val="18"/>
              </w:rPr>
            </w:pPr>
            <w:bookmarkStart w:id="37" w:name="_Ref406758577"/>
            <w:r w:rsidRPr="00CF35C7">
              <w:rPr>
                <w:rFonts w:ascii="Times New Roman" w:hAnsi="Times New Roman"/>
                <w:b/>
                <w:sz w:val="18"/>
              </w:rPr>
              <w:t>Izgradnja cesta i njihovo puštanje u pogon</w:t>
            </w:r>
            <w:bookmarkEnd w:id="37"/>
          </w:p>
          <w:p w:rsidR="00CF35C7" w:rsidRPr="00CF35C7" w:rsidRDefault="00CF35C7" w:rsidP="00CF35C7">
            <w:pPr>
              <w:rPr>
                <w:rFonts w:ascii="Times New Roman" w:hAnsi="Times New Roman"/>
                <w:color w:val="000000"/>
                <w:sz w:val="18"/>
                <w:szCs w:val="18"/>
              </w:rPr>
            </w:pPr>
            <w:r w:rsidRPr="00CF35C7">
              <w:rPr>
                <w:rFonts w:ascii="Times New Roman" w:hAnsi="Times New Roman"/>
                <w:color w:val="000000"/>
                <w:sz w:val="18"/>
              </w:rPr>
              <w:t xml:space="preserve">Glavni izvođač radova </w:t>
            </w:r>
            <w:r w:rsidRPr="00CF35C7">
              <w:rPr>
                <w:rFonts w:ascii="Times New Roman" w:hAnsi="Times New Roman"/>
                <w:i/>
                <w:color w:val="000000"/>
                <w:sz w:val="18"/>
              </w:rPr>
              <w:t>ili</w:t>
            </w:r>
            <w:r w:rsidRPr="00CF35C7">
              <w:rPr>
                <w:rFonts w:ascii="Times New Roman" w:hAnsi="Times New Roman"/>
                <w:color w:val="000000"/>
                <w:sz w:val="18"/>
              </w:rPr>
              <w:t xml:space="preserve"> izvođač projektiranja i izgradnje </w:t>
            </w:r>
            <w:r w:rsidRPr="00CF35C7">
              <w:rPr>
                <w:rFonts w:ascii="Times New Roman" w:hAnsi="Times New Roman"/>
                <w:i/>
                <w:color w:val="000000"/>
                <w:sz w:val="18"/>
              </w:rPr>
              <w:t>ili</w:t>
            </w:r>
            <w:r w:rsidRPr="00CF35C7">
              <w:rPr>
                <w:rFonts w:ascii="Times New Roman" w:hAnsi="Times New Roman"/>
                <w:color w:val="000000"/>
                <w:sz w:val="18"/>
              </w:rPr>
              <w:t xml:space="preserve"> izvođač projektiranja, izgradnje i upravljanja mora osigurati da je provedba održavanja cesta u skladu s dogovorenim projektima i specifikacijama. Posebnu pozornost potrebno je posvetiti sljedećim aspektima:</w:t>
            </w:r>
          </w:p>
          <w:p w:rsidR="00CF35C7" w:rsidRPr="00CF35C7" w:rsidRDefault="00CF35C7" w:rsidP="00CF35C7">
            <w:pPr>
              <w:numPr>
                <w:ilvl w:val="0"/>
                <w:numId w:val="69"/>
              </w:numPr>
              <w:rPr>
                <w:rFonts w:ascii="Times New Roman" w:hAnsi="Times New Roman"/>
                <w:color w:val="000000"/>
                <w:sz w:val="18"/>
                <w:szCs w:val="18"/>
              </w:rPr>
            </w:pPr>
            <w:r w:rsidRPr="00CF35C7">
              <w:rPr>
                <w:rFonts w:ascii="Times New Roman" w:hAnsi="Times New Roman"/>
                <w:color w:val="000000"/>
                <w:sz w:val="18"/>
              </w:rPr>
              <w:t>uspješnosti glavnih cestovnih elemenata u pogledu ugljičnog otiska/</w:t>
            </w:r>
            <w:r w:rsidRPr="00CF35C7">
              <w:rPr>
                <w:rFonts w:ascii="Times New Roman" w:hAnsi="Times New Roman"/>
                <w:sz w:val="18"/>
              </w:rPr>
              <w:t xml:space="preserve"> procjene </w:t>
            </w:r>
            <w:r w:rsidRPr="00CF35C7">
              <w:rPr>
                <w:rFonts w:ascii="Times New Roman" w:hAnsi="Times New Roman"/>
                <w:color w:val="000000" w:themeColor="text1"/>
                <w:sz w:val="18"/>
              </w:rPr>
              <w:t>vijeka trajanja</w:t>
            </w:r>
            <w:r w:rsidRPr="00CF35C7">
              <w:rPr>
                <w:rFonts w:ascii="Times New Roman" w:hAnsi="Times New Roman"/>
                <w:color w:val="000000"/>
                <w:sz w:val="18"/>
              </w:rPr>
              <w:t xml:space="preserve"> (mjerilo </w:t>
            </w:r>
            <w:r w:rsidRPr="00CF35C7">
              <w:rPr>
                <w:rFonts w:ascii="Times New Roman" w:hAnsi="Times New Roman"/>
                <w:color w:val="000000"/>
                <w:sz w:val="18"/>
                <w:szCs w:val="18"/>
                <w:highlight w:val="yellow"/>
              </w:rPr>
              <w:fldChar w:fldCharType="begin"/>
            </w:r>
            <w:r w:rsidRPr="00CF35C7">
              <w:rPr>
                <w:rFonts w:ascii="Times New Roman" w:hAnsi="Times New Roman"/>
                <w:color w:val="000000"/>
                <w:sz w:val="18"/>
                <w:szCs w:val="18"/>
              </w:rPr>
              <w:instrText xml:space="preserve"> REF _Ref406764963 \r \h </w:instrText>
            </w:r>
            <w:r w:rsidRPr="00CF35C7">
              <w:rPr>
                <w:rFonts w:ascii="Times New Roman" w:hAnsi="Times New Roman"/>
                <w:color w:val="000000"/>
                <w:sz w:val="18"/>
                <w:szCs w:val="18"/>
                <w:highlight w:val="yellow"/>
              </w:rPr>
              <w:instrText xml:space="preserve"> \* MERGEFORMAT </w:instrText>
            </w:r>
            <w:r w:rsidRPr="00CF35C7">
              <w:rPr>
                <w:rFonts w:ascii="Times New Roman" w:hAnsi="Times New Roman"/>
                <w:color w:val="000000"/>
                <w:sz w:val="18"/>
                <w:szCs w:val="18"/>
                <w:highlight w:val="yellow"/>
              </w:rPr>
            </w:r>
            <w:r w:rsidRPr="00CF35C7">
              <w:rPr>
                <w:rFonts w:ascii="Times New Roman" w:hAnsi="Times New Roman"/>
                <w:color w:val="000000"/>
                <w:sz w:val="18"/>
                <w:szCs w:val="18"/>
                <w:highlight w:val="yellow"/>
              </w:rPr>
              <w:fldChar w:fldCharType="separate"/>
            </w:r>
            <w:r w:rsidRPr="00CF35C7">
              <w:rPr>
                <w:rFonts w:ascii="Times New Roman" w:hAnsi="Times New Roman"/>
                <w:color w:val="000000"/>
                <w:sz w:val="18"/>
                <w:szCs w:val="18"/>
              </w:rPr>
              <w:t>B14</w:t>
            </w:r>
            <w:r w:rsidRPr="00CF35C7">
              <w:rPr>
                <w:rFonts w:ascii="Times New Roman" w:hAnsi="Times New Roman"/>
                <w:color w:val="000000"/>
                <w:sz w:val="18"/>
                <w:szCs w:val="18"/>
                <w:highlight w:val="yellow"/>
              </w:rPr>
              <w:fldChar w:fldCharType="end"/>
            </w:r>
            <w:r w:rsidRPr="00CF35C7">
              <w:rPr>
                <w:rFonts w:ascii="Times New Roman" w:hAnsi="Times New Roman"/>
                <w:color w:val="000000"/>
                <w:sz w:val="18"/>
              </w:rPr>
              <w:t xml:space="preserve">) </w:t>
            </w:r>
            <w:r w:rsidRPr="00CF35C7">
              <w:rPr>
                <w:rFonts w:ascii="Times New Roman" w:hAnsi="Times New Roman"/>
                <w:i/>
                <w:color w:val="000000"/>
                <w:sz w:val="18"/>
              </w:rPr>
              <w:t>ili</w:t>
            </w:r>
            <w:r w:rsidRPr="00CF35C7">
              <w:rPr>
                <w:rFonts w:ascii="Times New Roman" w:hAnsi="Times New Roman"/>
                <w:color w:val="000000"/>
                <w:sz w:val="18"/>
              </w:rPr>
              <w:t xml:space="preserve"> emisija CO</w:t>
            </w:r>
            <w:r w:rsidRPr="00CF35C7">
              <w:rPr>
                <w:rFonts w:ascii="Times New Roman" w:hAnsi="Times New Roman"/>
                <w:color w:val="000000"/>
                <w:sz w:val="18"/>
                <w:vertAlign w:val="subscript"/>
              </w:rPr>
              <w:t>2</w:t>
            </w:r>
            <w:r w:rsidRPr="00CF35C7">
              <w:rPr>
                <w:rFonts w:ascii="Times New Roman" w:hAnsi="Times New Roman"/>
                <w:color w:val="000000"/>
                <w:sz w:val="18"/>
              </w:rPr>
              <w:t xml:space="preserve"> po toni prevezenog materijala (mjerilo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_Ref406765005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B16</w:t>
            </w:r>
            <w:r w:rsidRPr="00CF35C7">
              <w:rPr>
                <w:rFonts w:ascii="Times New Roman" w:hAnsi="Times New Roman"/>
                <w:color w:val="000000"/>
                <w:sz w:val="18"/>
                <w:szCs w:val="18"/>
              </w:rPr>
              <w:fldChar w:fldCharType="end"/>
            </w:r>
            <w:r w:rsidRPr="00CF35C7">
              <w:rPr>
                <w:rFonts w:ascii="Times New Roman" w:hAnsi="Times New Roman"/>
                <w:color w:val="000000"/>
                <w:sz w:val="18"/>
              </w:rPr>
              <w:t>);</w:t>
            </w:r>
          </w:p>
          <w:p w:rsidR="00CF35C7" w:rsidRPr="00CF35C7" w:rsidRDefault="00CF35C7" w:rsidP="00CF35C7">
            <w:pPr>
              <w:numPr>
                <w:ilvl w:val="0"/>
                <w:numId w:val="69"/>
              </w:numPr>
              <w:rPr>
                <w:rFonts w:ascii="Times New Roman" w:hAnsi="Times New Roman"/>
                <w:color w:val="000000"/>
                <w:sz w:val="18"/>
                <w:szCs w:val="18"/>
              </w:rPr>
            </w:pPr>
            <w:r w:rsidRPr="00CF35C7">
              <w:rPr>
                <w:rFonts w:ascii="Times New Roman" w:hAnsi="Times New Roman"/>
                <w:color w:val="000000"/>
                <w:sz w:val="18"/>
              </w:rPr>
              <w:t xml:space="preserve">planu za gospodarenje iskopanim materijalom i tlom (mjerilo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_Ref406772449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B2</w:t>
            </w:r>
            <w:r w:rsidRPr="00CF35C7">
              <w:rPr>
                <w:rFonts w:ascii="Times New Roman" w:hAnsi="Times New Roman"/>
                <w:color w:val="000000"/>
                <w:sz w:val="18"/>
                <w:szCs w:val="18"/>
              </w:rPr>
              <w:fldChar w:fldCharType="end"/>
            </w:r>
            <w:r w:rsidRPr="00CF35C7">
              <w:rPr>
                <w:rFonts w:ascii="Times New Roman" w:hAnsi="Times New Roman"/>
                <w:color w:val="000000"/>
                <w:sz w:val="18"/>
              </w:rPr>
              <w:t>);</w:t>
            </w:r>
          </w:p>
          <w:p w:rsidR="00CF35C7" w:rsidRPr="00CF35C7" w:rsidRDefault="00CF35C7" w:rsidP="00CF35C7">
            <w:pPr>
              <w:numPr>
                <w:ilvl w:val="0"/>
                <w:numId w:val="69"/>
              </w:numPr>
              <w:rPr>
                <w:rFonts w:ascii="Times New Roman" w:hAnsi="Times New Roman"/>
                <w:color w:val="000000"/>
                <w:sz w:val="18"/>
                <w:szCs w:val="18"/>
              </w:rPr>
            </w:pPr>
            <w:r w:rsidRPr="00CF35C7">
              <w:rPr>
                <w:rFonts w:ascii="Times New Roman" w:hAnsi="Times New Roman"/>
                <w:color w:val="000000"/>
                <w:sz w:val="18"/>
              </w:rPr>
              <w:t xml:space="preserve">sastavnicama kontrole onečišćenja voda, kapacitetu zadržavanja vode, planu integracije i obnove okoliša te projektiranju prolaza za divlje životinje u sustavu odvodnje (mjerilo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_Ref406758817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B3</w:t>
            </w:r>
            <w:r w:rsidRPr="00CF35C7">
              <w:rPr>
                <w:rFonts w:ascii="Times New Roman" w:hAnsi="Times New Roman"/>
                <w:color w:val="000000"/>
                <w:sz w:val="18"/>
                <w:szCs w:val="18"/>
              </w:rPr>
              <w:fldChar w:fldCharType="end"/>
            </w:r>
            <w:r w:rsidRPr="00CF35C7">
              <w:rPr>
                <w:rFonts w:ascii="Times New Roman" w:hAnsi="Times New Roman"/>
                <w:color w:val="000000"/>
                <w:sz w:val="18"/>
              </w:rPr>
              <w:t xml:space="preserve">,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_Ref406759422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B4</w:t>
            </w:r>
            <w:r w:rsidRPr="00CF35C7">
              <w:rPr>
                <w:rFonts w:ascii="Times New Roman" w:hAnsi="Times New Roman"/>
                <w:color w:val="000000"/>
                <w:sz w:val="18"/>
                <w:szCs w:val="18"/>
              </w:rPr>
              <w:fldChar w:fldCharType="end"/>
            </w:r>
            <w:r w:rsidRPr="00CF35C7">
              <w:rPr>
                <w:rFonts w:ascii="Times New Roman" w:hAnsi="Times New Roman"/>
                <w:color w:val="000000"/>
                <w:sz w:val="18"/>
              </w:rPr>
              <w:t xml:space="preserve">,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_Ref419137898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B5</w:t>
            </w:r>
            <w:r w:rsidRPr="00CF35C7">
              <w:rPr>
                <w:rFonts w:ascii="Times New Roman" w:hAnsi="Times New Roman"/>
                <w:color w:val="000000"/>
                <w:sz w:val="18"/>
                <w:szCs w:val="18"/>
              </w:rPr>
              <w:fldChar w:fldCharType="end"/>
            </w:r>
            <w:r w:rsidRPr="00CF35C7">
              <w:rPr>
                <w:rFonts w:ascii="Times New Roman" w:hAnsi="Times New Roman"/>
                <w:color w:val="000000"/>
                <w:sz w:val="18"/>
              </w:rPr>
              <w:t xml:space="preserve">,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_Ref406758906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B17</w:t>
            </w:r>
            <w:r w:rsidRPr="00CF35C7">
              <w:rPr>
                <w:rFonts w:ascii="Times New Roman" w:hAnsi="Times New Roman"/>
                <w:color w:val="000000"/>
                <w:sz w:val="18"/>
                <w:szCs w:val="18"/>
              </w:rPr>
              <w:fldChar w:fldCharType="end"/>
            </w:r>
            <w:r w:rsidRPr="00CF35C7">
              <w:rPr>
                <w:rFonts w:ascii="Times New Roman" w:hAnsi="Times New Roman"/>
                <w:color w:val="000000"/>
                <w:sz w:val="18"/>
              </w:rPr>
              <w:t xml:space="preserve">,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_Ref406759562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B18</w:t>
            </w:r>
            <w:r w:rsidRPr="00CF35C7">
              <w:rPr>
                <w:rFonts w:ascii="Times New Roman" w:hAnsi="Times New Roman"/>
                <w:color w:val="000000"/>
                <w:sz w:val="18"/>
                <w:szCs w:val="18"/>
              </w:rPr>
              <w:fldChar w:fldCharType="end"/>
            </w:r>
            <w:r w:rsidRPr="00CF35C7">
              <w:rPr>
                <w:rFonts w:ascii="Times New Roman" w:hAnsi="Times New Roman"/>
                <w:color w:val="000000"/>
                <w:sz w:val="18"/>
              </w:rPr>
              <w:t xml:space="preserve">,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_Ref406759849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B19</w:t>
            </w:r>
            <w:r w:rsidRPr="00CF35C7">
              <w:rPr>
                <w:rFonts w:ascii="Times New Roman" w:hAnsi="Times New Roman"/>
                <w:color w:val="000000"/>
                <w:sz w:val="18"/>
                <w:szCs w:val="18"/>
              </w:rPr>
              <w:fldChar w:fldCharType="end"/>
            </w:r>
            <w:r w:rsidRPr="00CF35C7">
              <w:rPr>
                <w:rFonts w:ascii="Times New Roman" w:hAnsi="Times New Roman"/>
                <w:color w:val="000000"/>
                <w:sz w:val="18"/>
              </w:rPr>
              <w:t>);</w:t>
            </w:r>
          </w:p>
          <w:p w:rsidR="00CF35C7" w:rsidRPr="00CF35C7" w:rsidRDefault="00CF35C7" w:rsidP="00CF35C7">
            <w:pPr>
              <w:numPr>
                <w:ilvl w:val="0"/>
                <w:numId w:val="69"/>
              </w:numPr>
              <w:rPr>
                <w:rFonts w:ascii="Times New Roman" w:hAnsi="Times New Roman"/>
                <w:color w:val="000000"/>
                <w:sz w:val="18"/>
                <w:szCs w:val="18"/>
              </w:rPr>
            </w:pPr>
            <w:r w:rsidRPr="00CF35C7">
              <w:rPr>
                <w:rFonts w:ascii="Times New Roman" w:hAnsi="Times New Roman"/>
                <w:color w:val="000000"/>
                <w:sz w:val="18"/>
              </w:rPr>
              <w:t xml:space="preserve">trajnosti kolnika (mjerilo </w:t>
            </w:r>
            <w:r w:rsidRPr="00CF35C7">
              <w:rPr>
                <w:rFonts w:ascii="Times New Roman" w:hAnsi="Times New Roman"/>
                <w:color w:val="000000"/>
                <w:sz w:val="18"/>
                <w:szCs w:val="18"/>
                <w:highlight w:val="yellow"/>
              </w:rPr>
              <w:fldChar w:fldCharType="begin"/>
            </w:r>
            <w:r w:rsidRPr="00CF35C7">
              <w:rPr>
                <w:rFonts w:ascii="Times New Roman" w:hAnsi="Times New Roman"/>
                <w:color w:val="000000"/>
                <w:sz w:val="18"/>
                <w:szCs w:val="18"/>
              </w:rPr>
              <w:instrText xml:space="preserve"> REF _Ref406763545 \r \h </w:instrText>
            </w:r>
            <w:r w:rsidRPr="00CF35C7">
              <w:rPr>
                <w:rFonts w:ascii="Times New Roman" w:hAnsi="Times New Roman"/>
                <w:color w:val="000000"/>
                <w:sz w:val="18"/>
                <w:szCs w:val="18"/>
                <w:highlight w:val="yellow"/>
              </w:rPr>
              <w:instrText xml:space="preserve"> \* MERGEFORMAT </w:instrText>
            </w:r>
            <w:r w:rsidRPr="00CF35C7">
              <w:rPr>
                <w:rFonts w:ascii="Times New Roman" w:hAnsi="Times New Roman"/>
                <w:color w:val="000000"/>
                <w:sz w:val="18"/>
                <w:szCs w:val="18"/>
                <w:highlight w:val="yellow"/>
              </w:rPr>
            </w:r>
            <w:r w:rsidRPr="00CF35C7">
              <w:rPr>
                <w:rFonts w:ascii="Times New Roman" w:hAnsi="Times New Roman"/>
                <w:color w:val="000000"/>
                <w:sz w:val="18"/>
                <w:szCs w:val="18"/>
                <w:highlight w:val="yellow"/>
              </w:rPr>
              <w:fldChar w:fldCharType="separate"/>
            </w:r>
            <w:r w:rsidRPr="00CF35C7">
              <w:rPr>
                <w:rFonts w:ascii="Times New Roman" w:hAnsi="Times New Roman"/>
                <w:color w:val="000000"/>
                <w:sz w:val="18"/>
                <w:szCs w:val="18"/>
              </w:rPr>
              <w:t>B11</w:t>
            </w:r>
            <w:r w:rsidRPr="00CF35C7">
              <w:rPr>
                <w:rFonts w:ascii="Times New Roman" w:hAnsi="Times New Roman"/>
                <w:color w:val="000000"/>
                <w:sz w:val="18"/>
                <w:szCs w:val="18"/>
                <w:highlight w:val="yellow"/>
              </w:rPr>
              <w:fldChar w:fldCharType="end"/>
            </w:r>
            <w:r w:rsidRPr="00CF35C7">
              <w:rPr>
                <w:rFonts w:ascii="Times New Roman" w:hAnsi="Times New Roman"/>
                <w:color w:val="000000"/>
                <w:sz w:val="18"/>
              </w:rPr>
              <w:t>);</w:t>
            </w:r>
          </w:p>
          <w:p w:rsidR="00CF35C7" w:rsidRPr="00CF35C7" w:rsidRDefault="00CF35C7" w:rsidP="00CF35C7">
            <w:pPr>
              <w:numPr>
                <w:ilvl w:val="0"/>
                <w:numId w:val="69"/>
              </w:numPr>
              <w:rPr>
                <w:rFonts w:ascii="Times New Roman" w:hAnsi="Times New Roman"/>
                <w:color w:val="000000"/>
                <w:sz w:val="18"/>
                <w:szCs w:val="18"/>
              </w:rPr>
            </w:pPr>
            <w:r w:rsidRPr="00CF35C7">
              <w:rPr>
                <w:rFonts w:ascii="Times New Roman" w:hAnsi="Times New Roman"/>
                <w:color w:val="000000"/>
                <w:sz w:val="18"/>
              </w:rPr>
              <w:t xml:space="preserve">provedbi plana za smanjenje prometne zagušenosti (mjerilo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_Ref406762978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B10</w:t>
            </w:r>
            <w:r w:rsidRPr="00CF35C7">
              <w:rPr>
                <w:rFonts w:ascii="Times New Roman" w:hAnsi="Times New Roman"/>
                <w:color w:val="000000"/>
                <w:sz w:val="18"/>
                <w:szCs w:val="18"/>
              </w:rPr>
              <w:fldChar w:fldCharType="end"/>
            </w:r>
            <w:r w:rsidRPr="00CF35C7">
              <w:rPr>
                <w:rFonts w:ascii="Times New Roman" w:hAnsi="Times New Roman"/>
                <w:color w:val="000000"/>
                <w:sz w:val="18"/>
              </w:rPr>
              <w:t>).</w:t>
            </w:r>
          </w:p>
          <w:p w:rsidR="00CF35C7" w:rsidRPr="00CF35C7" w:rsidRDefault="00CF35C7" w:rsidP="00CF35C7">
            <w:pPr>
              <w:rPr>
                <w:rFonts w:ascii="Times New Roman" w:hAnsi="Times New Roman"/>
                <w:color w:val="000000"/>
                <w:sz w:val="18"/>
                <w:szCs w:val="18"/>
              </w:rPr>
            </w:pPr>
            <w:r w:rsidRPr="00CF35C7">
              <w:rPr>
                <w:rFonts w:ascii="Times New Roman" w:hAnsi="Times New Roman"/>
                <w:color w:val="000000"/>
                <w:sz w:val="18"/>
              </w:rPr>
              <w:t xml:space="preserve">Glavni izvođač radova </w:t>
            </w:r>
            <w:r w:rsidRPr="00CF35C7">
              <w:rPr>
                <w:rFonts w:ascii="Times New Roman" w:hAnsi="Times New Roman"/>
                <w:i/>
                <w:color w:val="000000"/>
                <w:sz w:val="18"/>
              </w:rPr>
              <w:t>ili</w:t>
            </w:r>
            <w:r w:rsidRPr="00CF35C7">
              <w:rPr>
                <w:rFonts w:ascii="Times New Roman" w:hAnsi="Times New Roman"/>
                <w:color w:val="000000"/>
                <w:sz w:val="18"/>
              </w:rPr>
              <w:t xml:space="preserve"> izvođač projektiranja i izgradnje </w:t>
            </w:r>
            <w:r w:rsidRPr="00CF35C7">
              <w:rPr>
                <w:rFonts w:ascii="Times New Roman" w:hAnsi="Times New Roman"/>
                <w:i/>
                <w:color w:val="000000"/>
                <w:sz w:val="18"/>
              </w:rPr>
              <w:t>ili</w:t>
            </w:r>
            <w:r w:rsidRPr="00CF35C7">
              <w:rPr>
                <w:rFonts w:ascii="Times New Roman" w:hAnsi="Times New Roman"/>
                <w:color w:val="000000"/>
                <w:sz w:val="18"/>
              </w:rPr>
              <w:t xml:space="preserve"> izvođač projektiranja, izgradnje i upravljanja u slučaju znatnog odstupanja od zahtjeva projekta koje se smatra nužnim tijekom faze izgradnje mora </w:t>
            </w:r>
            <w:r w:rsidRPr="00CF35C7">
              <w:rPr>
                <w:rFonts w:ascii="Times New Roman" w:hAnsi="Times New Roman"/>
                <w:sz w:val="18"/>
              </w:rPr>
              <w:t>obavijestiti javnog naručitelja i, ako je to opravdano, postići dogovor o svakom odstupanju.</w:t>
            </w:r>
            <w:r w:rsidRPr="00CF35C7">
              <w:t xml:space="preserve">  </w:t>
            </w:r>
          </w:p>
          <w:p w:rsidR="00CF35C7" w:rsidRPr="00CF35C7" w:rsidRDefault="00CF35C7" w:rsidP="00CF35C7">
            <w:pPr>
              <w:contextualSpacing/>
              <w:rPr>
                <w:rFonts w:ascii="Times New Roman" w:hAnsi="Times New Roman"/>
                <w:b/>
                <w:sz w:val="18"/>
                <w:szCs w:val="18"/>
              </w:rPr>
            </w:pPr>
            <w:r w:rsidRPr="00CF35C7">
              <w:rPr>
                <w:rFonts w:ascii="Times New Roman" w:hAnsi="Times New Roman"/>
                <w:color w:val="000000"/>
                <w:sz w:val="18"/>
              </w:rPr>
              <w:t>Za slučajeve kada se ne postigne dogovor, odredbe ugovora trebale bi obuhvaćati unaprijed utvrđeni postupak odlučivanja o odgovarajućim i razmjernim kaznama za neusklađenost i/ili korekcijskim mjerama ili mjerama za ublažavanje posljedica.</w:t>
            </w:r>
          </w:p>
        </w:tc>
        <w:tc>
          <w:tcPr>
            <w:tcW w:w="2500" w:type="pct"/>
            <w:shd w:val="clear" w:color="auto" w:fill="auto"/>
          </w:tcPr>
          <w:p w:rsidR="00CF35C7" w:rsidRPr="00CF35C7" w:rsidRDefault="00CF35C7" w:rsidP="00CF35C7">
            <w:pPr>
              <w:numPr>
                <w:ilvl w:val="0"/>
                <w:numId w:val="23"/>
              </w:numPr>
              <w:ind w:left="428" w:hanging="502"/>
              <w:contextualSpacing/>
              <w:rPr>
                <w:rFonts w:ascii="Times New Roman" w:hAnsi="Times New Roman"/>
                <w:b/>
                <w:sz w:val="18"/>
                <w:szCs w:val="18"/>
              </w:rPr>
            </w:pPr>
            <w:bookmarkStart w:id="38" w:name="_Ref406946209"/>
            <w:r w:rsidRPr="00CF35C7">
              <w:rPr>
                <w:rFonts w:ascii="Times New Roman" w:hAnsi="Times New Roman"/>
                <w:b/>
                <w:sz w:val="18"/>
              </w:rPr>
              <w:t>Izgradnja cesta i njihovo puštanje u pogon</w:t>
            </w:r>
            <w:bookmarkEnd w:id="38"/>
          </w:p>
          <w:p w:rsidR="00CF35C7" w:rsidRPr="00CF35C7" w:rsidRDefault="00CF35C7" w:rsidP="00CF35C7">
            <w:pPr>
              <w:rPr>
                <w:rFonts w:ascii="Times New Roman" w:hAnsi="Times New Roman"/>
                <w:color w:val="000000"/>
                <w:sz w:val="18"/>
                <w:szCs w:val="18"/>
              </w:rPr>
            </w:pPr>
            <w:r w:rsidRPr="00CF35C7">
              <w:rPr>
                <w:rFonts w:ascii="Times New Roman" w:hAnsi="Times New Roman"/>
                <w:color w:val="000000"/>
                <w:sz w:val="18"/>
              </w:rPr>
              <w:t xml:space="preserve">Glavni izvođač radova </w:t>
            </w:r>
            <w:r w:rsidRPr="00CF35C7">
              <w:rPr>
                <w:rFonts w:ascii="Times New Roman" w:hAnsi="Times New Roman"/>
                <w:i/>
                <w:color w:val="000000"/>
                <w:sz w:val="18"/>
              </w:rPr>
              <w:t>ili</w:t>
            </w:r>
            <w:r w:rsidRPr="00CF35C7">
              <w:rPr>
                <w:rFonts w:ascii="Times New Roman" w:hAnsi="Times New Roman"/>
                <w:color w:val="000000"/>
                <w:sz w:val="18"/>
              </w:rPr>
              <w:t xml:space="preserve"> izvođač projektiranja i izgradnje </w:t>
            </w:r>
            <w:r w:rsidRPr="00CF35C7">
              <w:rPr>
                <w:rFonts w:ascii="Times New Roman" w:hAnsi="Times New Roman"/>
                <w:i/>
                <w:color w:val="000000"/>
                <w:sz w:val="18"/>
              </w:rPr>
              <w:t>ili</w:t>
            </w:r>
            <w:r w:rsidRPr="00CF35C7">
              <w:rPr>
                <w:rFonts w:ascii="Times New Roman" w:hAnsi="Times New Roman"/>
                <w:color w:val="000000"/>
                <w:sz w:val="18"/>
              </w:rPr>
              <w:t xml:space="preserve"> izvođač projektiranja, izgradnje i upravljanja mora osigurati da je provedba održavanja cesta u skladu s dogovorenim projektima i specifikacijama. Posebnu pozornost potrebno je posvetiti sljedećim aspektima:</w:t>
            </w:r>
          </w:p>
          <w:p w:rsidR="00CF35C7" w:rsidRPr="00CF35C7" w:rsidRDefault="00CF35C7" w:rsidP="00CF35C7">
            <w:pPr>
              <w:numPr>
                <w:ilvl w:val="0"/>
                <w:numId w:val="70"/>
              </w:numPr>
              <w:ind w:left="634" w:hanging="274"/>
              <w:rPr>
                <w:rFonts w:ascii="Times New Roman" w:hAnsi="Times New Roman"/>
                <w:color w:val="000000"/>
                <w:sz w:val="18"/>
                <w:szCs w:val="18"/>
              </w:rPr>
            </w:pPr>
            <w:r w:rsidRPr="00CF35C7">
              <w:rPr>
                <w:rFonts w:ascii="Times New Roman" w:hAnsi="Times New Roman"/>
                <w:color w:val="000000"/>
                <w:sz w:val="18"/>
              </w:rPr>
              <w:t xml:space="preserve">makroteksturi kolnika (MPD) (vidjeti mjerilo </w:t>
            </w:r>
            <w:r w:rsidRPr="00CF35C7">
              <w:rPr>
                <w:rFonts w:ascii="Times New Roman" w:hAnsi="Times New Roman"/>
                <w:color w:val="000000"/>
                <w:sz w:val="18"/>
                <w:szCs w:val="18"/>
                <w:highlight w:val="yellow"/>
              </w:rPr>
              <w:fldChar w:fldCharType="begin"/>
            </w:r>
            <w:r w:rsidRPr="00CF35C7">
              <w:rPr>
                <w:rFonts w:ascii="Times New Roman" w:hAnsi="Times New Roman"/>
                <w:color w:val="000000"/>
                <w:sz w:val="18"/>
                <w:szCs w:val="18"/>
              </w:rPr>
              <w:instrText xml:space="preserve"> REF _Ref406758480 \n \h </w:instrText>
            </w:r>
            <w:r w:rsidRPr="00CF35C7">
              <w:rPr>
                <w:rFonts w:ascii="Times New Roman" w:hAnsi="Times New Roman"/>
                <w:color w:val="000000"/>
                <w:sz w:val="18"/>
                <w:szCs w:val="18"/>
                <w:highlight w:val="yellow"/>
              </w:rPr>
              <w:instrText xml:space="preserve"> \* MERGEFORMAT </w:instrText>
            </w:r>
            <w:r w:rsidRPr="00CF35C7">
              <w:rPr>
                <w:rFonts w:ascii="Times New Roman" w:hAnsi="Times New Roman"/>
                <w:color w:val="000000"/>
                <w:sz w:val="18"/>
                <w:szCs w:val="18"/>
                <w:highlight w:val="yellow"/>
              </w:rPr>
            </w:r>
            <w:r w:rsidRPr="00CF35C7">
              <w:rPr>
                <w:rFonts w:ascii="Times New Roman" w:hAnsi="Times New Roman"/>
                <w:color w:val="000000"/>
                <w:sz w:val="18"/>
                <w:szCs w:val="18"/>
                <w:highlight w:val="yellow"/>
              </w:rPr>
              <w:fldChar w:fldCharType="separate"/>
            </w:r>
            <w:r w:rsidRPr="00CF35C7">
              <w:rPr>
                <w:rFonts w:ascii="Times New Roman" w:hAnsi="Times New Roman"/>
                <w:color w:val="000000"/>
                <w:sz w:val="18"/>
                <w:szCs w:val="18"/>
              </w:rPr>
              <w:t>B13</w:t>
            </w:r>
            <w:r w:rsidRPr="00CF35C7">
              <w:rPr>
                <w:rFonts w:ascii="Times New Roman" w:hAnsi="Times New Roman"/>
                <w:color w:val="000000"/>
                <w:sz w:val="18"/>
                <w:szCs w:val="18"/>
                <w:highlight w:val="yellow"/>
              </w:rPr>
              <w:fldChar w:fldCharType="end"/>
            </w:r>
            <w:r w:rsidRPr="00CF35C7">
              <w:rPr>
                <w:rFonts w:ascii="Times New Roman" w:hAnsi="Times New Roman"/>
                <w:color w:val="000000"/>
                <w:sz w:val="18"/>
              </w:rPr>
              <w:t>);</w:t>
            </w:r>
          </w:p>
          <w:p w:rsidR="00CF35C7" w:rsidRPr="00CF35C7" w:rsidRDefault="00CF35C7" w:rsidP="00CF35C7">
            <w:pPr>
              <w:numPr>
                <w:ilvl w:val="0"/>
                <w:numId w:val="70"/>
              </w:numPr>
              <w:ind w:left="634" w:hanging="274"/>
              <w:rPr>
                <w:rFonts w:ascii="Times New Roman" w:hAnsi="Times New Roman"/>
                <w:color w:val="000000"/>
                <w:sz w:val="18"/>
                <w:szCs w:val="18"/>
              </w:rPr>
            </w:pPr>
            <w:r w:rsidRPr="00CF35C7">
              <w:rPr>
                <w:rFonts w:ascii="Times New Roman" w:hAnsi="Times New Roman"/>
                <w:color w:val="000000"/>
                <w:sz w:val="18"/>
              </w:rPr>
              <w:t>uspješnosti glavnih cestovnih elemenata u pogledu ugljičnog otiska/</w:t>
            </w:r>
            <w:r w:rsidRPr="00CF35C7">
              <w:rPr>
                <w:rFonts w:ascii="Times New Roman" w:hAnsi="Times New Roman"/>
                <w:sz w:val="18"/>
              </w:rPr>
              <w:t xml:space="preserve"> procjene </w:t>
            </w:r>
            <w:r w:rsidRPr="00CF35C7">
              <w:rPr>
                <w:rFonts w:ascii="Times New Roman" w:hAnsi="Times New Roman"/>
                <w:color w:val="000000" w:themeColor="text1"/>
                <w:sz w:val="18"/>
              </w:rPr>
              <w:t>vijeka trajanja</w:t>
            </w:r>
            <w:r w:rsidRPr="00CF35C7">
              <w:rPr>
                <w:rFonts w:ascii="Times New Roman" w:hAnsi="Times New Roman"/>
                <w:color w:val="000000"/>
                <w:sz w:val="18"/>
              </w:rPr>
              <w:t xml:space="preserve"> (mjerilo </w:t>
            </w:r>
            <w:r w:rsidRPr="00CF35C7">
              <w:rPr>
                <w:rFonts w:ascii="Times New Roman" w:hAnsi="Times New Roman"/>
                <w:color w:val="000000"/>
                <w:sz w:val="18"/>
                <w:szCs w:val="18"/>
                <w:highlight w:val="yellow"/>
              </w:rPr>
              <w:fldChar w:fldCharType="begin"/>
            </w:r>
            <w:r w:rsidRPr="00CF35C7">
              <w:rPr>
                <w:rFonts w:ascii="Times New Roman" w:hAnsi="Times New Roman"/>
                <w:color w:val="000000"/>
                <w:sz w:val="18"/>
                <w:szCs w:val="18"/>
              </w:rPr>
              <w:instrText xml:space="preserve"> REF _Ref406770120 \n \h </w:instrText>
            </w:r>
            <w:r w:rsidRPr="00CF35C7">
              <w:rPr>
                <w:rFonts w:ascii="Times New Roman" w:hAnsi="Times New Roman"/>
                <w:color w:val="000000"/>
                <w:sz w:val="18"/>
                <w:szCs w:val="18"/>
                <w:highlight w:val="yellow"/>
              </w:rPr>
              <w:instrText xml:space="preserve"> \* MERGEFORMAT </w:instrText>
            </w:r>
            <w:r w:rsidRPr="00CF35C7">
              <w:rPr>
                <w:rFonts w:ascii="Times New Roman" w:hAnsi="Times New Roman"/>
                <w:color w:val="000000"/>
                <w:sz w:val="18"/>
                <w:szCs w:val="18"/>
                <w:highlight w:val="yellow"/>
              </w:rPr>
            </w:r>
            <w:r w:rsidRPr="00CF35C7">
              <w:rPr>
                <w:rFonts w:ascii="Times New Roman" w:hAnsi="Times New Roman"/>
                <w:color w:val="000000"/>
                <w:sz w:val="18"/>
                <w:szCs w:val="18"/>
                <w:highlight w:val="yellow"/>
              </w:rPr>
              <w:fldChar w:fldCharType="separate"/>
            </w:r>
            <w:r w:rsidRPr="00CF35C7">
              <w:rPr>
                <w:rFonts w:ascii="Times New Roman" w:hAnsi="Times New Roman"/>
                <w:color w:val="000000"/>
                <w:sz w:val="18"/>
                <w:szCs w:val="18"/>
              </w:rPr>
              <w:t>B14</w:t>
            </w:r>
            <w:r w:rsidRPr="00CF35C7">
              <w:rPr>
                <w:rFonts w:ascii="Times New Roman" w:hAnsi="Times New Roman"/>
                <w:color w:val="000000"/>
                <w:sz w:val="18"/>
                <w:szCs w:val="18"/>
                <w:highlight w:val="yellow"/>
              </w:rPr>
              <w:fldChar w:fldCharType="end"/>
            </w:r>
            <w:r w:rsidRPr="00CF35C7">
              <w:rPr>
                <w:rFonts w:ascii="Times New Roman" w:hAnsi="Times New Roman"/>
                <w:color w:val="000000"/>
                <w:sz w:val="18"/>
              </w:rPr>
              <w:t xml:space="preserve">) </w:t>
            </w:r>
            <w:r w:rsidRPr="00CF35C7">
              <w:rPr>
                <w:rFonts w:ascii="Times New Roman" w:hAnsi="Times New Roman"/>
                <w:i/>
                <w:color w:val="000000"/>
                <w:sz w:val="18"/>
              </w:rPr>
              <w:t>ili</w:t>
            </w:r>
            <w:r w:rsidRPr="00CF35C7">
              <w:rPr>
                <w:rFonts w:ascii="Times New Roman" w:hAnsi="Times New Roman"/>
                <w:color w:val="000000"/>
                <w:sz w:val="18"/>
              </w:rPr>
              <w:t xml:space="preserve"> emisija CO</w:t>
            </w:r>
            <w:r w:rsidRPr="00CF35C7">
              <w:rPr>
                <w:rFonts w:ascii="Times New Roman" w:hAnsi="Times New Roman"/>
                <w:color w:val="000000"/>
                <w:sz w:val="18"/>
                <w:vertAlign w:val="subscript"/>
              </w:rPr>
              <w:t>2</w:t>
            </w:r>
            <w:r w:rsidRPr="00CF35C7">
              <w:rPr>
                <w:rFonts w:ascii="Times New Roman" w:hAnsi="Times New Roman"/>
                <w:color w:val="000000"/>
                <w:sz w:val="18"/>
              </w:rPr>
              <w:t xml:space="preserve"> po toni prevezenog materijala (mjerilo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_Ref406765005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B16</w:t>
            </w:r>
            <w:r w:rsidRPr="00CF35C7">
              <w:rPr>
                <w:rFonts w:ascii="Times New Roman" w:hAnsi="Times New Roman"/>
                <w:color w:val="000000"/>
                <w:sz w:val="18"/>
                <w:szCs w:val="18"/>
              </w:rPr>
              <w:fldChar w:fldCharType="end"/>
            </w:r>
            <w:r w:rsidRPr="00CF35C7">
              <w:rPr>
                <w:rFonts w:ascii="Times New Roman" w:hAnsi="Times New Roman"/>
                <w:color w:val="000000"/>
                <w:sz w:val="18"/>
              </w:rPr>
              <w:t>);</w:t>
            </w:r>
          </w:p>
          <w:p w:rsidR="00CF35C7" w:rsidRPr="00CF35C7" w:rsidRDefault="00CF35C7" w:rsidP="00CF35C7">
            <w:pPr>
              <w:numPr>
                <w:ilvl w:val="0"/>
                <w:numId w:val="70"/>
              </w:numPr>
              <w:ind w:left="634" w:hanging="274"/>
              <w:rPr>
                <w:rFonts w:ascii="Times New Roman" w:hAnsi="Times New Roman"/>
                <w:color w:val="000000"/>
                <w:sz w:val="18"/>
                <w:szCs w:val="18"/>
              </w:rPr>
            </w:pPr>
            <w:r w:rsidRPr="00CF35C7">
              <w:rPr>
                <w:rFonts w:ascii="Times New Roman" w:hAnsi="Times New Roman"/>
                <w:color w:val="000000"/>
                <w:sz w:val="18"/>
              </w:rPr>
              <w:t xml:space="preserve">planu za gospodarenje iskopanim materijalom i tlom (mjerilo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_Ref406772449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B2</w:t>
            </w:r>
            <w:r w:rsidRPr="00CF35C7">
              <w:rPr>
                <w:rFonts w:ascii="Times New Roman" w:hAnsi="Times New Roman"/>
                <w:color w:val="000000"/>
                <w:sz w:val="18"/>
                <w:szCs w:val="18"/>
              </w:rPr>
              <w:fldChar w:fldCharType="end"/>
            </w:r>
            <w:r w:rsidRPr="00CF35C7">
              <w:rPr>
                <w:rFonts w:ascii="Times New Roman" w:hAnsi="Times New Roman"/>
                <w:color w:val="000000"/>
                <w:sz w:val="18"/>
              </w:rPr>
              <w:t>);</w:t>
            </w:r>
          </w:p>
          <w:p w:rsidR="00CF35C7" w:rsidRPr="00CF35C7" w:rsidRDefault="00CF35C7" w:rsidP="00CF35C7">
            <w:pPr>
              <w:numPr>
                <w:ilvl w:val="0"/>
                <w:numId w:val="70"/>
              </w:numPr>
              <w:ind w:left="634" w:hanging="274"/>
              <w:rPr>
                <w:rFonts w:ascii="Times New Roman" w:hAnsi="Times New Roman"/>
                <w:color w:val="000000"/>
                <w:sz w:val="18"/>
                <w:szCs w:val="18"/>
              </w:rPr>
            </w:pPr>
            <w:r w:rsidRPr="00CF35C7">
              <w:rPr>
                <w:rFonts w:ascii="Times New Roman" w:hAnsi="Times New Roman"/>
                <w:color w:val="000000"/>
                <w:sz w:val="18"/>
              </w:rPr>
              <w:t xml:space="preserve">sastavnicama kontrole onečišćenja voda, kapacitetu zadržavanja vode, planu integracije i obnove okoliša te projektiranju prolaza za divlje životinje u sustavu odvodnje (mjerilo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_Ref431285842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B3</w:t>
            </w:r>
            <w:r w:rsidRPr="00CF35C7">
              <w:rPr>
                <w:rFonts w:ascii="Times New Roman" w:hAnsi="Times New Roman"/>
                <w:color w:val="000000"/>
                <w:sz w:val="18"/>
                <w:szCs w:val="18"/>
              </w:rPr>
              <w:fldChar w:fldCharType="end"/>
            </w:r>
            <w:r w:rsidRPr="00CF35C7">
              <w:rPr>
                <w:rFonts w:ascii="Times New Roman" w:hAnsi="Times New Roman"/>
                <w:color w:val="000000"/>
                <w:sz w:val="18"/>
              </w:rPr>
              <w:t xml:space="preserve">,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_Ref406759422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B4</w:t>
            </w:r>
            <w:r w:rsidRPr="00CF35C7">
              <w:rPr>
                <w:rFonts w:ascii="Times New Roman" w:hAnsi="Times New Roman"/>
                <w:color w:val="000000"/>
                <w:sz w:val="18"/>
                <w:szCs w:val="18"/>
              </w:rPr>
              <w:fldChar w:fldCharType="end"/>
            </w:r>
            <w:r w:rsidRPr="00CF35C7">
              <w:rPr>
                <w:rFonts w:ascii="Times New Roman" w:hAnsi="Times New Roman"/>
                <w:color w:val="000000"/>
                <w:sz w:val="18"/>
              </w:rPr>
              <w:t xml:space="preserve">,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_Ref419137898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B5</w:t>
            </w:r>
            <w:r w:rsidRPr="00CF35C7">
              <w:rPr>
                <w:rFonts w:ascii="Times New Roman" w:hAnsi="Times New Roman"/>
                <w:color w:val="000000"/>
                <w:sz w:val="18"/>
                <w:szCs w:val="18"/>
              </w:rPr>
              <w:fldChar w:fldCharType="end"/>
            </w:r>
            <w:r w:rsidRPr="00CF35C7">
              <w:rPr>
                <w:rFonts w:ascii="Times New Roman" w:hAnsi="Times New Roman"/>
                <w:color w:val="000000"/>
                <w:sz w:val="18"/>
              </w:rPr>
              <w:t xml:space="preserve">,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_Ref406758906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B17</w:t>
            </w:r>
            <w:r w:rsidRPr="00CF35C7">
              <w:rPr>
                <w:rFonts w:ascii="Times New Roman" w:hAnsi="Times New Roman"/>
                <w:color w:val="000000"/>
                <w:sz w:val="18"/>
                <w:szCs w:val="18"/>
              </w:rPr>
              <w:fldChar w:fldCharType="end"/>
            </w:r>
            <w:r w:rsidRPr="00CF35C7">
              <w:rPr>
                <w:rFonts w:ascii="Times New Roman" w:hAnsi="Times New Roman"/>
                <w:color w:val="000000"/>
                <w:sz w:val="18"/>
              </w:rPr>
              <w:t xml:space="preserve">,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_Ref406759562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B18</w:t>
            </w:r>
            <w:r w:rsidRPr="00CF35C7">
              <w:rPr>
                <w:rFonts w:ascii="Times New Roman" w:hAnsi="Times New Roman"/>
                <w:color w:val="000000"/>
                <w:sz w:val="18"/>
                <w:szCs w:val="18"/>
              </w:rPr>
              <w:fldChar w:fldCharType="end"/>
            </w:r>
            <w:r w:rsidRPr="00CF35C7">
              <w:rPr>
                <w:rFonts w:ascii="Times New Roman" w:hAnsi="Times New Roman"/>
                <w:color w:val="000000"/>
                <w:sz w:val="18"/>
              </w:rPr>
              <w:t xml:space="preserve">,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_Ref406759876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B19</w:t>
            </w:r>
            <w:r w:rsidRPr="00CF35C7">
              <w:rPr>
                <w:rFonts w:ascii="Times New Roman" w:hAnsi="Times New Roman"/>
                <w:color w:val="000000"/>
                <w:sz w:val="18"/>
                <w:szCs w:val="18"/>
              </w:rPr>
              <w:fldChar w:fldCharType="end"/>
            </w:r>
            <w:r w:rsidRPr="00CF35C7">
              <w:rPr>
                <w:rFonts w:ascii="Times New Roman" w:hAnsi="Times New Roman"/>
                <w:color w:val="000000"/>
                <w:sz w:val="18"/>
              </w:rPr>
              <w:t>);</w:t>
            </w:r>
          </w:p>
          <w:p w:rsidR="00CF35C7" w:rsidRPr="00CF35C7" w:rsidRDefault="00CF35C7" w:rsidP="00CF35C7">
            <w:pPr>
              <w:numPr>
                <w:ilvl w:val="0"/>
                <w:numId w:val="70"/>
              </w:numPr>
              <w:ind w:left="634" w:hanging="274"/>
              <w:rPr>
                <w:rFonts w:ascii="Times New Roman" w:hAnsi="Times New Roman"/>
                <w:color w:val="000000"/>
                <w:sz w:val="18"/>
                <w:szCs w:val="18"/>
              </w:rPr>
            </w:pPr>
            <w:r w:rsidRPr="00CF35C7">
              <w:rPr>
                <w:rFonts w:ascii="Times New Roman" w:hAnsi="Times New Roman"/>
                <w:color w:val="000000"/>
                <w:sz w:val="18"/>
              </w:rPr>
              <w:t xml:space="preserve">trajnosti kolnika (mjerilo </w:t>
            </w:r>
            <w:r w:rsidRPr="00CF35C7">
              <w:rPr>
                <w:rFonts w:ascii="Times New Roman" w:hAnsi="Times New Roman"/>
                <w:color w:val="000000"/>
                <w:sz w:val="18"/>
                <w:szCs w:val="18"/>
                <w:highlight w:val="yellow"/>
              </w:rPr>
              <w:fldChar w:fldCharType="begin"/>
            </w:r>
            <w:r w:rsidRPr="00CF35C7">
              <w:rPr>
                <w:rFonts w:ascii="Times New Roman" w:hAnsi="Times New Roman"/>
                <w:color w:val="000000"/>
                <w:sz w:val="18"/>
                <w:szCs w:val="18"/>
              </w:rPr>
              <w:instrText xml:space="preserve"> REF _Ref406763567 \n \h </w:instrText>
            </w:r>
            <w:r w:rsidRPr="00CF35C7">
              <w:rPr>
                <w:rFonts w:ascii="Times New Roman" w:hAnsi="Times New Roman"/>
                <w:color w:val="000000"/>
                <w:sz w:val="18"/>
                <w:szCs w:val="18"/>
                <w:highlight w:val="yellow"/>
              </w:rPr>
              <w:instrText xml:space="preserve"> \* MERGEFORMAT </w:instrText>
            </w:r>
            <w:r w:rsidRPr="00CF35C7">
              <w:rPr>
                <w:rFonts w:ascii="Times New Roman" w:hAnsi="Times New Roman"/>
                <w:color w:val="000000"/>
                <w:sz w:val="18"/>
                <w:szCs w:val="18"/>
                <w:highlight w:val="yellow"/>
              </w:rPr>
            </w:r>
            <w:r w:rsidRPr="00CF35C7">
              <w:rPr>
                <w:rFonts w:ascii="Times New Roman" w:hAnsi="Times New Roman"/>
                <w:color w:val="000000"/>
                <w:sz w:val="18"/>
                <w:szCs w:val="18"/>
                <w:highlight w:val="yellow"/>
              </w:rPr>
              <w:fldChar w:fldCharType="separate"/>
            </w:r>
            <w:r w:rsidRPr="00CF35C7">
              <w:rPr>
                <w:rFonts w:ascii="Times New Roman" w:hAnsi="Times New Roman"/>
                <w:color w:val="000000"/>
                <w:sz w:val="18"/>
                <w:szCs w:val="18"/>
              </w:rPr>
              <w:t>B11</w:t>
            </w:r>
            <w:r w:rsidRPr="00CF35C7">
              <w:rPr>
                <w:rFonts w:ascii="Times New Roman" w:hAnsi="Times New Roman"/>
                <w:color w:val="000000"/>
                <w:sz w:val="18"/>
                <w:szCs w:val="18"/>
                <w:highlight w:val="yellow"/>
              </w:rPr>
              <w:fldChar w:fldCharType="end"/>
            </w:r>
            <w:r w:rsidRPr="00CF35C7">
              <w:rPr>
                <w:rFonts w:ascii="Times New Roman" w:hAnsi="Times New Roman"/>
                <w:color w:val="000000"/>
                <w:sz w:val="18"/>
              </w:rPr>
              <w:t>);</w:t>
            </w:r>
          </w:p>
          <w:p w:rsidR="00CF35C7" w:rsidRPr="00CF35C7" w:rsidRDefault="00CF35C7" w:rsidP="00CF35C7">
            <w:pPr>
              <w:numPr>
                <w:ilvl w:val="0"/>
                <w:numId w:val="70"/>
              </w:numPr>
              <w:ind w:left="634" w:hanging="274"/>
              <w:rPr>
                <w:rFonts w:ascii="Times New Roman" w:hAnsi="Times New Roman"/>
                <w:color w:val="000000"/>
                <w:sz w:val="18"/>
                <w:szCs w:val="18"/>
              </w:rPr>
            </w:pPr>
            <w:r w:rsidRPr="00CF35C7">
              <w:rPr>
                <w:rFonts w:ascii="Times New Roman" w:hAnsi="Times New Roman"/>
                <w:color w:val="000000"/>
                <w:sz w:val="18"/>
              </w:rPr>
              <w:t xml:space="preserve">provedbi plana za smanjenje prometne zagušenosti (mjerilo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_Ref406762978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B10</w:t>
            </w:r>
            <w:r w:rsidRPr="00CF35C7">
              <w:rPr>
                <w:rFonts w:ascii="Times New Roman" w:hAnsi="Times New Roman"/>
                <w:color w:val="000000"/>
                <w:sz w:val="18"/>
                <w:szCs w:val="18"/>
              </w:rPr>
              <w:fldChar w:fldCharType="end"/>
            </w:r>
            <w:r w:rsidRPr="00CF35C7">
              <w:rPr>
                <w:rFonts w:ascii="Times New Roman" w:hAnsi="Times New Roman"/>
                <w:color w:val="000000"/>
                <w:sz w:val="18"/>
              </w:rPr>
              <w:t>).</w:t>
            </w:r>
          </w:p>
          <w:p w:rsidR="00CF35C7" w:rsidRPr="00CF35C7" w:rsidRDefault="00CF35C7" w:rsidP="00CF35C7">
            <w:pPr>
              <w:rPr>
                <w:rFonts w:ascii="Times New Roman" w:hAnsi="Times New Roman"/>
                <w:color w:val="000000"/>
                <w:sz w:val="18"/>
                <w:szCs w:val="18"/>
              </w:rPr>
            </w:pPr>
            <w:r w:rsidRPr="00CF35C7">
              <w:rPr>
                <w:rFonts w:ascii="Times New Roman" w:hAnsi="Times New Roman"/>
                <w:color w:val="000000"/>
                <w:sz w:val="18"/>
              </w:rPr>
              <w:t xml:space="preserve">Glavni izvođač radova </w:t>
            </w:r>
            <w:r w:rsidRPr="00CF35C7">
              <w:rPr>
                <w:rFonts w:ascii="Times New Roman" w:hAnsi="Times New Roman"/>
                <w:i/>
                <w:color w:val="000000"/>
                <w:sz w:val="18"/>
              </w:rPr>
              <w:t>ili</w:t>
            </w:r>
            <w:r w:rsidRPr="00CF35C7">
              <w:rPr>
                <w:rFonts w:ascii="Times New Roman" w:hAnsi="Times New Roman"/>
                <w:color w:val="000000"/>
                <w:sz w:val="18"/>
              </w:rPr>
              <w:t xml:space="preserve"> izvođač projektiranja i izgradnje </w:t>
            </w:r>
            <w:r w:rsidRPr="00CF35C7">
              <w:rPr>
                <w:rFonts w:ascii="Times New Roman" w:hAnsi="Times New Roman"/>
                <w:i/>
                <w:color w:val="000000"/>
                <w:sz w:val="18"/>
              </w:rPr>
              <w:t>ili</w:t>
            </w:r>
            <w:r w:rsidRPr="00CF35C7">
              <w:rPr>
                <w:rFonts w:ascii="Times New Roman" w:hAnsi="Times New Roman"/>
                <w:color w:val="000000"/>
                <w:sz w:val="18"/>
              </w:rPr>
              <w:t xml:space="preserve"> izvođač projektiranja, izgradnje i upravljanja u slučaju znatnog odstupanja od zahtjeva projekta koje se smatra nužnim tijekom faze izgradnje mora </w:t>
            </w:r>
            <w:r w:rsidRPr="00CF35C7">
              <w:rPr>
                <w:rFonts w:ascii="Times New Roman" w:hAnsi="Times New Roman"/>
                <w:sz w:val="18"/>
              </w:rPr>
              <w:t>obavijestiti javnog naručitelja i, ako je to opravdano, postići dogovor o svakom odstupanju.</w:t>
            </w:r>
          </w:p>
          <w:p w:rsidR="00CF35C7" w:rsidRPr="00CF35C7" w:rsidRDefault="00CF35C7" w:rsidP="00CF35C7">
            <w:pPr>
              <w:contextualSpacing/>
              <w:rPr>
                <w:rFonts w:ascii="Times New Roman" w:hAnsi="Times New Roman"/>
                <w:color w:val="000000"/>
                <w:sz w:val="18"/>
                <w:szCs w:val="18"/>
              </w:rPr>
            </w:pPr>
            <w:r w:rsidRPr="00CF35C7">
              <w:rPr>
                <w:rFonts w:ascii="Times New Roman" w:hAnsi="Times New Roman"/>
                <w:color w:val="000000"/>
                <w:sz w:val="18"/>
              </w:rPr>
              <w:t>Za slučajeve kada se ne postigne dogovor, odredbe ugovora trebale bi obuhvaćati unaprijed utvrđeni postupak odlučivanja o odgovarajućim i razmjernim kaznama za neusklađenost i/ili korekcijskim mjerama ili mjerama za ublažavanje posljedica.</w:t>
            </w:r>
          </w:p>
        </w:tc>
      </w:tr>
      <w:tr w:rsidR="00CF35C7" w:rsidRPr="00CF35C7" w:rsidTr="00CF35C7">
        <w:trPr>
          <w:trHeight w:val="2054"/>
          <w:jc w:val="center"/>
        </w:trPr>
        <w:tc>
          <w:tcPr>
            <w:tcW w:w="2500" w:type="pct"/>
            <w:shd w:val="clear" w:color="auto" w:fill="auto"/>
          </w:tcPr>
          <w:p w:rsidR="00CF35C7" w:rsidRPr="00CF35C7" w:rsidRDefault="00CF35C7" w:rsidP="00CF35C7">
            <w:pPr>
              <w:numPr>
                <w:ilvl w:val="0"/>
                <w:numId w:val="22"/>
              </w:numPr>
              <w:ind w:left="480" w:hanging="480"/>
              <w:contextualSpacing/>
              <w:rPr>
                <w:rFonts w:ascii="Times New Roman" w:hAnsi="Times New Roman"/>
                <w:sz w:val="18"/>
                <w:szCs w:val="18"/>
              </w:rPr>
            </w:pPr>
            <w:r w:rsidRPr="00CF35C7">
              <w:rPr>
                <w:rFonts w:ascii="Times New Roman" w:hAnsi="Times New Roman"/>
                <w:sz w:val="18"/>
              </w:rPr>
              <w:t>Nije primjenjivo</w:t>
            </w:r>
          </w:p>
        </w:tc>
        <w:tc>
          <w:tcPr>
            <w:tcW w:w="2500" w:type="pct"/>
            <w:shd w:val="clear" w:color="auto" w:fill="auto"/>
          </w:tcPr>
          <w:p w:rsidR="00CF35C7" w:rsidRPr="00CF35C7" w:rsidRDefault="00CF35C7" w:rsidP="00CF35C7">
            <w:pPr>
              <w:numPr>
                <w:ilvl w:val="0"/>
                <w:numId w:val="23"/>
              </w:numPr>
              <w:ind w:left="428" w:hanging="502"/>
              <w:contextualSpacing/>
              <w:rPr>
                <w:rFonts w:ascii="Times New Roman" w:hAnsi="Times New Roman"/>
                <w:b/>
                <w:sz w:val="18"/>
                <w:szCs w:val="18"/>
              </w:rPr>
            </w:pPr>
            <w:bookmarkStart w:id="39" w:name="_Ref406758552"/>
            <w:r w:rsidRPr="00CF35C7">
              <w:rPr>
                <w:rFonts w:ascii="Times New Roman" w:hAnsi="Times New Roman"/>
                <w:b/>
                <w:sz w:val="18"/>
              </w:rPr>
              <w:t>Kvaliteta dovršene ceste – praćenje parametara učinkovitosti</w:t>
            </w:r>
            <w:bookmarkEnd w:id="39"/>
          </w:p>
          <w:p w:rsidR="00CF35C7" w:rsidRPr="00CF35C7" w:rsidRDefault="00CF35C7" w:rsidP="00CF35C7">
            <w:pPr>
              <w:rPr>
                <w:rFonts w:ascii="Times New Roman" w:hAnsi="Times New Roman"/>
                <w:sz w:val="18"/>
              </w:rPr>
            </w:pPr>
            <w:r w:rsidRPr="00CF35C7">
              <w:rPr>
                <w:rFonts w:ascii="Times New Roman" w:hAnsi="Times New Roman"/>
                <w:sz w:val="18"/>
              </w:rPr>
              <w:t xml:space="preserve">Glavni izvođač radova </w:t>
            </w:r>
            <w:r w:rsidRPr="00CF35C7">
              <w:rPr>
                <w:rFonts w:ascii="Times New Roman" w:hAnsi="Times New Roman"/>
                <w:i/>
                <w:sz w:val="18"/>
              </w:rPr>
              <w:t>ili</w:t>
            </w:r>
            <w:r w:rsidRPr="00CF35C7">
              <w:rPr>
                <w:rFonts w:ascii="Times New Roman" w:hAnsi="Times New Roman"/>
                <w:sz w:val="18"/>
              </w:rPr>
              <w:t xml:space="preserve"> izvođač projektiranja i izgradnje </w:t>
            </w:r>
            <w:r w:rsidRPr="00CF35C7">
              <w:rPr>
                <w:rFonts w:ascii="Times New Roman" w:hAnsi="Times New Roman"/>
                <w:i/>
                <w:sz w:val="18"/>
              </w:rPr>
              <w:t>ili</w:t>
            </w:r>
            <w:r w:rsidRPr="00CF35C7">
              <w:rPr>
                <w:rFonts w:ascii="Times New Roman" w:hAnsi="Times New Roman"/>
                <w:sz w:val="18"/>
              </w:rPr>
              <w:t xml:space="preserve"> izvođač projektiranja, izgradnje i upravljanja prate parametre učinkovitosti za otpor kotrljanja koji utječu na potrošnju goriva u prometu nakon izgradnje i prije otvaranja ceste te šest mjeseci nakon njezina otvaranja (cesta u uporabi), te dostavljaju kopiju rezultata ispitivanja. </w:t>
            </w:r>
          </w:p>
          <w:p w:rsidR="00CF35C7" w:rsidRPr="00CF35C7" w:rsidRDefault="00CF35C7" w:rsidP="00CF35C7">
            <w:pPr>
              <w:rPr>
                <w:rFonts w:ascii="Times New Roman" w:hAnsi="Times New Roman"/>
                <w:color w:val="000000"/>
                <w:sz w:val="18"/>
                <w:szCs w:val="18"/>
              </w:rPr>
            </w:pPr>
            <w:r w:rsidRPr="00CF35C7">
              <w:rPr>
                <w:rFonts w:ascii="Times New Roman" w:hAnsi="Times New Roman"/>
                <w:color w:val="000000"/>
                <w:sz w:val="18"/>
              </w:rPr>
              <w:t xml:space="preserve">Za slučaj nesukladnih rezultata, vidjeti tekst opće klauzule o izvršenju ugovora u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_Ref406758577 \n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C1</w:t>
            </w:r>
            <w:r w:rsidRPr="00CF35C7">
              <w:rPr>
                <w:rFonts w:ascii="Times New Roman" w:hAnsi="Times New Roman"/>
                <w:color w:val="000000"/>
                <w:sz w:val="18"/>
                <w:szCs w:val="18"/>
              </w:rPr>
              <w:fldChar w:fldCharType="end"/>
            </w:r>
            <w:r w:rsidRPr="00CF35C7">
              <w:rPr>
                <w:rFonts w:ascii="Times New Roman" w:hAnsi="Times New Roman"/>
                <w:color w:val="000000"/>
                <w:sz w:val="18"/>
              </w:rPr>
              <w:t>.</w:t>
            </w:r>
          </w:p>
        </w:tc>
      </w:tr>
      <w:tr w:rsidR="00CF35C7" w:rsidRPr="00CF35C7" w:rsidTr="00CF35C7">
        <w:trPr>
          <w:cantSplit/>
          <w:trHeight w:val="2150"/>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CF35C7" w:rsidRPr="00CF35C7" w:rsidRDefault="00CF35C7" w:rsidP="008464CC">
            <w:pPr>
              <w:numPr>
                <w:ilvl w:val="0"/>
                <w:numId w:val="23"/>
              </w:numPr>
              <w:contextualSpacing/>
              <w:rPr>
                <w:rFonts w:ascii="Times New Roman" w:hAnsi="Times New Roman"/>
                <w:b/>
                <w:sz w:val="18"/>
                <w:szCs w:val="18"/>
              </w:rPr>
            </w:pPr>
            <w:bookmarkStart w:id="40" w:name="_Ref406770524"/>
            <w:r w:rsidRPr="00CF35C7">
              <w:rPr>
                <w:rFonts w:ascii="Times New Roman" w:hAnsi="Times New Roman"/>
                <w:b/>
                <w:sz w:val="18"/>
              </w:rPr>
              <w:lastRenderedPageBreak/>
              <w:t>Uporaba recikliranog sadržaja</w:t>
            </w:r>
            <w:bookmarkEnd w:id="40"/>
          </w:p>
          <w:p w:rsidR="00CF35C7" w:rsidRPr="00CF35C7" w:rsidRDefault="00CF35C7" w:rsidP="00CF35C7">
            <w:pPr>
              <w:rPr>
                <w:rFonts w:ascii="Times New Roman" w:hAnsi="Times New Roman"/>
                <w:bCs/>
                <w:i/>
                <w:sz w:val="18"/>
                <w:szCs w:val="18"/>
              </w:rPr>
            </w:pPr>
            <w:r w:rsidRPr="00CF35C7">
              <w:rPr>
                <w:rFonts w:ascii="Times New Roman" w:hAnsi="Times New Roman"/>
                <w:i/>
                <w:sz w:val="18"/>
              </w:rPr>
              <w:t>(jednaki zahtjevi za osnovna i sveobuhvatna mjerila)</w:t>
            </w:r>
          </w:p>
          <w:p w:rsidR="00CF35C7" w:rsidRPr="00CF35C7" w:rsidRDefault="00CF35C7" w:rsidP="00CF35C7">
            <w:pPr>
              <w:rPr>
                <w:rFonts w:ascii="Times New Roman" w:hAnsi="Times New Roman"/>
                <w:sz w:val="18"/>
              </w:rPr>
            </w:pPr>
            <w:r w:rsidRPr="00CF35C7">
              <w:rPr>
                <w:rFonts w:ascii="Times New Roman" w:hAnsi="Times New Roman"/>
                <w:sz w:val="18"/>
              </w:rPr>
              <w:t>Kada se materijali naručuju i isporučuju na gradilište, potrebno je provjeriti tvrdnje o recikliranom sadržaju s jasnom sljedivošću za svaku seriju</w:t>
            </w:r>
            <w:r w:rsidRPr="00CF35C7">
              <w:rPr>
                <w:rFonts w:ascii="Times New Roman" w:hAnsi="Times New Roman"/>
                <w:sz w:val="18"/>
                <w:vertAlign w:val="superscript"/>
              </w:rPr>
              <w:footnoteReference w:id="12"/>
            </w:r>
            <w:r w:rsidRPr="00CF35C7">
              <w:rPr>
                <w:rFonts w:ascii="Times New Roman" w:hAnsi="Times New Roman"/>
                <w:sz w:val="18"/>
              </w:rPr>
              <w:t xml:space="preserve"> proizvoda.</w:t>
            </w:r>
          </w:p>
          <w:p w:rsidR="00CF35C7" w:rsidRPr="00CF35C7" w:rsidRDefault="00CF35C7" w:rsidP="00CF35C7">
            <w:pPr>
              <w:rPr>
                <w:rFonts w:ascii="Times New Roman" w:hAnsi="Times New Roman"/>
                <w:sz w:val="18"/>
              </w:rPr>
            </w:pPr>
            <w:r w:rsidRPr="00CF35C7">
              <w:rPr>
                <w:rFonts w:ascii="Times New Roman" w:hAnsi="Times New Roman"/>
                <w:sz w:val="18"/>
              </w:rPr>
              <w:t xml:space="preserve">Glavni izvođač radova </w:t>
            </w:r>
            <w:r w:rsidRPr="00CF35C7">
              <w:rPr>
                <w:rFonts w:ascii="Times New Roman" w:hAnsi="Times New Roman"/>
                <w:i/>
                <w:sz w:val="18"/>
              </w:rPr>
              <w:t>ili</w:t>
            </w:r>
            <w:r w:rsidRPr="00CF35C7">
              <w:rPr>
                <w:rFonts w:ascii="Times New Roman" w:hAnsi="Times New Roman"/>
                <w:sz w:val="18"/>
              </w:rPr>
              <w:t xml:space="preserve"> izvođač projektiranja i izgradnje </w:t>
            </w:r>
            <w:r w:rsidRPr="00CF35C7">
              <w:rPr>
                <w:rFonts w:ascii="Times New Roman" w:hAnsi="Times New Roman"/>
                <w:i/>
                <w:sz w:val="18"/>
              </w:rPr>
              <w:t>ili</w:t>
            </w:r>
            <w:r w:rsidRPr="00CF35C7">
              <w:rPr>
                <w:rFonts w:ascii="Times New Roman" w:hAnsi="Times New Roman"/>
                <w:sz w:val="18"/>
              </w:rPr>
              <w:t xml:space="preserve"> izvođač projektiranja, izgradnje i upravljanja mora provjeriti te tvrdnje pružanjem:</w:t>
            </w:r>
          </w:p>
          <w:p w:rsidR="00CF35C7" w:rsidRPr="00CF35C7" w:rsidRDefault="00CF35C7" w:rsidP="00CB73A7">
            <w:pPr>
              <w:widowControl w:val="0"/>
              <w:numPr>
                <w:ilvl w:val="0"/>
                <w:numId w:val="76"/>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sz w:val="18"/>
              </w:rPr>
            </w:pPr>
            <w:r w:rsidRPr="00CF35C7">
              <w:rPr>
                <w:rFonts w:ascii="Times New Roman" w:hAnsi="Times New Roman"/>
                <w:sz w:val="18"/>
              </w:rPr>
              <w:t>certifikata o sljedivosti i količini težina za proizvod i/ili reciklat koje izdaje neovisna treća strana;</w:t>
            </w:r>
          </w:p>
          <w:p w:rsidR="00CF35C7" w:rsidRPr="00CF35C7" w:rsidRDefault="00CF35C7" w:rsidP="00CB73A7">
            <w:pPr>
              <w:numPr>
                <w:ilvl w:val="0"/>
                <w:numId w:val="76"/>
              </w:numPr>
              <w:tabs>
                <w:tab w:val="left" w:pos="720"/>
              </w:tabs>
              <w:ind w:left="720"/>
              <w:contextualSpacing/>
              <w:rPr>
                <w:rFonts w:ascii="Times New Roman" w:hAnsi="Times New Roman"/>
                <w:b/>
                <w:sz w:val="18"/>
                <w:szCs w:val="18"/>
              </w:rPr>
            </w:pPr>
            <w:r w:rsidRPr="00CF35C7">
              <w:rPr>
                <w:rFonts w:ascii="Times New Roman" w:hAnsi="Times New Roman"/>
                <w:i/>
                <w:sz w:val="18"/>
              </w:rPr>
              <w:t>ili</w:t>
            </w:r>
            <w:r w:rsidRPr="00CF35C7">
              <w:rPr>
                <w:rFonts w:ascii="Times New Roman" w:hAnsi="Times New Roman"/>
                <w:sz w:val="18"/>
              </w:rPr>
              <w:t xml:space="preserve"> jednakovrijedne dokumentacije proizvođača.</w:t>
            </w:r>
          </w:p>
        </w:tc>
      </w:tr>
      <w:tr w:rsidR="00CF35C7" w:rsidRPr="00CF35C7" w:rsidTr="00CF35C7">
        <w:trPr>
          <w:trHeight w:val="2090"/>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CF35C7" w:rsidRPr="00CF35C7" w:rsidRDefault="00CF35C7" w:rsidP="008464CC">
            <w:pPr>
              <w:numPr>
                <w:ilvl w:val="0"/>
                <w:numId w:val="23"/>
              </w:numPr>
              <w:contextualSpacing/>
              <w:rPr>
                <w:rFonts w:ascii="Times New Roman" w:hAnsi="Times New Roman"/>
                <w:b/>
                <w:sz w:val="18"/>
                <w:szCs w:val="18"/>
              </w:rPr>
            </w:pPr>
            <w:bookmarkStart w:id="41" w:name="_Ref406772378"/>
            <w:r w:rsidRPr="00CF35C7">
              <w:rPr>
                <w:rFonts w:ascii="Times New Roman" w:hAnsi="Times New Roman"/>
                <w:b/>
                <w:sz w:val="18"/>
              </w:rPr>
              <w:t>Praćenje asfalta niske temperature</w:t>
            </w:r>
            <w:bookmarkEnd w:id="41"/>
          </w:p>
          <w:p w:rsidR="00CF35C7" w:rsidRPr="00CF35C7" w:rsidRDefault="00CF35C7" w:rsidP="00CF35C7">
            <w:pPr>
              <w:rPr>
                <w:rFonts w:ascii="Times New Roman" w:hAnsi="Times New Roman"/>
                <w:bCs/>
                <w:i/>
                <w:sz w:val="18"/>
                <w:szCs w:val="18"/>
              </w:rPr>
            </w:pPr>
            <w:r w:rsidRPr="00CF35C7">
              <w:rPr>
                <w:rFonts w:ascii="Times New Roman" w:hAnsi="Times New Roman"/>
                <w:i/>
                <w:sz w:val="18"/>
              </w:rPr>
              <w:t>(jednaki zahtjevi za osnovna i sveobuhvatna mjerila)</w:t>
            </w:r>
          </w:p>
          <w:p w:rsidR="00CF35C7" w:rsidRPr="00CF35C7" w:rsidRDefault="00CF35C7" w:rsidP="00CF35C7">
            <w:pPr>
              <w:rPr>
                <w:rFonts w:ascii="Times New Roman" w:hAnsi="Times New Roman"/>
                <w:sz w:val="18"/>
                <w:szCs w:val="18"/>
              </w:rPr>
            </w:pPr>
            <w:r w:rsidRPr="00CF35C7">
              <w:rPr>
                <w:rFonts w:ascii="Times New Roman" w:hAnsi="Times New Roman"/>
                <w:sz w:val="18"/>
              </w:rPr>
              <w:t>Temperatura tijekom polaganja asfalta niske temperature provjerava se za svaku seriju</w:t>
            </w:r>
            <w:r w:rsidRPr="00CF35C7">
              <w:rPr>
                <w:rFonts w:ascii="Times New Roman" w:hAnsi="Times New Roman"/>
                <w:sz w:val="18"/>
                <w:vertAlign w:val="superscript"/>
              </w:rPr>
              <w:footnoteReference w:id="13"/>
            </w:r>
            <w:r w:rsidRPr="00CF35C7">
              <w:rPr>
                <w:rFonts w:ascii="Times New Roman" w:hAnsi="Times New Roman"/>
                <w:sz w:val="18"/>
              </w:rPr>
              <w:t xml:space="preserve"> proizvoda.</w:t>
            </w:r>
          </w:p>
          <w:p w:rsidR="00CF35C7" w:rsidRPr="00CF35C7" w:rsidRDefault="00CF35C7" w:rsidP="00CF35C7">
            <w:pPr>
              <w:rPr>
                <w:rFonts w:ascii="Times New Roman" w:hAnsi="Times New Roman"/>
                <w:sz w:val="18"/>
                <w:szCs w:val="18"/>
              </w:rPr>
            </w:pPr>
            <w:r w:rsidRPr="00CF35C7">
              <w:rPr>
                <w:rFonts w:ascii="Times New Roman" w:hAnsi="Times New Roman"/>
                <w:sz w:val="18"/>
              </w:rPr>
              <w:t xml:space="preserve">Glavni izvođač radova </w:t>
            </w:r>
            <w:r w:rsidRPr="00CF35C7">
              <w:rPr>
                <w:rFonts w:ascii="Times New Roman" w:hAnsi="Times New Roman"/>
                <w:i/>
                <w:sz w:val="18"/>
              </w:rPr>
              <w:t>ili</w:t>
            </w:r>
            <w:r w:rsidRPr="00CF35C7">
              <w:rPr>
                <w:rFonts w:ascii="Times New Roman" w:hAnsi="Times New Roman"/>
                <w:sz w:val="18"/>
              </w:rPr>
              <w:t xml:space="preserve"> izvođač projektiranja i izgradnje </w:t>
            </w:r>
            <w:r w:rsidRPr="00CF35C7">
              <w:rPr>
                <w:rFonts w:ascii="Times New Roman" w:hAnsi="Times New Roman"/>
                <w:i/>
                <w:sz w:val="18"/>
              </w:rPr>
              <w:t>ili</w:t>
            </w:r>
            <w:r w:rsidRPr="00CF35C7">
              <w:rPr>
                <w:rFonts w:ascii="Times New Roman" w:hAnsi="Times New Roman"/>
                <w:sz w:val="18"/>
              </w:rPr>
              <w:t xml:space="preserve"> izvođač projektiranja, izgradnje i upravljanja pruža sljedeće:</w:t>
            </w:r>
          </w:p>
          <w:p w:rsidR="00CF35C7" w:rsidRPr="00CF35C7" w:rsidRDefault="00CF35C7" w:rsidP="00CB73A7">
            <w:pPr>
              <w:widowControl w:val="0"/>
              <w:numPr>
                <w:ilvl w:val="0"/>
                <w:numId w:val="7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18"/>
              </w:rPr>
            </w:pPr>
            <w:r w:rsidRPr="00CF35C7">
              <w:rPr>
                <w:rFonts w:ascii="Times New Roman" w:hAnsi="Times New Roman"/>
                <w:sz w:val="18"/>
              </w:rPr>
              <w:t>certifikat neovisnog laboratorija o najvišoj dopuštenoj temperaturi polaganja asfalta;</w:t>
            </w:r>
          </w:p>
          <w:p w:rsidR="00CF35C7" w:rsidRPr="00CF35C7" w:rsidRDefault="00CF35C7" w:rsidP="00CB73A7">
            <w:pPr>
              <w:widowControl w:val="0"/>
              <w:numPr>
                <w:ilvl w:val="0"/>
                <w:numId w:val="7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18"/>
              </w:rPr>
            </w:pPr>
            <w:r w:rsidRPr="00CF35C7">
              <w:rPr>
                <w:rFonts w:ascii="Times New Roman" w:hAnsi="Times New Roman"/>
                <w:i/>
                <w:sz w:val="18"/>
              </w:rPr>
              <w:t>ili</w:t>
            </w:r>
            <w:r w:rsidRPr="00CF35C7">
              <w:rPr>
                <w:rFonts w:ascii="Times New Roman" w:hAnsi="Times New Roman"/>
                <w:sz w:val="18"/>
              </w:rPr>
              <w:t xml:space="preserve"> jednakovrijednu dokumentaciju proizvođača asfalta.</w:t>
            </w:r>
          </w:p>
        </w:tc>
      </w:tr>
      <w:tr w:rsidR="00CF35C7" w:rsidRPr="00CF35C7" w:rsidTr="00CF35C7">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CF35C7" w:rsidRPr="00CF35C7" w:rsidRDefault="00CF35C7" w:rsidP="008464CC">
            <w:pPr>
              <w:numPr>
                <w:ilvl w:val="0"/>
                <w:numId w:val="23"/>
              </w:numPr>
              <w:contextualSpacing/>
              <w:rPr>
                <w:rFonts w:ascii="Times New Roman" w:hAnsi="Times New Roman"/>
                <w:b/>
                <w:sz w:val="18"/>
                <w:szCs w:val="18"/>
              </w:rPr>
            </w:pPr>
            <w:bookmarkStart w:id="42" w:name="_Ref406772537"/>
            <w:r w:rsidRPr="00CF35C7">
              <w:rPr>
                <w:rFonts w:ascii="Times New Roman" w:hAnsi="Times New Roman"/>
                <w:b/>
                <w:sz w:val="18"/>
              </w:rPr>
              <w:t>Provedba plana za upravljanje iskopanim materijalom i tlom</w:t>
            </w:r>
            <w:bookmarkEnd w:id="42"/>
          </w:p>
          <w:p w:rsidR="00CF35C7" w:rsidRPr="00CF35C7" w:rsidRDefault="00CF35C7" w:rsidP="00CF35C7">
            <w:pPr>
              <w:rPr>
                <w:rFonts w:ascii="Times New Roman" w:hAnsi="Times New Roman"/>
                <w:bCs/>
                <w:i/>
                <w:sz w:val="18"/>
                <w:szCs w:val="18"/>
              </w:rPr>
            </w:pPr>
            <w:r w:rsidRPr="00CF35C7">
              <w:rPr>
                <w:rFonts w:ascii="Times New Roman" w:hAnsi="Times New Roman"/>
                <w:i/>
                <w:sz w:val="18"/>
              </w:rPr>
              <w:t>(jednaki zahtjevi za osnovna i sveobuhvatna mjerila)</w:t>
            </w:r>
          </w:p>
          <w:p w:rsidR="00CF35C7" w:rsidRPr="00CF35C7" w:rsidRDefault="00CF35C7" w:rsidP="00CF35C7">
            <w:pPr>
              <w:tabs>
                <w:tab w:val="left" w:pos="2268"/>
              </w:tabs>
              <w:outlineLvl w:val="6"/>
              <w:rPr>
                <w:rFonts w:ascii="Times New Roman" w:hAnsi="Times New Roman"/>
              </w:rPr>
            </w:pPr>
            <w:r w:rsidRPr="00CF35C7">
              <w:rPr>
                <w:rFonts w:ascii="Times New Roman" w:hAnsi="Times New Roman"/>
                <w:sz w:val="18"/>
              </w:rPr>
              <w:t xml:space="preserve">Tijekom građevinskih radova na gradilištu glavni izvođač radova </w:t>
            </w:r>
            <w:r w:rsidRPr="00CF35C7">
              <w:rPr>
                <w:rFonts w:ascii="Times New Roman" w:hAnsi="Times New Roman"/>
                <w:i/>
                <w:sz w:val="18"/>
              </w:rPr>
              <w:t>ili</w:t>
            </w:r>
            <w:r w:rsidRPr="00CF35C7">
              <w:rPr>
                <w:rFonts w:ascii="Times New Roman" w:hAnsi="Times New Roman"/>
                <w:sz w:val="18"/>
              </w:rPr>
              <w:t xml:space="preserve"> izvođač projektiranja i izgradnje </w:t>
            </w:r>
            <w:r w:rsidRPr="00CF35C7">
              <w:rPr>
                <w:rFonts w:ascii="Times New Roman" w:hAnsi="Times New Roman"/>
                <w:i/>
                <w:sz w:val="18"/>
              </w:rPr>
              <w:t>ili</w:t>
            </w:r>
            <w:r w:rsidRPr="00CF35C7">
              <w:rPr>
                <w:rFonts w:ascii="Times New Roman" w:hAnsi="Times New Roman"/>
                <w:sz w:val="18"/>
              </w:rPr>
              <w:t xml:space="preserve"> izvođač projektiranja, izgradnje i upravljanja uspostavlja sustav praćenja i izvješćivanja o aktivnostima koje uključuju iskapanje materijala i tla. To uključuje vođenje podataka o tako nastaloj masi materijala (gornjeg sloja tla i iskopanog materijala) i zasebnim postocima materijala koji je ponovno upotrijebljen ili recikliran na gradilištu te van gradilišta.</w:t>
            </w:r>
          </w:p>
          <w:p w:rsidR="00CF35C7" w:rsidRPr="00CF35C7" w:rsidRDefault="00CF35C7" w:rsidP="00CF35C7">
            <w:pPr>
              <w:tabs>
                <w:tab w:val="left" w:pos="2268"/>
              </w:tabs>
              <w:outlineLvl w:val="6"/>
              <w:rPr>
                <w:rFonts w:ascii="Times New Roman" w:hAnsi="Times New Roman"/>
                <w:sz w:val="18"/>
              </w:rPr>
            </w:pPr>
            <w:r w:rsidRPr="00CF35C7">
              <w:rPr>
                <w:rFonts w:ascii="Times New Roman" w:hAnsi="Times New Roman"/>
                <w:sz w:val="18"/>
              </w:rPr>
              <w:t>Tim se sustavom isto tako prati i provjerava odredište pošiljaka iskopanog materijala. Podaci dobiveni praćenjem periodično se dostavljaju javnom naručitelju na temelju dogovorenog rasporeda.</w:t>
            </w:r>
          </w:p>
          <w:p w:rsidR="00CF35C7" w:rsidRPr="00CF35C7" w:rsidRDefault="00CF35C7" w:rsidP="00CF35C7">
            <w:pPr>
              <w:rPr>
                <w:rFonts w:ascii="Times New Roman" w:hAnsi="Times New Roman"/>
                <w:sz w:val="18"/>
                <w:szCs w:val="20"/>
              </w:rPr>
            </w:pPr>
            <w:r w:rsidRPr="00CF35C7">
              <w:rPr>
                <w:rFonts w:ascii="Times New Roman" w:hAnsi="Times New Roman"/>
                <w:sz w:val="18"/>
              </w:rPr>
              <w:t xml:space="preserve">Ako se smatra da su nužna znatna odstupanja od plana za upravljanje iskopanim materijalom i tlom predloženog tijekom faze projektiranja, glavni izvođač radova </w:t>
            </w:r>
            <w:r w:rsidRPr="00CF35C7">
              <w:rPr>
                <w:rFonts w:ascii="Times New Roman" w:hAnsi="Times New Roman"/>
                <w:i/>
                <w:sz w:val="18"/>
              </w:rPr>
              <w:t>ili</w:t>
            </w:r>
            <w:r w:rsidRPr="00CF35C7">
              <w:rPr>
                <w:rFonts w:ascii="Times New Roman" w:hAnsi="Times New Roman"/>
                <w:sz w:val="18"/>
              </w:rPr>
              <w:t xml:space="preserve"> izvođač projektiranja i izgradnje </w:t>
            </w:r>
            <w:r w:rsidRPr="00CF35C7">
              <w:rPr>
                <w:rFonts w:ascii="Times New Roman" w:hAnsi="Times New Roman"/>
                <w:i/>
                <w:sz w:val="18"/>
              </w:rPr>
              <w:t>ili</w:t>
            </w:r>
            <w:r w:rsidRPr="00CF35C7">
              <w:rPr>
                <w:rFonts w:ascii="Times New Roman" w:hAnsi="Times New Roman"/>
                <w:sz w:val="18"/>
              </w:rPr>
              <w:t xml:space="preserve"> izvođač projektiranja, izgradnje i upravljanja mora o tome obavijestiti javnog naručitelja i dogovoriti se, ako je to opravdano, o bilo kojem odstupanju.</w:t>
            </w:r>
          </w:p>
          <w:p w:rsidR="00CF35C7" w:rsidRPr="00CF35C7" w:rsidRDefault="00CF35C7" w:rsidP="00CF35C7">
            <w:pPr>
              <w:rPr>
                <w:rFonts w:ascii="Times New Roman" w:hAnsi="Times New Roman"/>
                <w:sz w:val="18"/>
                <w:szCs w:val="20"/>
              </w:rPr>
            </w:pPr>
          </w:p>
        </w:tc>
      </w:tr>
      <w:tr w:rsidR="00CF35C7" w:rsidRPr="00CF35C7" w:rsidTr="00CF35C7">
        <w:trPr>
          <w:trHeight w:val="1538"/>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CF35C7" w:rsidRPr="00CF35C7" w:rsidRDefault="00CF35C7" w:rsidP="008464CC">
            <w:pPr>
              <w:numPr>
                <w:ilvl w:val="0"/>
                <w:numId w:val="23"/>
              </w:numPr>
              <w:contextualSpacing/>
              <w:rPr>
                <w:rFonts w:ascii="Times New Roman" w:hAnsi="Times New Roman"/>
                <w:b/>
                <w:sz w:val="18"/>
                <w:szCs w:val="18"/>
              </w:rPr>
            </w:pPr>
            <w:bookmarkStart w:id="43" w:name="_Ref406758987"/>
            <w:r w:rsidRPr="00CF35C7">
              <w:rPr>
                <w:rFonts w:ascii="Times New Roman" w:hAnsi="Times New Roman"/>
                <w:b/>
                <w:sz w:val="18"/>
              </w:rPr>
              <w:lastRenderedPageBreak/>
              <w:t>Inspekcije sastavnica nadzora onečišćenja voda u sustavu odvodnje</w:t>
            </w:r>
            <w:bookmarkEnd w:id="43"/>
          </w:p>
          <w:p w:rsidR="00CF35C7" w:rsidRPr="00CF35C7" w:rsidRDefault="00CF35C7" w:rsidP="00CF35C7">
            <w:pPr>
              <w:rPr>
                <w:rFonts w:ascii="Times New Roman" w:hAnsi="Times New Roman"/>
                <w:bCs/>
                <w:i/>
                <w:sz w:val="18"/>
                <w:szCs w:val="18"/>
              </w:rPr>
            </w:pPr>
            <w:r w:rsidRPr="00CF35C7">
              <w:rPr>
                <w:rFonts w:ascii="Times New Roman" w:hAnsi="Times New Roman"/>
                <w:i/>
                <w:sz w:val="18"/>
              </w:rPr>
              <w:t>(jednaki zahtjevi za osnovna i sveobuhvatna mjerila)</w:t>
            </w:r>
          </w:p>
          <w:p w:rsidR="00CF35C7" w:rsidRPr="00CF35C7" w:rsidRDefault="00CF35C7" w:rsidP="00CF35C7">
            <w:pPr>
              <w:rPr>
                <w:rFonts w:ascii="Times New Roman" w:hAnsi="Times New Roman"/>
                <w:sz w:val="18"/>
              </w:rPr>
            </w:pPr>
            <w:r w:rsidRPr="00CF35C7">
              <w:rPr>
                <w:rFonts w:ascii="Times New Roman" w:hAnsi="Times New Roman"/>
                <w:sz w:val="18"/>
              </w:rPr>
              <w:t>Izvođač provodi inspekcije na gradilištu radi utvrđivanja dimenzija sustava odvodnje, trasa i spojnih elemenata odvodnje, kao i njihove usklađenosti s projektnim planovima. Te se informacije upućuju javnom naručitelju na temelju dogovorenog rasporeda.</w:t>
            </w:r>
          </w:p>
          <w:p w:rsidR="00CF35C7" w:rsidRPr="00CF35C7" w:rsidRDefault="00CF35C7" w:rsidP="00CF35C7">
            <w:pPr>
              <w:rPr>
                <w:rFonts w:ascii="Times New Roman" w:hAnsi="Times New Roman"/>
                <w:color w:val="000000"/>
                <w:sz w:val="18"/>
                <w:szCs w:val="18"/>
              </w:rPr>
            </w:pPr>
            <w:r w:rsidRPr="00CF35C7">
              <w:rPr>
                <w:rFonts w:ascii="Times New Roman" w:hAnsi="Times New Roman"/>
                <w:color w:val="000000"/>
                <w:sz w:val="18"/>
              </w:rPr>
              <w:t xml:space="preserve">U slučaju nezadovoljavajućih ili neusklađenih rezultata, vidjeti tekst opće klauzule o izvršenju ugovora u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_Ref406758577 \n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C1</w:t>
            </w:r>
            <w:r w:rsidRPr="00CF35C7">
              <w:rPr>
                <w:rFonts w:ascii="Times New Roman" w:hAnsi="Times New Roman"/>
                <w:color w:val="000000"/>
                <w:sz w:val="18"/>
                <w:szCs w:val="18"/>
              </w:rPr>
              <w:fldChar w:fldCharType="end"/>
            </w:r>
            <w:r w:rsidRPr="00CF35C7">
              <w:rPr>
                <w:rFonts w:ascii="Times New Roman" w:hAnsi="Times New Roman"/>
                <w:color w:val="000000"/>
                <w:sz w:val="18"/>
              </w:rPr>
              <w:t>.</w:t>
            </w:r>
          </w:p>
        </w:tc>
      </w:tr>
      <w:tr w:rsidR="00CF35C7" w:rsidRPr="00CF35C7" w:rsidTr="00CF35C7">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CF35C7" w:rsidRPr="00CF35C7" w:rsidRDefault="00CF35C7" w:rsidP="008464CC">
            <w:pPr>
              <w:numPr>
                <w:ilvl w:val="0"/>
                <w:numId w:val="23"/>
              </w:numPr>
              <w:contextualSpacing/>
              <w:rPr>
                <w:rFonts w:ascii="Times New Roman" w:hAnsi="Times New Roman"/>
                <w:b/>
                <w:sz w:val="18"/>
                <w:szCs w:val="18"/>
              </w:rPr>
            </w:pPr>
            <w:bookmarkStart w:id="44" w:name="_Ref406760178"/>
            <w:r w:rsidRPr="00CF35C7">
              <w:rPr>
                <w:rFonts w:ascii="Times New Roman" w:hAnsi="Times New Roman"/>
                <w:b/>
                <w:sz w:val="18"/>
              </w:rPr>
              <w:t>Izgradnja sastavnica „meke” gradnje u nadzor onečišćenja voda u sustavu odvodnje</w:t>
            </w:r>
            <w:bookmarkEnd w:id="44"/>
          </w:p>
          <w:p w:rsidR="00CF35C7" w:rsidRPr="00CF35C7" w:rsidRDefault="00CF35C7" w:rsidP="00CF35C7">
            <w:pPr>
              <w:rPr>
                <w:rFonts w:ascii="Times New Roman" w:hAnsi="Times New Roman"/>
                <w:bCs/>
                <w:i/>
                <w:sz w:val="18"/>
                <w:szCs w:val="18"/>
              </w:rPr>
            </w:pPr>
            <w:r w:rsidRPr="00CF35C7">
              <w:rPr>
                <w:rFonts w:ascii="Times New Roman" w:hAnsi="Times New Roman"/>
                <w:i/>
                <w:sz w:val="18"/>
              </w:rPr>
              <w:t>(jednaki zahtjevi za osnovna i sveobuhvatna mjerila)</w:t>
            </w:r>
          </w:p>
          <w:p w:rsidR="00CF35C7" w:rsidRPr="00CF35C7" w:rsidRDefault="00CF35C7" w:rsidP="00CF35C7">
            <w:pPr>
              <w:rPr>
                <w:rFonts w:ascii="Times New Roman" w:hAnsi="Times New Roman"/>
                <w:sz w:val="18"/>
              </w:rPr>
            </w:pPr>
            <w:r w:rsidRPr="00CF35C7">
              <w:rPr>
                <w:rFonts w:ascii="Times New Roman" w:hAnsi="Times New Roman"/>
                <w:sz w:val="18"/>
              </w:rPr>
              <w:t>Izvođač provodi inspekcije na gradilištu tijekom i nakon ugradnje vegetacijom oplemenjenih sastavnica odvodnje i osigurava provedbu odgovarajućih mjera u skladu sa smjernicama o najboljoj praksi za vegetacijske pokrove u sastavnicama održivih sustava odvodnje. Te se informacije upućuju javnom naručitelju na temelju dogovorenog rasporeda.</w:t>
            </w:r>
          </w:p>
          <w:p w:rsidR="00CF35C7" w:rsidRPr="00CF35C7" w:rsidRDefault="00CF35C7" w:rsidP="00CF35C7">
            <w:pPr>
              <w:rPr>
                <w:rFonts w:ascii="Times New Roman" w:hAnsi="Times New Roman"/>
                <w:color w:val="000000"/>
                <w:sz w:val="18"/>
                <w:szCs w:val="18"/>
              </w:rPr>
            </w:pPr>
            <w:r w:rsidRPr="00CF35C7">
              <w:rPr>
                <w:rFonts w:ascii="Times New Roman" w:hAnsi="Times New Roman"/>
                <w:color w:val="000000"/>
                <w:sz w:val="18"/>
              </w:rPr>
              <w:t xml:space="preserve">U slučaju nezadovoljavajućih ili neusklađenih rezultata, vidjeti tekst opće klauzule o izvršenju ugovora u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_Ref406758577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C1</w:t>
            </w:r>
            <w:r w:rsidRPr="00CF35C7">
              <w:rPr>
                <w:rFonts w:ascii="Times New Roman" w:hAnsi="Times New Roman"/>
                <w:color w:val="000000"/>
                <w:sz w:val="18"/>
                <w:szCs w:val="18"/>
              </w:rPr>
              <w:fldChar w:fldCharType="end"/>
            </w:r>
            <w:r w:rsidRPr="00CF35C7">
              <w:rPr>
                <w:rFonts w:ascii="Times New Roman" w:hAnsi="Times New Roman"/>
                <w:color w:val="000000"/>
                <w:sz w:val="18"/>
              </w:rPr>
              <w:t>.</w:t>
            </w:r>
          </w:p>
          <w:p w:rsidR="00CF35C7" w:rsidRPr="00CF35C7" w:rsidRDefault="00CF35C7" w:rsidP="00CF35C7">
            <w:pPr>
              <w:rPr>
                <w:rFonts w:ascii="Times New Roman" w:hAnsi="Times New Roman"/>
                <w:color w:val="000000"/>
                <w:sz w:val="18"/>
                <w:szCs w:val="18"/>
              </w:rPr>
            </w:pPr>
          </w:p>
        </w:tc>
      </w:tr>
      <w:tr w:rsidR="00CF35C7" w:rsidRPr="00CF35C7" w:rsidTr="00CF35C7">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CF35C7" w:rsidRPr="00CF35C7" w:rsidRDefault="00CF35C7" w:rsidP="008464CC">
            <w:pPr>
              <w:numPr>
                <w:ilvl w:val="0"/>
                <w:numId w:val="23"/>
              </w:numPr>
              <w:contextualSpacing/>
              <w:rPr>
                <w:rFonts w:ascii="Times New Roman" w:hAnsi="Times New Roman"/>
                <w:b/>
                <w:sz w:val="18"/>
                <w:szCs w:val="18"/>
              </w:rPr>
            </w:pPr>
            <w:bookmarkStart w:id="45" w:name="_Ref406759639"/>
            <w:r w:rsidRPr="00CF35C7">
              <w:rPr>
                <w:rFonts w:ascii="Times New Roman" w:hAnsi="Times New Roman"/>
                <w:b/>
                <w:sz w:val="18"/>
              </w:rPr>
              <w:t>Inspekcije kapaciteta za zadržavanje oborinskih voda u sustavima odvodnje</w:t>
            </w:r>
            <w:bookmarkEnd w:id="45"/>
          </w:p>
          <w:p w:rsidR="00CF35C7" w:rsidRPr="00CF35C7" w:rsidRDefault="00CF35C7" w:rsidP="00CF35C7">
            <w:pPr>
              <w:rPr>
                <w:rFonts w:ascii="Times New Roman" w:hAnsi="Times New Roman"/>
                <w:bCs/>
                <w:i/>
                <w:sz w:val="18"/>
                <w:szCs w:val="18"/>
              </w:rPr>
            </w:pPr>
            <w:r w:rsidRPr="00CF35C7">
              <w:rPr>
                <w:rFonts w:ascii="Times New Roman" w:hAnsi="Times New Roman"/>
                <w:i/>
                <w:sz w:val="18"/>
              </w:rPr>
              <w:t>(jednaki zahtjevi za osnovna i sveobuhvatna mjerila)</w:t>
            </w:r>
          </w:p>
          <w:p w:rsidR="00CF35C7" w:rsidRPr="00CF35C7" w:rsidRDefault="00CF35C7" w:rsidP="00CF35C7">
            <w:pPr>
              <w:rPr>
                <w:rFonts w:ascii="Times New Roman" w:hAnsi="Times New Roman"/>
                <w:b/>
                <w:sz w:val="18"/>
              </w:rPr>
            </w:pPr>
            <w:r w:rsidRPr="00CF35C7">
              <w:rPr>
                <w:rFonts w:ascii="Times New Roman" w:hAnsi="Times New Roman"/>
                <w:sz w:val="18"/>
              </w:rPr>
              <w:t xml:space="preserve">Tijekom faze izgradnje glavni izvođač radova </w:t>
            </w:r>
            <w:r w:rsidRPr="00CF35C7">
              <w:rPr>
                <w:rFonts w:ascii="Times New Roman" w:hAnsi="Times New Roman"/>
                <w:i/>
                <w:sz w:val="18"/>
              </w:rPr>
              <w:t>ili</w:t>
            </w:r>
            <w:r w:rsidRPr="00CF35C7">
              <w:rPr>
                <w:rFonts w:ascii="Times New Roman" w:hAnsi="Times New Roman"/>
                <w:sz w:val="18"/>
              </w:rPr>
              <w:t xml:space="preserve"> izvođač projektiranja i izgradnje </w:t>
            </w:r>
            <w:r w:rsidRPr="00CF35C7">
              <w:rPr>
                <w:rFonts w:ascii="Times New Roman" w:hAnsi="Times New Roman"/>
                <w:i/>
                <w:sz w:val="18"/>
              </w:rPr>
              <w:t>ili</w:t>
            </w:r>
            <w:r w:rsidRPr="00CF35C7">
              <w:rPr>
                <w:rFonts w:ascii="Times New Roman" w:hAnsi="Times New Roman"/>
                <w:sz w:val="18"/>
              </w:rPr>
              <w:t xml:space="preserve"> izvođač projektiranja, izgradnje i upravljanja mora provesti inspekcije sustava odvodnje radi osiguravanja dosljednosti s projektom i usklađenosti s dimenzijama, nagibima i tehničkim detaljima utvrđenima u projektu.</w:t>
            </w:r>
          </w:p>
          <w:p w:rsidR="00CF35C7" w:rsidRPr="00CF35C7" w:rsidRDefault="00CF35C7" w:rsidP="00CF35C7">
            <w:pPr>
              <w:rPr>
                <w:rFonts w:ascii="Times New Roman" w:hAnsi="Times New Roman"/>
                <w:color w:val="000000"/>
                <w:sz w:val="18"/>
                <w:szCs w:val="18"/>
              </w:rPr>
            </w:pPr>
            <w:r w:rsidRPr="00CF35C7">
              <w:rPr>
                <w:rFonts w:ascii="Times New Roman" w:hAnsi="Times New Roman"/>
                <w:color w:val="000000"/>
                <w:sz w:val="18"/>
              </w:rPr>
              <w:t xml:space="preserve">U slučaju nezadovoljavajućih ili neusklađenih rezultata, vidjeti tekst opće klauzule o izvršenju ugovora u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_Ref406758577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C1</w:t>
            </w:r>
            <w:r w:rsidRPr="00CF35C7">
              <w:rPr>
                <w:rFonts w:ascii="Times New Roman" w:hAnsi="Times New Roman"/>
                <w:color w:val="000000"/>
                <w:sz w:val="18"/>
                <w:szCs w:val="18"/>
              </w:rPr>
              <w:fldChar w:fldCharType="end"/>
            </w:r>
            <w:r w:rsidRPr="00CF35C7">
              <w:rPr>
                <w:rFonts w:ascii="Times New Roman" w:hAnsi="Times New Roman"/>
                <w:color w:val="000000"/>
                <w:sz w:val="18"/>
              </w:rPr>
              <w:t>.</w:t>
            </w:r>
          </w:p>
          <w:p w:rsidR="00CF35C7" w:rsidRPr="00CF35C7" w:rsidRDefault="00CF35C7" w:rsidP="00CF35C7">
            <w:pPr>
              <w:rPr>
                <w:rFonts w:ascii="Times New Roman" w:hAnsi="Times New Roman"/>
                <w:color w:val="000000"/>
                <w:sz w:val="18"/>
                <w:szCs w:val="18"/>
              </w:rPr>
            </w:pPr>
          </w:p>
        </w:tc>
      </w:tr>
      <w:tr w:rsidR="00CF35C7" w:rsidRPr="00CF35C7" w:rsidTr="00CF35C7">
        <w:trPr>
          <w:trHeight w:val="1586"/>
          <w:jc w:val="center"/>
        </w:trPr>
        <w:tc>
          <w:tcPr>
            <w:tcW w:w="5000" w:type="pct"/>
            <w:gridSpan w:val="2"/>
            <w:tcBorders>
              <w:top w:val="single" w:sz="4" w:space="0" w:color="auto"/>
              <w:left w:val="single" w:sz="4" w:space="0" w:color="auto"/>
              <w:bottom w:val="single" w:sz="4" w:space="0" w:color="auto"/>
              <w:right w:val="single" w:sz="4" w:space="0" w:color="auto"/>
            </w:tcBorders>
          </w:tcPr>
          <w:p w:rsidR="00CF35C7" w:rsidRPr="00CF35C7" w:rsidRDefault="00CF35C7" w:rsidP="008464CC">
            <w:pPr>
              <w:numPr>
                <w:ilvl w:val="0"/>
                <w:numId w:val="23"/>
              </w:numPr>
              <w:contextualSpacing/>
              <w:rPr>
                <w:rFonts w:ascii="Times New Roman" w:hAnsi="Times New Roman"/>
                <w:b/>
                <w:sz w:val="18"/>
                <w:szCs w:val="18"/>
              </w:rPr>
            </w:pPr>
            <w:bookmarkStart w:id="46" w:name="_Ref406759731"/>
            <w:r w:rsidRPr="00CF35C7">
              <w:rPr>
                <w:rFonts w:ascii="Times New Roman" w:hAnsi="Times New Roman"/>
                <w:b/>
                <w:sz w:val="18"/>
              </w:rPr>
              <w:t>Inspekcije kapaciteta za zadržavanje oborinskih voda u sustavima odvodnje koji uključuju sastavnice „meke” gradnje</w:t>
            </w:r>
            <w:bookmarkEnd w:id="46"/>
          </w:p>
          <w:p w:rsidR="00CF35C7" w:rsidRPr="00CF35C7" w:rsidRDefault="00CF35C7" w:rsidP="00CF35C7">
            <w:pPr>
              <w:rPr>
                <w:rFonts w:ascii="Times New Roman" w:hAnsi="Times New Roman"/>
                <w:bCs/>
                <w:i/>
                <w:sz w:val="18"/>
                <w:szCs w:val="18"/>
              </w:rPr>
            </w:pPr>
            <w:r w:rsidRPr="00CF35C7">
              <w:rPr>
                <w:rFonts w:ascii="Times New Roman" w:hAnsi="Times New Roman"/>
                <w:i/>
                <w:sz w:val="18"/>
              </w:rPr>
              <w:t>(jednaki zahtjevi za osnovna i sveobuhvatna mjerila)</w:t>
            </w:r>
          </w:p>
          <w:p w:rsidR="00CF35C7" w:rsidRPr="00CF35C7" w:rsidRDefault="00CF35C7" w:rsidP="00CF35C7">
            <w:pPr>
              <w:rPr>
                <w:rFonts w:ascii="Times New Roman" w:hAnsi="Times New Roman"/>
                <w:sz w:val="18"/>
              </w:rPr>
            </w:pPr>
            <w:r w:rsidRPr="00CF35C7">
              <w:rPr>
                <w:rFonts w:ascii="Times New Roman" w:hAnsi="Times New Roman"/>
                <w:sz w:val="18"/>
              </w:rPr>
              <w:t xml:space="preserve">Glavni izvođač radova </w:t>
            </w:r>
            <w:r w:rsidRPr="00CF35C7">
              <w:rPr>
                <w:rFonts w:ascii="Times New Roman" w:hAnsi="Times New Roman"/>
                <w:i/>
                <w:sz w:val="18"/>
              </w:rPr>
              <w:t>ili</w:t>
            </w:r>
            <w:r w:rsidRPr="00CF35C7">
              <w:rPr>
                <w:rFonts w:ascii="Times New Roman" w:hAnsi="Times New Roman"/>
                <w:sz w:val="18"/>
              </w:rPr>
              <w:t xml:space="preserve"> izvođač projektiranja i izgradnje </w:t>
            </w:r>
            <w:r w:rsidRPr="00CF35C7">
              <w:rPr>
                <w:rFonts w:ascii="Times New Roman" w:hAnsi="Times New Roman"/>
                <w:i/>
                <w:sz w:val="18"/>
              </w:rPr>
              <w:t>ili</w:t>
            </w:r>
            <w:r w:rsidRPr="00CF35C7">
              <w:rPr>
                <w:rFonts w:ascii="Times New Roman" w:hAnsi="Times New Roman"/>
                <w:sz w:val="18"/>
              </w:rPr>
              <w:t xml:space="preserve"> izvođač projektiranja, izgradnje i upravljanja mora provesti inspekcije na gradilištu tijekom i nakon ugradnje vegetacijom oplemenjenih sastavnica odvodnje i osigurati provedbu odgovarajućih mjera u skladu sa smjernicama o najboljoj praksi za vegetacijske pokrove u sastavnicama održivih sustava odvodnje.</w:t>
            </w:r>
          </w:p>
          <w:p w:rsidR="00CF35C7" w:rsidRPr="00CF35C7" w:rsidRDefault="00CF35C7" w:rsidP="00CF35C7">
            <w:pPr>
              <w:rPr>
                <w:rFonts w:ascii="Times New Roman" w:hAnsi="Times New Roman"/>
                <w:color w:val="000000"/>
                <w:sz w:val="18"/>
                <w:szCs w:val="18"/>
              </w:rPr>
            </w:pPr>
            <w:r w:rsidRPr="00CF35C7">
              <w:rPr>
                <w:rFonts w:ascii="Times New Roman" w:hAnsi="Times New Roman"/>
                <w:color w:val="000000"/>
                <w:sz w:val="18"/>
              </w:rPr>
              <w:t xml:space="preserve">U slučaju nezadovoljavajućih ili neusklađenih rezultata, vidjeti tekst opće klauzule o izvršenju ugovora u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_Ref406758577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C1</w:t>
            </w:r>
            <w:r w:rsidRPr="00CF35C7">
              <w:rPr>
                <w:rFonts w:ascii="Times New Roman" w:hAnsi="Times New Roman"/>
                <w:color w:val="000000"/>
                <w:sz w:val="18"/>
                <w:szCs w:val="18"/>
              </w:rPr>
              <w:fldChar w:fldCharType="end"/>
            </w:r>
            <w:r w:rsidRPr="00CF35C7">
              <w:rPr>
                <w:rFonts w:ascii="Times New Roman" w:hAnsi="Times New Roman"/>
                <w:color w:val="000000"/>
                <w:sz w:val="18"/>
              </w:rPr>
              <w:t>.</w:t>
            </w:r>
          </w:p>
          <w:p w:rsidR="00CF35C7" w:rsidRPr="00CF35C7" w:rsidRDefault="00CF35C7" w:rsidP="00CF35C7">
            <w:pPr>
              <w:rPr>
                <w:rFonts w:ascii="Times New Roman" w:hAnsi="Times New Roman"/>
                <w:color w:val="000000"/>
                <w:sz w:val="18"/>
                <w:szCs w:val="18"/>
              </w:rPr>
            </w:pPr>
          </w:p>
        </w:tc>
      </w:tr>
      <w:tr w:rsidR="00CF35C7" w:rsidRPr="00CF35C7" w:rsidTr="00CF35C7">
        <w:trPr>
          <w:trHeight w:val="1874"/>
          <w:jc w:val="center"/>
        </w:trPr>
        <w:tc>
          <w:tcPr>
            <w:tcW w:w="5000" w:type="pct"/>
            <w:gridSpan w:val="2"/>
            <w:tcBorders>
              <w:top w:val="single" w:sz="4" w:space="0" w:color="auto"/>
              <w:left w:val="single" w:sz="4" w:space="0" w:color="auto"/>
              <w:bottom w:val="single" w:sz="4" w:space="0" w:color="auto"/>
              <w:right w:val="single" w:sz="4" w:space="0" w:color="auto"/>
            </w:tcBorders>
          </w:tcPr>
          <w:p w:rsidR="00CF35C7" w:rsidRPr="00CF35C7" w:rsidRDefault="00CF35C7" w:rsidP="008464CC">
            <w:pPr>
              <w:numPr>
                <w:ilvl w:val="0"/>
                <w:numId w:val="23"/>
              </w:numPr>
              <w:contextualSpacing/>
              <w:rPr>
                <w:rFonts w:ascii="Times New Roman" w:hAnsi="Times New Roman"/>
                <w:b/>
                <w:sz w:val="18"/>
                <w:szCs w:val="18"/>
              </w:rPr>
            </w:pPr>
            <w:bookmarkStart w:id="47" w:name="_Ref419137970"/>
            <w:r w:rsidRPr="00CF35C7">
              <w:rPr>
                <w:rFonts w:ascii="Times New Roman" w:hAnsi="Times New Roman"/>
                <w:b/>
                <w:sz w:val="18"/>
              </w:rPr>
              <w:t>Provedba plana integracije i obnove okoliša</w:t>
            </w:r>
            <w:bookmarkEnd w:id="47"/>
          </w:p>
          <w:p w:rsidR="00CF35C7" w:rsidRPr="00CF35C7" w:rsidRDefault="00CF35C7" w:rsidP="00CF35C7">
            <w:pPr>
              <w:rPr>
                <w:rFonts w:ascii="Times New Roman" w:hAnsi="Times New Roman"/>
                <w:bCs/>
                <w:i/>
                <w:sz w:val="18"/>
                <w:szCs w:val="18"/>
              </w:rPr>
            </w:pPr>
            <w:r w:rsidRPr="00CF35C7">
              <w:rPr>
                <w:rFonts w:ascii="Times New Roman" w:hAnsi="Times New Roman"/>
                <w:i/>
                <w:sz w:val="18"/>
              </w:rPr>
              <w:t>(jednaki zahtjevi za osnovna i sveobuhvatna mjerila)</w:t>
            </w:r>
          </w:p>
          <w:p w:rsidR="00CF35C7" w:rsidRPr="00CF35C7" w:rsidRDefault="00CF35C7" w:rsidP="00CF35C7">
            <w:pPr>
              <w:rPr>
                <w:rFonts w:ascii="Times New Roman" w:hAnsi="Times New Roman"/>
                <w:sz w:val="18"/>
              </w:rPr>
            </w:pPr>
            <w:r w:rsidRPr="00CF35C7">
              <w:rPr>
                <w:rFonts w:ascii="Times New Roman" w:hAnsi="Times New Roman"/>
                <w:sz w:val="18"/>
              </w:rPr>
              <w:t xml:space="preserve">Tijekom radova glavni izvođač radova </w:t>
            </w:r>
            <w:r w:rsidRPr="00CF35C7">
              <w:rPr>
                <w:rFonts w:ascii="Times New Roman" w:hAnsi="Times New Roman"/>
                <w:i/>
                <w:sz w:val="18"/>
              </w:rPr>
              <w:t>ili</w:t>
            </w:r>
            <w:r w:rsidRPr="00CF35C7">
              <w:rPr>
                <w:rFonts w:ascii="Times New Roman" w:hAnsi="Times New Roman"/>
                <w:sz w:val="18"/>
              </w:rPr>
              <w:t xml:space="preserve"> izvođač projektiranja i izgradnje </w:t>
            </w:r>
            <w:r w:rsidRPr="00CF35C7">
              <w:rPr>
                <w:rFonts w:ascii="Times New Roman" w:hAnsi="Times New Roman"/>
                <w:i/>
                <w:sz w:val="18"/>
              </w:rPr>
              <w:t>ili</w:t>
            </w:r>
            <w:r w:rsidRPr="00CF35C7">
              <w:rPr>
                <w:rFonts w:ascii="Times New Roman" w:hAnsi="Times New Roman"/>
                <w:sz w:val="18"/>
              </w:rPr>
              <w:t xml:space="preserve"> izvođač projektiranja, izgradnje i upravljanja provodi inspekcije na gradilištu radi osiguravanja provedbe plana.</w:t>
            </w:r>
          </w:p>
          <w:p w:rsidR="00CF35C7" w:rsidRPr="00CF35C7" w:rsidRDefault="00CF35C7" w:rsidP="00CF35C7">
            <w:pPr>
              <w:rPr>
                <w:rFonts w:ascii="Times New Roman" w:hAnsi="Times New Roman"/>
                <w:sz w:val="18"/>
              </w:rPr>
            </w:pPr>
            <w:r w:rsidRPr="00CF35C7">
              <w:rPr>
                <w:rFonts w:ascii="Times New Roman" w:hAnsi="Times New Roman"/>
                <w:sz w:val="18"/>
              </w:rPr>
              <w:t xml:space="preserve">Nakon završetka radova glavni izvođač radova </w:t>
            </w:r>
            <w:r w:rsidRPr="00CF35C7">
              <w:rPr>
                <w:rFonts w:ascii="Times New Roman" w:hAnsi="Times New Roman"/>
                <w:i/>
                <w:sz w:val="18"/>
              </w:rPr>
              <w:t>ili</w:t>
            </w:r>
            <w:r w:rsidRPr="00CF35C7">
              <w:rPr>
                <w:rFonts w:ascii="Times New Roman" w:hAnsi="Times New Roman"/>
                <w:sz w:val="18"/>
              </w:rPr>
              <w:t xml:space="preserve"> izvođač projektiranja i izgradnje </w:t>
            </w:r>
            <w:r w:rsidRPr="00CF35C7">
              <w:rPr>
                <w:rFonts w:ascii="Times New Roman" w:hAnsi="Times New Roman"/>
                <w:i/>
                <w:sz w:val="18"/>
              </w:rPr>
              <w:t>ili</w:t>
            </w:r>
            <w:r w:rsidRPr="00CF35C7">
              <w:rPr>
                <w:rFonts w:ascii="Times New Roman" w:hAnsi="Times New Roman"/>
                <w:sz w:val="18"/>
              </w:rPr>
              <w:t xml:space="preserve"> izvođač projektiranja, izgradnje i upravljanja provodi završnu inspekciju na gradilištu radi osiguravanja provedbe plana i svih dogovorenih odstupanja od plana.</w:t>
            </w:r>
          </w:p>
          <w:p w:rsidR="00CF35C7" w:rsidRPr="00CF35C7" w:rsidRDefault="00CF35C7" w:rsidP="00CF35C7">
            <w:pPr>
              <w:rPr>
                <w:rFonts w:ascii="Times New Roman" w:hAnsi="Times New Roman"/>
                <w:sz w:val="18"/>
              </w:rPr>
            </w:pPr>
            <w:r w:rsidRPr="00CF35C7">
              <w:rPr>
                <w:rFonts w:ascii="Times New Roman" w:hAnsi="Times New Roman"/>
                <w:sz w:val="18"/>
              </w:rPr>
              <w:t xml:space="preserve">U slučaju nezadovoljavajućih ili neusklađenih rezultata, vidjeti tekst opće klauzule o izvršenju ugovora u </w:t>
            </w:r>
            <w:r w:rsidRPr="00CF35C7">
              <w:rPr>
                <w:rFonts w:ascii="Times New Roman" w:hAnsi="Times New Roman"/>
                <w:sz w:val="18"/>
              </w:rPr>
              <w:fldChar w:fldCharType="begin"/>
            </w:r>
            <w:r w:rsidRPr="00CF35C7">
              <w:rPr>
                <w:rFonts w:ascii="Times New Roman" w:hAnsi="Times New Roman"/>
                <w:sz w:val="18"/>
              </w:rPr>
              <w:instrText xml:space="preserve"> REF _Ref406758577 \r \h  \* MERGEFORMAT </w:instrText>
            </w:r>
            <w:r w:rsidRPr="00CF35C7">
              <w:rPr>
                <w:rFonts w:ascii="Times New Roman" w:hAnsi="Times New Roman"/>
                <w:sz w:val="18"/>
              </w:rPr>
            </w:r>
            <w:r w:rsidRPr="00CF35C7">
              <w:rPr>
                <w:rFonts w:ascii="Times New Roman" w:hAnsi="Times New Roman"/>
                <w:sz w:val="18"/>
              </w:rPr>
              <w:fldChar w:fldCharType="separate"/>
            </w:r>
            <w:r w:rsidRPr="00CF35C7">
              <w:rPr>
                <w:rFonts w:ascii="Times New Roman" w:hAnsi="Times New Roman"/>
                <w:sz w:val="18"/>
              </w:rPr>
              <w:t>C1</w:t>
            </w:r>
            <w:r w:rsidRPr="00CF35C7">
              <w:rPr>
                <w:rFonts w:ascii="Times New Roman" w:hAnsi="Times New Roman"/>
                <w:sz w:val="18"/>
              </w:rPr>
              <w:fldChar w:fldCharType="end"/>
            </w:r>
            <w:r w:rsidRPr="00CF35C7">
              <w:rPr>
                <w:rFonts w:ascii="Times New Roman" w:hAnsi="Times New Roman"/>
                <w:sz w:val="18"/>
              </w:rPr>
              <w:t>.</w:t>
            </w:r>
          </w:p>
          <w:p w:rsidR="00CF35C7" w:rsidRPr="00CF35C7" w:rsidRDefault="00CF35C7" w:rsidP="00CF35C7">
            <w:pPr>
              <w:rPr>
                <w:rFonts w:ascii="Times New Roman" w:hAnsi="Times New Roman"/>
                <w:sz w:val="18"/>
              </w:rPr>
            </w:pPr>
          </w:p>
        </w:tc>
      </w:tr>
      <w:tr w:rsidR="00CF35C7" w:rsidRPr="00CF35C7" w:rsidTr="00CF35C7">
        <w:trPr>
          <w:trHeight w:val="1646"/>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CF35C7" w:rsidRPr="00CF35C7" w:rsidRDefault="00CF35C7" w:rsidP="008464CC">
            <w:pPr>
              <w:numPr>
                <w:ilvl w:val="0"/>
                <w:numId w:val="23"/>
              </w:numPr>
              <w:contextualSpacing/>
              <w:rPr>
                <w:rFonts w:ascii="Times New Roman" w:hAnsi="Times New Roman"/>
                <w:b/>
                <w:sz w:val="18"/>
                <w:szCs w:val="18"/>
              </w:rPr>
            </w:pPr>
            <w:bookmarkStart w:id="48" w:name="_Ref406759913"/>
            <w:r w:rsidRPr="00CF35C7">
              <w:rPr>
                <w:rFonts w:ascii="Times New Roman" w:hAnsi="Times New Roman"/>
                <w:b/>
                <w:sz w:val="18"/>
              </w:rPr>
              <w:lastRenderedPageBreak/>
              <w:t>Inspekcije prijelaza za divlje životinje preko cesta i i druge mjere</w:t>
            </w:r>
            <w:bookmarkEnd w:id="48"/>
          </w:p>
          <w:p w:rsidR="00CF35C7" w:rsidRPr="00CF35C7" w:rsidRDefault="00CF35C7" w:rsidP="00CF35C7">
            <w:pPr>
              <w:rPr>
                <w:rFonts w:ascii="Times New Roman" w:hAnsi="Times New Roman"/>
                <w:bCs/>
                <w:i/>
                <w:sz w:val="18"/>
                <w:szCs w:val="18"/>
              </w:rPr>
            </w:pPr>
            <w:r w:rsidRPr="00CF35C7">
              <w:rPr>
                <w:rFonts w:ascii="Times New Roman" w:hAnsi="Times New Roman"/>
                <w:i/>
                <w:sz w:val="18"/>
              </w:rPr>
              <w:t>(jednaki zahtjevi za osnovna i sveobuhvatna mjerila)</w:t>
            </w:r>
          </w:p>
          <w:p w:rsidR="00CF35C7" w:rsidRPr="00CF35C7" w:rsidRDefault="00CF35C7" w:rsidP="00CF35C7">
            <w:pPr>
              <w:rPr>
                <w:rFonts w:ascii="Times New Roman" w:hAnsi="Times New Roman"/>
                <w:sz w:val="18"/>
              </w:rPr>
            </w:pPr>
            <w:r w:rsidRPr="00CF35C7">
              <w:rPr>
                <w:rFonts w:ascii="Times New Roman" w:hAnsi="Times New Roman"/>
                <w:sz w:val="18"/>
              </w:rPr>
              <w:t xml:space="preserve">Glavni izvođač radova </w:t>
            </w:r>
            <w:r w:rsidRPr="00CF35C7">
              <w:rPr>
                <w:rFonts w:ascii="Times New Roman" w:hAnsi="Times New Roman"/>
                <w:i/>
                <w:sz w:val="18"/>
              </w:rPr>
              <w:t>ili</w:t>
            </w:r>
            <w:r w:rsidRPr="00CF35C7">
              <w:rPr>
                <w:rFonts w:ascii="Times New Roman" w:hAnsi="Times New Roman"/>
                <w:sz w:val="18"/>
              </w:rPr>
              <w:t xml:space="preserve"> izvođač projektiranja i izgradnje </w:t>
            </w:r>
            <w:r w:rsidRPr="00CF35C7">
              <w:rPr>
                <w:rFonts w:ascii="Times New Roman" w:hAnsi="Times New Roman"/>
                <w:i/>
                <w:sz w:val="18"/>
              </w:rPr>
              <w:t>ili</w:t>
            </w:r>
            <w:r w:rsidRPr="00CF35C7">
              <w:rPr>
                <w:rFonts w:ascii="Times New Roman" w:hAnsi="Times New Roman"/>
                <w:sz w:val="18"/>
              </w:rPr>
              <w:t xml:space="preserve"> izvođač projektiranja, izgradnje i upravljanja provodi inspekcije svih filtarskih kanala ili propusta uključenih u ovu ponudu, tijekom izgradnje i odmah nakon završetka izgradnje, radi osiguravanja ispunjavanja minimalnih zahtjeva tehničkih detalja utvrđenih u projektu i ispunjavanju uvjeta nužnih za dodjelu bodova.</w:t>
            </w:r>
          </w:p>
          <w:p w:rsidR="00CF35C7" w:rsidRPr="00CF35C7" w:rsidRDefault="00CF35C7" w:rsidP="00CF35C7">
            <w:pPr>
              <w:rPr>
                <w:rFonts w:ascii="Times New Roman" w:hAnsi="Times New Roman"/>
                <w:color w:val="000000"/>
                <w:sz w:val="18"/>
                <w:szCs w:val="18"/>
              </w:rPr>
            </w:pPr>
            <w:r w:rsidRPr="00CF35C7">
              <w:rPr>
                <w:rFonts w:ascii="Times New Roman" w:hAnsi="Times New Roman"/>
                <w:color w:val="000000"/>
                <w:sz w:val="18"/>
              </w:rPr>
              <w:t xml:space="preserve">U slučaju nezadovoljavajućih ili neusklađenih rezultata, vidjeti tekst opće klauzule o izvršenju ugovora u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_Ref406758577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C1</w:t>
            </w:r>
            <w:r w:rsidRPr="00CF35C7">
              <w:rPr>
                <w:rFonts w:ascii="Times New Roman" w:hAnsi="Times New Roman"/>
                <w:color w:val="000000"/>
                <w:sz w:val="18"/>
                <w:szCs w:val="18"/>
              </w:rPr>
              <w:fldChar w:fldCharType="end"/>
            </w:r>
            <w:r w:rsidRPr="00CF35C7">
              <w:rPr>
                <w:rFonts w:ascii="Times New Roman" w:hAnsi="Times New Roman"/>
                <w:color w:val="000000"/>
                <w:sz w:val="18"/>
              </w:rPr>
              <w:t>.</w:t>
            </w:r>
          </w:p>
        </w:tc>
      </w:tr>
      <w:tr w:rsidR="00CF35C7" w:rsidRPr="00CF35C7" w:rsidTr="00CF35C7">
        <w:trPr>
          <w:trHeight w:val="2750"/>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CF35C7" w:rsidRPr="00CF35C7" w:rsidRDefault="00CF35C7" w:rsidP="008464CC">
            <w:pPr>
              <w:numPr>
                <w:ilvl w:val="0"/>
                <w:numId w:val="23"/>
              </w:numPr>
              <w:contextualSpacing/>
              <w:rPr>
                <w:rFonts w:ascii="Times New Roman" w:hAnsi="Times New Roman"/>
                <w:b/>
                <w:sz w:val="18"/>
                <w:szCs w:val="18"/>
              </w:rPr>
            </w:pPr>
            <w:bookmarkStart w:id="49" w:name="_Ref406760606"/>
            <w:r w:rsidRPr="00CF35C7">
              <w:rPr>
                <w:rFonts w:ascii="Times New Roman" w:hAnsi="Times New Roman"/>
                <w:b/>
                <w:sz w:val="18"/>
              </w:rPr>
              <w:t>Praćenje emisija buke tijekom izgradnje</w:t>
            </w:r>
            <w:bookmarkEnd w:id="49"/>
          </w:p>
          <w:p w:rsidR="00CF35C7" w:rsidRPr="00CF35C7" w:rsidRDefault="00CF35C7" w:rsidP="00CF35C7">
            <w:pPr>
              <w:rPr>
                <w:rFonts w:ascii="Times New Roman" w:hAnsi="Times New Roman"/>
                <w:bCs/>
                <w:i/>
                <w:sz w:val="18"/>
                <w:szCs w:val="18"/>
              </w:rPr>
            </w:pPr>
            <w:r w:rsidRPr="00CF35C7">
              <w:rPr>
                <w:rFonts w:ascii="Times New Roman" w:hAnsi="Times New Roman"/>
                <w:i/>
                <w:sz w:val="18"/>
              </w:rPr>
              <w:t>(jednaki zahtjevi za osnovna i sveobuhvatna mjerila)</w:t>
            </w:r>
          </w:p>
          <w:p w:rsidR="00CF35C7" w:rsidRPr="00CF35C7" w:rsidRDefault="00CF35C7" w:rsidP="00CF35C7">
            <w:pPr>
              <w:rPr>
                <w:rFonts w:ascii="Times New Roman" w:hAnsi="Times New Roman"/>
                <w:sz w:val="18"/>
                <w:szCs w:val="18"/>
              </w:rPr>
            </w:pPr>
            <w:r w:rsidRPr="00CF35C7">
              <w:rPr>
                <w:rFonts w:ascii="Times New Roman" w:hAnsi="Times New Roman"/>
                <w:sz w:val="18"/>
              </w:rPr>
              <w:t xml:space="preserve">Glavni izvođač radova/održavanja </w:t>
            </w:r>
            <w:r w:rsidRPr="00CF35C7">
              <w:rPr>
                <w:rFonts w:ascii="Times New Roman" w:hAnsi="Times New Roman"/>
                <w:i/>
                <w:sz w:val="18"/>
              </w:rPr>
              <w:t>ili</w:t>
            </w:r>
            <w:r w:rsidRPr="00CF35C7">
              <w:rPr>
                <w:rFonts w:ascii="Times New Roman" w:hAnsi="Times New Roman"/>
                <w:sz w:val="18"/>
              </w:rPr>
              <w:t xml:space="preserve"> izvođač projektiranja i izgradnje </w:t>
            </w:r>
            <w:r w:rsidRPr="00CF35C7">
              <w:rPr>
                <w:rFonts w:ascii="Times New Roman" w:hAnsi="Times New Roman"/>
                <w:i/>
                <w:sz w:val="18"/>
              </w:rPr>
              <w:t>ili</w:t>
            </w:r>
            <w:r w:rsidRPr="00CF35C7">
              <w:rPr>
                <w:rFonts w:ascii="Times New Roman" w:hAnsi="Times New Roman"/>
                <w:sz w:val="18"/>
              </w:rPr>
              <w:t xml:space="preserve"> izvođač projektiranja, izgradnje i upravljanja osigurava sljedeće:</w:t>
            </w:r>
          </w:p>
          <w:p w:rsidR="00CF35C7" w:rsidRPr="00CF35C7" w:rsidRDefault="00CF35C7" w:rsidP="00CB73A7">
            <w:pPr>
              <w:numPr>
                <w:ilvl w:val="0"/>
                <w:numId w:val="78"/>
              </w:numPr>
              <w:ind w:left="720"/>
              <w:rPr>
                <w:rFonts w:ascii="Times New Roman" w:hAnsi="Times New Roman"/>
                <w:sz w:val="18"/>
                <w:szCs w:val="18"/>
              </w:rPr>
            </w:pPr>
            <w:r w:rsidRPr="00CF35C7">
              <w:rPr>
                <w:rFonts w:ascii="Times New Roman" w:hAnsi="Times New Roman"/>
                <w:sz w:val="18"/>
              </w:rPr>
              <w:t>ugradnju odgovarajućih bukobrana u skladu s odredbama projekta ili u skladu sa strožim odredbama;</w:t>
            </w:r>
          </w:p>
          <w:p w:rsidR="00CF35C7" w:rsidRPr="00CF35C7" w:rsidRDefault="00CF35C7" w:rsidP="00CB73A7">
            <w:pPr>
              <w:numPr>
                <w:ilvl w:val="0"/>
                <w:numId w:val="78"/>
              </w:numPr>
              <w:ind w:left="720"/>
              <w:rPr>
                <w:rFonts w:ascii="Times New Roman" w:hAnsi="Times New Roman"/>
                <w:sz w:val="18"/>
                <w:szCs w:val="18"/>
              </w:rPr>
            </w:pPr>
            <w:r w:rsidRPr="00CF35C7">
              <w:rPr>
                <w:rFonts w:ascii="Times New Roman" w:hAnsi="Times New Roman"/>
                <w:sz w:val="18"/>
              </w:rPr>
              <w:t>praćenje razina buke u prostoru receptora na temelju rasporeda dogovorenog s javnim naručiteljem;</w:t>
            </w:r>
          </w:p>
          <w:p w:rsidR="00CF35C7" w:rsidRPr="00CF35C7" w:rsidRDefault="00CF35C7" w:rsidP="00CB73A7">
            <w:pPr>
              <w:numPr>
                <w:ilvl w:val="0"/>
                <w:numId w:val="78"/>
              </w:numPr>
              <w:ind w:left="720"/>
              <w:rPr>
                <w:rFonts w:ascii="Times New Roman" w:hAnsi="Times New Roman"/>
                <w:sz w:val="18"/>
                <w:szCs w:val="18"/>
              </w:rPr>
            </w:pPr>
            <w:r w:rsidRPr="00CF35C7">
              <w:rPr>
                <w:rFonts w:ascii="Times New Roman" w:hAnsi="Times New Roman"/>
                <w:sz w:val="18"/>
              </w:rPr>
              <w:t>obrađivanje podataka o buci kojim se dobivaju pojedinačne vrijednosti L</w:t>
            </w:r>
            <w:r w:rsidRPr="00CF35C7">
              <w:rPr>
                <w:rFonts w:ascii="Times New Roman" w:hAnsi="Times New Roman"/>
                <w:sz w:val="18"/>
                <w:vertAlign w:val="subscript"/>
              </w:rPr>
              <w:t>den</w:t>
            </w:r>
            <w:r w:rsidRPr="00CF35C7">
              <w:rPr>
                <w:rFonts w:ascii="Times New Roman" w:hAnsi="Times New Roman"/>
                <w:sz w:val="18"/>
              </w:rPr>
              <w:t xml:space="preserve"> i L</w:t>
            </w:r>
            <w:r w:rsidRPr="00CF35C7">
              <w:rPr>
                <w:rFonts w:ascii="Times New Roman" w:hAnsi="Times New Roman"/>
                <w:sz w:val="18"/>
                <w:vertAlign w:val="subscript"/>
              </w:rPr>
              <w:t>night</w:t>
            </w:r>
            <w:r w:rsidRPr="00CF35C7">
              <w:rPr>
                <w:rFonts w:ascii="Times New Roman" w:hAnsi="Times New Roman"/>
                <w:sz w:val="18"/>
              </w:rPr>
              <w:t xml:space="preserve"> za svaki dan u rasporedu radova i koje se mogu uspoređivati s ograničenjima dogovorenim s javnim naručiteljem.</w:t>
            </w:r>
          </w:p>
          <w:p w:rsidR="00CF35C7" w:rsidRPr="00CF35C7" w:rsidRDefault="00CF35C7" w:rsidP="00CF35C7">
            <w:pPr>
              <w:rPr>
                <w:rFonts w:ascii="Times New Roman" w:hAnsi="Times New Roman"/>
                <w:sz w:val="18"/>
                <w:szCs w:val="18"/>
              </w:rPr>
            </w:pPr>
            <w:r w:rsidRPr="00CF35C7">
              <w:rPr>
                <w:rFonts w:ascii="Times New Roman" w:hAnsi="Times New Roman"/>
                <w:sz w:val="18"/>
              </w:rPr>
              <w:t>Ako je tijekom dogovorenog razdoblja zabilježeno da su vrijednostima L</w:t>
            </w:r>
            <w:r w:rsidRPr="00CF35C7">
              <w:rPr>
                <w:rFonts w:ascii="Times New Roman" w:hAnsi="Times New Roman"/>
                <w:sz w:val="18"/>
                <w:vertAlign w:val="subscript"/>
              </w:rPr>
              <w:t>den</w:t>
            </w:r>
            <w:r w:rsidRPr="00CF35C7">
              <w:rPr>
                <w:rFonts w:ascii="Times New Roman" w:hAnsi="Times New Roman"/>
                <w:sz w:val="18"/>
              </w:rPr>
              <w:t xml:space="preserve"> i L</w:t>
            </w:r>
            <w:r w:rsidRPr="00CF35C7">
              <w:rPr>
                <w:rFonts w:ascii="Times New Roman" w:hAnsi="Times New Roman"/>
                <w:sz w:val="18"/>
                <w:vertAlign w:val="subscript"/>
              </w:rPr>
              <w:t>night</w:t>
            </w:r>
            <w:r w:rsidRPr="00CF35C7">
              <w:rPr>
                <w:rFonts w:ascii="Times New Roman" w:hAnsi="Times New Roman"/>
                <w:sz w:val="18"/>
              </w:rPr>
              <w:t xml:space="preserve"> prekoračena ograničenja iz prihvaćene ponude, javni naručitelj može zaustaviti radove ili izreći kazne, kako je definirano u pozivu na podnošenje ponuda. Sve se kazne uvećavaju razmjerno umnošku broja decibela (dB(A)) kojima su prekoračena ograničenja i trajanja razdoblja prekoračenja.</w:t>
            </w:r>
          </w:p>
        </w:tc>
      </w:tr>
      <w:tr w:rsidR="00CF35C7" w:rsidRPr="00CF35C7" w:rsidTr="00CF35C7">
        <w:trPr>
          <w:trHeight w:val="3350"/>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CF35C7" w:rsidRPr="00CF35C7" w:rsidRDefault="00CF35C7" w:rsidP="008464CC">
            <w:pPr>
              <w:numPr>
                <w:ilvl w:val="0"/>
                <w:numId w:val="23"/>
              </w:numPr>
              <w:contextualSpacing/>
              <w:rPr>
                <w:rFonts w:ascii="Times New Roman" w:hAnsi="Times New Roman"/>
                <w:b/>
                <w:sz w:val="18"/>
                <w:szCs w:val="18"/>
              </w:rPr>
            </w:pPr>
            <w:bookmarkStart w:id="50" w:name="_Ref406761156"/>
            <w:r w:rsidRPr="00CF35C7">
              <w:rPr>
                <w:rFonts w:ascii="Times New Roman" w:hAnsi="Times New Roman"/>
                <w:b/>
                <w:sz w:val="18"/>
              </w:rPr>
              <w:t>Usklađenost testiranja proizvoda za kolnik niske razine buke</w:t>
            </w:r>
            <w:bookmarkEnd w:id="50"/>
          </w:p>
          <w:p w:rsidR="00CF35C7" w:rsidRPr="00CF35C7" w:rsidRDefault="00CF35C7" w:rsidP="00CF35C7">
            <w:pPr>
              <w:rPr>
                <w:rFonts w:ascii="Times New Roman" w:hAnsi="Times New Roman"/>
                <w:bCs/>
                <w:i/>
                <w:sz w:val="18"/>
                <w:szCs w:val="18"/>
              </w:rPr>
            </w:pPr>
            <w:r w:rsidRPr="00CF35C7">
              <w:rPr>
                <w:rFonts w:ascii="Times New Roman" w:hAnsi="Times New Roman"/>
                <w:i/>
                <w:sz w:val="18"/>
              </w:rPr>
              <w:t>(jednaki zahtjevi za osnovna i sveobuhvatna mjerila)</w:t>
            </w:r>
          </w:p>
          <w:p w:rsidR="00CF35C7" w:rsidRPr="00CF35C7" w:rsidRDefault="00CF35C7" w:rsidP="00CF35C7">
            <w:pPr>
              <w:rPr>
                <w:rFonts w:ascii="Times New Roman" w:hAnsi="Times New Roman"/>
                <w:sz w:val="18"/>
              </w:rPr>
            </w:pPr>
            <w:r w:rsidRPr="00CF35C7">
              <w:rPr>
                <w:rFonts w:ascii="Times New Roman" w:hAnsi="Times New Roman"/>
                <w:sz w:val="18"/>
              </w:rPr>
              <w:t>Nakon završetka radova i od 4 do 12 tjedana nakon otvaranja ceste za promet, glavni izvođač radova ili izvođač projektiranja i izgradnje ili izvođač projektiranja, izgradnje i upravljanja osigurava testiranje razina buke u neposrednoj blizini (CPX) za usklađenost proizvodnje s projektnim zahtjevima u pogledu emisija buke na površini ceste koje provode neovisne i nadležne treće strane.</w:t>
            </w:r>
          </w:p>
          <w:p w:rsidR="00CF35C7" w:rsidRPr="00CF35C7" w:rsidRDefault="00CF35C7" w:rsidP="00CF35C7">
            <w:pPr>
              <w:rPr>
                <w:rFonts w:ascii="Times New Roman" w:hAnsi="Times New Roman"/>
                <w:sz w:val="18"/>
              </w:rPr>
            </w:pPr>
            <w:r w:rsidRPr="00CF35C7">
              <w:rPr>
                <w:rFonts w:ascii="Times New Roman" w:hAnsi="Times New Roman"/>
                <w:sz w:val="18"/>
              </w:rPr>
              <w:t>Testiranje se provodi upotrebom prilagođenog vozila u skladu s normom ISO/DIS 11819-2. Referentne gume koje se upotrebljavaju za testiranje moraju biti standardne referentne ispitne gume P225/60R16 kako je definirano u specifikaciji ASTM F2493-14, što bi trebalo jasno navesti u pozivu na podnošenje ponuda.</w:t>
            </w:r>
          </w:p>
          <w:p w:rsidR="00CF35C7" w:rsidRPr="00CF35C7" w:rsidRDefault="00CF35C7" w:rsidP="00CF35C7">
            <w:pPr>
              <w:rPr>
                <w:rFonts w:ascii="Times New Roman" w:hAnsi="Times New Roman"/>
                <w:sz w:val="18"/>
              </w:rPr>
            </w:pPr>
            <w:r w:rsidRPr="00CF35C7">
              <w:rPr>
                <w:rFonts w:ascii="Times New Roman" w:hAnsi="Times New Roman"/>
                <w:sz w:val="18"/>
              </w:rPr>
              <w:t>Ispitivanja bi trebalo provoditi u suhim uvjetima i za porozne površine ceste, barem dva dana nakon posljednje kiše.</w:t>
            </w:r>
          </w:p>
          <w:p w:rsidR="00CF35C7" w:rsidRPr="00CF35C7" w:rsidRDefault="00CF35C7" w:rsidP="00CF35C7">
            <w:pPr>
              <w:rPr>
                <w:rFonts w:ascii="Times New Roman" w:hAnsi="Times New Roman"/>
                <w:sz w:val="18"/>
              </w:rPr>
            </w:pPr>
            <w:r w:rsidRPr="00CF35C7">
              <w:rPr>
                <w:rFonts w:ascii="Times New Roman" w:hAnsi="Times New Roman"/>
                <w:sz w:val="18"/>
              </w:rPr>
              <w:t>Ako podaci o razinama buke u neposrednoj blizini (CPX) pokazuju da nisu ispunjeni projektni zahtjevi izvođač projektiranja i izgradnje ili izvođač projektiranja, izgradnje i upravljanja podliježu novčanim kaznama i/ili obvezi provedbe korektivnih mjera za koje javni naručitelj ne snosi nikakve troškove.</w:t>
            </w:r>
          </w:p>
          <w:p w:rsidR="00CF35C7" w:rsidRPr="00CF35C7" w:rsidRDefault="00CF35C7" w:rsidP="00CF35C7">
            <w:pPr>
              <w:rPr>
                <w:rFonts w:ascii="Times New Roman" w:hAnsi="Times New Roman"/>
                <w:sz w:val="18"/>
              </w:rPr>
            </w:pPr>
            <w:r w:rsidRPr="00CF35C7">
              <w:rPr>
                <w:rFonts w:ascii="Times New Roman" w:hAnsi="Times New Roman"/>
                <w:sz w:val="18"/>
              </w:rPr>
              <w:t>Ako se prostornom analizom utvrdi da ograničenja u pogledu buke nisu ispunjena samo na manjem dijelu ceste korektivne se mjere provode samo na tom dijelu.</w:t>
            </w:r>
          </w:p>
          <w:p w:rsidR="00CF35C7" w:rsidRPr="00CF35C7" w:rsidRDefault="00CF35C7" w:rsidP="00CF35C7">
            <w:pPr>
              <w:rPr>
                <w:rFonts w:ascii="Times New Roman" w:hAnsi="Times New Roman"/>
                <w:sz w:val="18"/>
              </w:rPr>
            </w:pPr>
            <w:r w:rsidRPr="00CF35C7">
              <w:rPr>
                <w:rFonts w:ascii="Times New Roman" w:hAnsi="Times New Roman"/>
                <w:sz w:val="18"/>
              </w:rPr>
              <w:t>Okvir za bilo kakve primjenjive kazne ili korektivne mjere jasno se navodi u pozivu na podnošenje ponuda.</w:t>
            </w:r>
          </w:p>
        </w:tc>
      </w:tr>
      <w:tr w:rsidR="00CF35C7" w:rsidRPr="00CF35C7" w:rsidTr="00CF35C7">
        <w:trPr>
          <w:trHeight w:val="2510"/>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CF35C7" w:rsidRPr="00CF35C7" w:rsidRDefault="00CF35C7" w:rsidP="008464CC">
            <w:pPr>
              <w:numPr>
                <w:ilvl w:val="0"/>
                <w:numId w:val="23"/>
              </w:numPr>
              <w:contextualSpacing/>
              <w:rPr>
                <w:rFonts w:ascii="Times New Roman" w:hAnsi="Times New Roman"/>
                <w:b/>
                <w:sz w:val="18"/>
                <w:szCs w:val="18"/>
              </w:rPr>
            </w:pPr>
            <w:bookmarkStart w:id="51" w:name="_Ref406763061"/>
            <w:r w:rsidRPr="00CF35C7">
              <w:rPr>
                <w:rFonts w:ascii="Times New Roman" w:hAnsi="Times New Roman"/>
                <w:b/>
                <w:sz w:val="18"/>
              </w:rPr>
              <w:lastRenderedPageBreak/>
              <w:t>Provedba plana za smanjenje prometne zagušenosti</w:t>
            </w:r>
            <w:bookmarkEnd w:id="51"/>
          </w:p>
          <w:p w:rsidR="00CF35C7" w:rsidRPr="00CF35C7" w:rsidRDefault="00CF35C7" w:rsidP="00CF35C7">
            <w:pPr>
              <w:rPr>
                <w:rFonts w:ascii="Times New Roman" w:hAnsi="Times New Roman"/>
                <w:bCs/>
                <w:i/>
                <w:sz w:val="18"/>
                <w:szCs w:val="18"/>
              </w:rPr>
            </w:pPr>
            <w:r w:rsidRPr="00CF35C7">
              <w:rPr>
                <w:rFonts w:ascii="Times New Roman" w:hAnsi="Times New Roman"/>
                <w:i/>
                <w:sz w:val="18"/>
              </w:rPr>
              <w:t>(jednaki zahtjevi za osnovna i sveobuhvatna mjerila)</w:t>
            </w:r>
          </w:p>
          <w:p w:rsidR="00CF35C7" w:rsidRPr="00CF35C7" w:rsidRDefault="00CF35C7" w:rsidP="00CF35C7">
            <w:pPr>
              <w:rPr>
                <w:rFonts w:ascii="Times New Roman" w:hAnsi="Times New Roman"/>
                <w:sz w:val="18"/>
                <w:szCs w:val="18"/>
              </w:rPr>
            </w:pPr>
            <w:r w:rsidRPr="00CF35C7">
              <w:rPr>
                <w:rFonts w:ascii="Times New Roman" w:hAnsi="Times New Roman"/>
                <w:sz w:val="18"/>
              </w:rPr>
              <w:t xml:space="preserve">Glavni izvođač radova </w:t>
            </w:r>
            <w:r w:rsidRPr="00CF35C7">
              <w:rPr>
                <w:rFonts w:ascii="Times New Roman" w:hAnsi="Times New Roman"/>
                <w:i/>
                <w:sz w:val="18"/>
              </w:rPr>
              <w:t>ili</w:t>
            </w:r>
            <w:r w:rsidRPr="00CF35C7">
              <w:rPr>
                <w:rFonts w:ascii="Times New Roman" w:hAnsi="Times New Roman"/>
                <w:sz w:val="18"/>
              </w:rPr>
              <w:t xml:space="preserve"> izvođač projektiranja i izgradnje </w:t>
            </w:r>
            <w:r w:rsidRPr="00CF35C7">
              <w:rPr>
                <w:rFonts w:ascii="Times New Roman" w:hAnsi="Times New Roman"/>
                <w:i/>
                <w:sz w:val="18"/>
              </w:rPr>
              <w:t>ili</w:t>
            </w:r>
            <w:r w:rsidRPr="00CF35C7">
              <w:rPr>
                <w:rFonts w:ascii="Times New Roman" w:hAnsi="Times New Roman"/>
                <w:sz w:val="18"/>
              </w:rPr>
              <w:t xml:space="preserve"> izvođač projektiranja, izgradnje i upravljanja pruža dokumentirane dokaze o pravilnoj provedbi plana za smanjenje prometne zagušenosti.</w:t>
            </w:r>
          </w:p>
          <w:p w:rsidR="00CF35C7" w:rsidRPr="00CF35C7" w:rsidRDefault="00CF35C7" w:rsidP="00CF35C7">
            <w:pPr>
              <w:rPr>
                <w:rFonts w:ascii="Times New Roman" w:hAnsi="Times New Roman"/>
                <w:sz w:val="18"/>
                <w:szCs w:val="18"/>
              </w:rPr>
            </w:pPr>
            <w:r w:rsidRPr="00CF35C7">
              <w:rPr>
                <w:rFonts w:ascii="Times New Roman" w:hAnsi="Times New Roman"/>
                <w:sz w:val="18"/>
              </w:rPr>
              <w:t>Nakon završetka izgradnje i prije otvaranja ceste te šest mjeseci nakon otvaranja ceste (ceste otvorene za promet) javni će naručitelj provjeriti posebne zahtjeve za zagušenost (inteligentni prometni sustavi (ITS), prometne trake s promjenjivim smjerom prometovanja te ugibališta).</w:t>
            </w:r>
          </w:p>
          <w:p w:rsidR="00CF35C7" w:rsidRPr="00CF35C7" w:rsidRDefault="00CF35C7" w:rsidP="00CF35C7">
            <w:pPr>
              <w:rPr>
                <w:rFonts w:ascii="Times New Roman" w:hAnsi="Times New Roman"/>
                <w:sz w:val="18"/>
                <w:szCs w:val="18"/>
              </w:rPr>
            </w:pPr>
            <w:r w:rsidRPr="00CF35C7">
              <w:rPr>
                <w:rFonts w:ascii="Times New Roman" w:hAnsi="Times New Roman"/>
                <w:sz w:val="18"/>
              </w:rPr>
              <w:t xml:space="preserve">Ako se smatra da su nužna znatna odstupanja od plana za smanjenje prometne zagušenosti predloženog tijekom faze projektiranja, glavni izvođač radova </w:t>
            </w:r>
            <w:r w:rsidRPr="00CF35C7">
              <w:rPr>
                <w:rFonts w:ascii="Times New Roman" w:hAnsi="Times New Roman"/>
                <w:i/>
                <w:sz w:val="18"/>
              </w:rPr>
              <w:t>ili</w:t>
            </w:r>
            <w:r w:rsidRPr="00CF35C7">
              <w:rPr>
                <w:rFonts w:ascii="Times New Roman" w:hAnsi="Times New Roman"/>
                <w:sz w:val="18"/>
              </w:rPr>
              <w:t xml:space="preserve"> izvođač projektiranja i izgradnje </w:t>
            </w:r>
            <w:r w:rsidRPr="00CF35C7">
              <w:rPr>
                <w:rFonts w:ascii="Times New Roman" w:hAnsi="Times New Roman"/>
                <w:i/>
                <w:sz w:val="18"/>
              </w:rPr>
              <w:t>ili</w:t>
            </w:r>
            <w:r w:rsidRPr="00CF35C7">
              <w:rPr>
                <w:rFonts w:ascii="Times New Roman" w:hAnsi="Times New Roman"/>
                <w:sz w:val="18"/>
              </w:rPr>
              <w:t xml:space="preserve"> izvođač projektiranja, izgradnje i upravljanja mora o tome obavijestiti javnog naručitelja i dogovoriti se, ako je to opravdano, o bilo kojem odstupanju.</w:t>
            </w:r>
          </w:p>
          <w:p w:rsidR="00CF35C7" w:rsidRPr="00CF35C7" w:rsidRDefault="00CF35C7" w:rsidP="00CF35C7">
            <w:pPr>
              <w:rPr>
                <w:rFonts w:ascii="Times New Roman" w:hAnsi="Times New Roman"/>
                <w:b/>
                <w:sz w:val="18"/>
                <w:szCs w:val="18"/>
              </w:rPr>
            </w:pPr>
            <w:r w:rsidRPr="00CF35C7">
              <w:rPr>
                <w:rFonts w:ascii="Times New Roman" w:hAnsi="Times New Roman"/>
                <w:color w:val="000000"/>
                <w:sz w:val="18"/>
              </w:rPr>
              <w:t xml:space="preserve">U slučaju nezadovoljavajućih ili neusklađenih rezultata, vidjeti tekst opće klauzule o izvršenju ugovora u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_Ref406758577 \n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C1</w:t>
            </w:r>
            <w:r w:rsidRPr="00CF35C7">
              <w:rPr>
                <w:rFonts w:ascii="Times New Roman" w:hAnsi="Times New Roman"/>
                <w:color w:val="000000"/>
                <w:sz w:val="18"/>
                <w:szCs w:val="18"/>
              </w:rPr>
              <w:fldChar w:fldCharType="end"/>
            </w:r>
            <w:r w:rsidRPr="00CF35C7">
              <w:rPr>
                <w:rFonts w:ascii="Times New Roman" w:hAnsi="Times New Roman"/>
                <w:color w:val="000000"/>
                <w:sz w:val="18"/>
              </w:rPr>
              <w:t>.</w:t>
            </w:r>
          </w:p>
        </w:tc>
      </w:tr>
    </w:tbl>
    <w:p w:rsidR="00CF35C7" w:rsidRPr="00CF35C7" w:rsidRDefault="00CF35C7" w:rsidP="00CF35C7">
      <w:pPr>
        <w:spacing w:after="0"/>
        <w:jc w:val="left"/>
        <w:rPr>
          <w:b/>
          <w:sz w:val="24"/>
          <w:szCs w:val="24"/>
        </w:rPr>
        <w:sectPr w:rsidR="00CF35C7" w:rsidRPr="00CF35C7">
          <w:pgSz w:w="16840" w:h="11900" w:orient="landscape"/>
          <w:pgMar w:top="1440" w:right="1440" w:bottom="1440" w:left="1440" w:header="0" w:footer="0" w:gutter="0"/>
          <w:cols w:space="720"/>
        </w:sectPr>
      </w:pP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7089"/>
        <w:gridCol w:w="86"/>
      </w:tblGrid>
      <w:tr w:rsidR="00CF35C7" w:rsidRPr="00CF35C7" w:rsidTr="00CF35C7">
        <w:trPr>
          <w:gridAfter w:val="1"/>
          <w:wAfter w:w="31" w:type="pct"/>
          <w:jc w:val="center"/>
        </w:trPr>
        <w:tc>
          <w:tcPr>
            <w:tcW w:w="4969" w:type="pct"/>
            <w:gridSpan w:val="2"/>
            <w:tcBorders>
              <w:top w:val="single" w:sz="4" w:space="0" w:color="auto"/>
              <w:left w:val="single" w:sz="4" w:space="0" w:color="auto"/>
              <w:bottom w:val="single" w:sz="4" w:space="0" w:color="auto"/>
              <w:right w:val="single" w:sz="4" w:space="0" w:color="auto"/>
            </w:tcBorders>
            <w:hideMark/>
          </w:tcPr>
          <w:p w:rsidR="00CF35C7" w:rsidRPr="00CF35C7" w:rsidRDefault="00CF35C7" w:rsidP="00CF35C7">
            <w:pPr>
              <w:jc w:val="center"/>
              <w:rPr>
                <w:rFonts w:ascii="Times New Roman" w:hAnsi="Times New Roman"/>
                <w:b/>
                <w:sz w:val="28"/>
                <w:szCs w:val="24"/>
              </w:rPr>
            </w:pPr>
            <w:r w:rsidRPr="00CF35C7">
              <w:rPr>
                <w:rFonts w:ascii="Times New Roman" w:hAnsi="Times New Roman"/>
                <w:b/>
                <w:sz w:val="28"/>
              </w:rPr>
              <w:lastRenderedPageBreak/>
              <w:t>D. Uporaba ceste</w:t>
            </w:r>
          </w:p>
        </w:tc>
      </w:tr>
      <w:tr w:rsidR="00CF35C7" w:rsidRPr="00CF35C7" w:rsidTr="00CF35C7">
        <w:trPr>
          <w:gridAfter w:val="1"/>
          <w:wAfter w:w="31" w:type="pct"/>
          <w:jc w:val="center"/>
        </w:trPr>
        <w:tc>
          <w:tcPr>
            <w:tcW w:w="2485" w:type="pct"/>
            <w:tcBorders>
              <w:top w:val="single" w:sz="4" w:space="0" w:color="auto"/>
              <w:left w:val="single" w:sz="4" w:space="0" w:color="auto"/>
              <w:bottom w:val="single" w:sz="4" w:space="0" w:color="auto"/>
              <w:right w:val="single" w:sz="4" w:space="0" w:color="auto"/>
            </w:tcBorders>
            <w:shd w:val="clear" w:color="auto" w:fill="FFC000"/>
            <w:hideMark/>
          </w:tcPr>
          <w:p w:rsidR="00CF35C7" w:rsidRPr="00CF35C7" w:rsidRDefault="00CF35C7" w:rsidP="00CF35C7">
            <w:pPr>
              <w:jc w:val="center"/>
              <w:rPr>
                <w:rFonts w:ascii="Times New Roman" w:hAnsi="Times New Roman"/>
                <w:b/>
                <w:szCs w:val="18"/>
              </w:rPr>
            </w:pPr>
            <w:r w:rsidRPr="00CF35C7">
              <w:rPr>
                <w:rFonts w:ascii="Times New Roman" w:hAnsi="Times New Roman"/>
                <w:b/>
              </w:rPr>
              <w:t>Osnovna mjerila</w:t>
            </w:r>
          </w:p>
        </w:tc>
        <w:tc>
          <w:tcPr>
            <w:tcW w:w="2485" w:type="pct"/>
            <w:tcBorders>
              <w:top w:val="single" w:sz="4" w:space="0" w:color="auto"/>
              <w:left w:val="single" w:sz="4" w:space="0" w:color="auto"/>
              <w:bottom w:val="single" w:sz="4" w:space="0" w:color="auto"/>
              <w:right w:val="single" w:sz="4" w:space="0" w:color="auto"/>
            </w:tcBorders>
            <w:shd w:val="clear" w:color="auto" w:fill="FFC000"/>
            <w:hideMark/>
          </w:tcPr>
          <w:p w:rsidR="00CF35C7" w:rsidRPr="00CF35C7" w:rsidRDefault="00CF35C7" w:rsidP="00CF35C7">
            <w:pPr>
              <w:jc w:val="center"/>
              <w:rPr>
                <w:rFonts w:ascii="Times New Roman" w:hAnsi="Times New Roman"/>
                <w:b/>
                <w:szCs w:val="18"/>
              </w:rPr>
            </w:pPr>
            <w:r w:rsidRPr="00CF35C7">
              <w:rPr>
                <w:rFonts w:ascii="Times New Roman" w:hAnsi="Times New Roman"/>
                <w:b/>
              </w:rPr>
              <w:t>Sveobuhvatna mjerila</w:t>
            </w:r>
          </w:p>
        </w:tc>
      </w:tr>
      <w:tr w:rsidR="00CF35C7" w:rsidRPr="00CF35C7" w:rsidTr="00CF35C7">
        <w:trPr>
          <w:gridAfter w:val="1"/>
          <w:wAfter w:w="31" w:type="pct"/>
          <w:jc w:val="center"/>
        </w:trPr>
        <w:tc>
          <w:tcPr>
            <w:tcW w:w="4969" w:type="pct"/>
            <w:gridSpan w:val="2"/>
            <w:tcBorders>
              <w:top w:val="single" w:sz="4" w:space="0" w:color="auto"/>
              <w:left w:val="single" w:sz="4" w:space="0" w:color="auto"/>
              <w:bottom w:val="single" w:sz="4" w:space="0" w:color="auto"/>
              <w:right w:val="single" w:sz="4" w:space="0" w:color="auto"/>
            </w:tcBorders>
            <w:shd w:val="clear" w:color="auto" w:fill="92D050"/>
            <w:hideMark/>
          </w:tcPr>
          <w:p w:rsidR="00CF35C7" w:rsidRPr="00CF35C7" w:rsidRDefault="00CF35C7" w:rsidP="00CF35C7">
            <w:pPr>
              <w:jc w:val="left"/>
              <w:rPr>
                <w:rFonts w:ascii="Times New Roman" w:hAnsi="Times New Roman"/>
                <w:b/>
                <w:sz w:val="18"/>
                <w:szCs w:val="18"/>
              </w:rPr>
            </w:pPr>
            <w:r w:rsidRPr="00CF35C7">
              <w:rPr>
                <w:rFonts w:ascii="Times New Roman" w:hAnsi="Times New Roman"/>
                <w:b/>
                <w:sz w:val="18"/>
              </w:rPr>
              <w:t>TEHNIČKE SPECIFIKACIJE</w:t>
            </w:r>
          </w:p>
        </w:tc>
      </w:tr>
      <w:tr w:rsidR="00CF35C7" w:rsidRPr="00CF35C7" w:rsidTr="00CF35C7">
        <w:trPr>
          <w:gridAfter w:val="1"/>
          <w:wAfter w:w="31" w:type="pct"/>
          <w:trHeight w:val="7766"/>
          <w:jc w:val="center"/>
        </w:trPr>
        <w:tc>
          <w:tcPr>
            <w:tcW w:w="2485" w:type="pct"/>
            <w:tcBorders>
              <w:top w:val="single" w:sz="4" w:space="0" w:color="auto"/>
              <w:left w:val="single" w:sz="4" w:space="0" w:color="auto"/>
              <w:bottom w:val="single" w:sz="4" w:space="0" w:color="auto"/>
              <w:right w:val="single" w:sz="4" w:space="0" w:color="auto"/>
            </w:tcBorders>
            <w:hideMark/>
          </w:tcPr>
          <w:p w:rsidR="00CF35C7" w:rsidRPr="00CF35C7" w:rsidRDefault="00CF35C7" w:rsidP="00CB73A7">
            <w:pPr>
              <w:numPr>
                <w:ilvl w:val="0"/>
                <w:numId w:val="79"/>
              </w:numPr>
              <w:ind w:left="480" w:hanging="480"/>
              <w:contextualSpacing/>
              <w:jc w:val="left"/>
              <w:rPr>
                <w:rFonts w:ascii="Times New Roman" w:hAnsi="Times New Roman"/>
                <w:b/>
                <w:sz w:val="18"/>
                <w:szCs w:val="18"/>
              </w:rPr>
            </w:pPr>
            <w:bookmarkStart w:id="52" w:name="_Ref418682009"/>
            <w:r w:rsidRPr="00CF35C7">
              <w:rPr>
                <w:rFonts w:ascii="Times New Roman" w:hAnsi="Times New Roman"/>
                <w:b/>
                <w:sz w:val="18"/>
              </w:rPr>
              <w:t>Trajnost učinkovitosti kolnika niske razine buke</w:t>
            </w:r>
            <w:bookmarkEnd w:id="52"/>
          </w:p>
          <w:p w:rsidR="00CF35C7" w:rsidRPr="00CF35C7" w:rsidRDefault="00CF35C7" w:rsidP="00CF35C7">
            <w:pPr>
              <w:rPr>
                <w:rFonts w:ascii="Times New Roman" w:hAnsi="Times New Roman"/>
                <w:i/>
                <w:sz w:val="18"/>
              </w:rPr>
            </w:pPr>
            <w:r w:rsidRPr="00CF35C7">
              <w:rPr>
                <w:rFonts w:ascii="Times New Roman" w:hAnsi="Times New Roman"/>
                <w:i/>
                <w:sz w:val="18"/>
              </w:rPr>
              <w:t>Ako je propisano lokalnim ili nacionalnim zakonodavstvom, ili ako je niska razina buke na toj cesti prioritet</w:t>
            </w:r>
          </w:p>
          <w:p w:rsidR="00CF35C7" w:rsidRPr="00CF35C7" w:rsidRDefault="00CF35C7" w:rsidP="00CF35C7">
            <w:pPr>
              <w:rPr>
                <w:rFonts w:ascii="Times New Roman" w:hAnsi="Times New Roman"/>
                <w:sz w:val="18"/>
              </w:rPr>
            </w:pPr>
            <w:r w:rsidRPr="00CF35C7">
              <w:rPr>
                <w:rFonts w:ascii="Times New Roman" w:hAnsi="Times New Roman"/>
                <w:sz w:val="18"/>
              </w:rPr>
              <w:t>Emisije buke na površini ceste niske razine buke, izmjerene primjenom metode razina buke u neposrednoj blizini (CPX) definiranoj u normi ISO/DIS 11819-2, ne smiju prekoračiti sljedeća ograničenja pri maksimalnoj dopuštenoj brzini na toj cesti u razdoblju pet godina nakon testiranja usklađenosti proizvodnje.</w:t>
            </w:r>
          </w:p>
          <w:p w:rsidR="00CF35C7" w:rsidRPr="00CF35C7" w:rsidRDefault="00CF35C7" w:rsidP="00CB73A7">
            <w:pPr>
              <w:numPr>
                <w:ilvl w:val="0"/>
                <w:numId w:val="80"/>
              </w:numPr>
              <w:ind w:left="764"/>
              <w:rPr>
                <w:rFonts w:ascii="Times New Roman" w:hAnsi="Times New Roman"/>
                <w:sz w:val="18"/>
              </w:rPr>
            </w:pPr>
            <w:r w:rsidRPr="00CF35C7">
              <w:rPr>
                <w:rFonts w:ascii="Times New Roman" w:hAnsi="Times New Roman"/>
                <w:sz w:val="18"/>
              </w:rPr>
              <w:t>93 dB (A) pri brzini 50 km/h i/ili</w:t>
            </w:r>
          </w:p>
          <w:p w:rsidR="00CF35C7" w:rsidRPr="00CF35C7" w:rsidRDefault="00CF35C7" w:rsidP="00CB73A7">
            <w:pPr>
              <w:numPr>
                <w:ilvl w:val="0"/>
                <w:numId w:val="80"/>
              </w:numPr>
              <w:ind w:left="764"/>
              <w:rPr>
                <w:rFonts w:ascii="Times New Roman" w:hAnsi="Times New Roman"/>
                <w:sz w:val="18"/>
              </w:rPr>
            </w:pPr>
            <w:r w:rsidRPr="00CF35C7">
              <w:rPr>
                <w:rFonts w:ascii="Times New Roman" w:hAnsi="Times New Roman"/>
                <w:sz w:val="18"/>
              </w:rPr>
              <w:t>98 dB (A) pri brzini 70 km/h i/ili</w:t>
            </w:r>
          </w:p>
          <w:p w:rsidR="00CF35C7" w:rsidRPr="00CF35C7" w:rsidRDefault="00CF35C7" w:rsidP="00CB73A7">
            <w:pPr>
              <w:numPr>
                <w:ilvl w:val="0"/>
                <w:numId w:val="80"/>
              </w:numPr>
              <w:ind w:left="764"/>
              <w:rPr>
                <w:rFonts w:ascii="Times New Roman" w:hAnsi="Times New Roman"/>
                <w:sz w:val="18"/>
              </w:rPr>
            </w:pPr>
            <w:r w:rsidRPr="00CF35C7">
              <w:rPr>
                <w:rFonts w:ascii="Times New Roman" w:hAnsi="Times New Roman"/>
                <w:sz w:val="18"/>
              </w:rPr>
              <w:t>101 dB (A) pri brzini 90 km/h.</w:t>
            </w:r>
          </w:p>
          <w:p w:rsidR="00CF35C7" w:rsidRPr="00CF35C7" w:rsidRDefault="00CF35C7" w:rsidP="00CF35C7">
            <w:pPr>
              <w:rPr>
                <w:rFonts w:ascii="Times New Roman" w:hAnsi="Times New Roman"/>
                <w:sz w:val="18"/>
              </w:rPr>
            </w:pPr>
            <w:r w:rsidRPr="00CF35C7">
              <w:rPr>
                <w:rFonts w:ascii="Times New Roman" w:hAnsi="Times New Roman"/>
                <w:sz w:val="18"/>
              </w:rPr>
              <w:t>Testiranje se provodi najmanje svakih 30 mjeseci nakon otvaranja ceste za promet.</w:t>
            </w:r>
          </w:p>
          <w:p w:rsidR="00CF35C7" w:rsidRPr="00CF35C7" w:rsidRDefault="00CF35C7" w:rsidP="00CF35C7">
            <w:pPr>
              <w:rPr>
                <w:rFonts w:ascii="Times New Roman" w:hAnsi="Times New Roman"/>
                <w:sz w:val="18"/>
              </w:rPr>
            </w:pPr>
            <w:r w:rsidRPr="00CF35C7">
              <w:rPr>
                <w:rFonts w:ascii="Times New Roman" w:hAnsi="Times New Roman"/>
                <w:sz w:val="18"/>
              </w:rPr>
              <w:t>Vozila za mjerenje buke u neposrednoj blizini (CPX) i/ili prikolice moraju upotrijebiti radijalne gume s čeličnim pojasom, oznake dimenzija P225/60 R16 kako je definirano u specifikaciji ASTM F2493-14, s profilom od najmanje 5 mm.</w:t>
            </w:r>
          </w:p>
          <w:p w:rsidR="00CF35C7" w:rsidRPr="00CF35C7" w:rsidRDefault="00CF35C7" w:rsidP="00CF35C7">
            <w:pPr>
              <w:rPr>
                <w:rFonts w:ascii="Times New Roman" w:hAnsi="Times New Roman"/>
                <w:b/>
                <w:sz w:val="18"/>
              </w:rPr>
            </w:pPr>
            <w:r w:rsidRPr="00CF35C7">
              <w:rPr>
                <w:rFonts w:ascii="Times New Roman" w:hAnsi="Times New Roman"/>
                <w:sz w:val="18"/>
              </w:rPr>
              <w:t>Podaci dobiveni testiranjem korigiraju se za vrijednost temperature zraka od 20 °C. Analiza nepouzdanosti podataka dobivenih testiranjem ocjenjuje se na temelju vodiča za iskazivanje mjerne nesigurnosti (ISO/IEC vodič 98-3:2008) i testiranjem se mora pokazati da rezultati, kao i njihova nepouzdanost, ne odstupaju više od 1 dB (A) od prethodno navedenih vrijednosti ili strožih vrijednosti koje se zahtijevaju u projektu.</w:t>
            </w:r>
          </w:p>
          <w:p w:rsidR="00CF35C7" w:rsidRPr="00CF35C7" w:rsidRDefault="00CF35C7" w:rsidP="00CF35C7">
            <w:pPr>
              <w:rPr>
                <w:rFonts w:ascii="Times New Roman" w:hAnsi="Times New Roman"/>
                <w:sz w:val="18"/>
              </w:rPr>
            </w:pPr>
            <w:r w:rsidRPr="00CF35C7">
              <w:rPr>
                <w:rFonts w:ascii="Times New Roman" w:hAnsi="Times New Roman"/>
                <w:sz w:val="18"/>
              </w:rPr>
              <w:t xml:space="preserve">Prostorna varijabilnost testirane dionice ceste mora pokazati da prekoračenje općih ograničenja ni na jednom pojedinačnom dijelu ceste ne iznosi više od 2 dB (A).  </w:t>
            </w:r>
          </w:p>
          <w:p w:rsidR="00CF35C7" w:rsidRPr="00CF35C7" w:rsidRDefault="00CF35C7" w:rsidP="00CF35C7">
            <w:pPr>
              <w:rPr>
                <w:rFonts w:ascii="Times New Roman" w:hAnsi="Times New Roman"/>
                <w:sz w:val="18"/>
              </w:rPr>
            </w:pPr>
            <w:r w:rsidRPr="00CF35C7">
              <w:rPr>
                <w:rFonts w:ascii="Times New Roman" w:hAnsi="Times New Roman"/>
                <w:b/>
                <w:sz w:val="18"/>
              </w:rPr>
              <w:t>Provjera:</w:t>
            </w:r>
            <w:r w:rsidRPr="00CF35C7">
              <w:rPr>
                <w:rFonts w:ascii="Times New Roman" w:hAnsi="Times New Roman"/>
                <w:sz w:val="18"/>
              </w:rPr>
              <w:t xml:space="preserve"> </w:t>
            </w:r>
          </w:p>
          <w:p w:rsidR="00CF35C7" w:rsidRPr="00CF35C7" w:rsidRDefault="00CF35C7" w:rsidP="00CF35C7">
            <w:pPr>
              <w:jc w:val="left"/>
              <w:rPr>
                <w:rFonts w:ascii="Times New Roman" w:hAnsi="Times New Roman"/>
                <w:b/>
                <w:sz w:val="18"/>
                <w:szCs w:val="18"/>
              </w:rPr>
            </w:pPr>
            <w:r w:rsidRPr="00CF35C7">
              <w:rPr>
                <w:rFonts w:ascii="Times New Roman" w:hAnsi="Times New Roman"/>
                <w:sz w:val="18"/>
              </w:rPr>
              <w:t>Izvješća o mjerenju buke u neposrednoj blizini (CPX) koje provode neovisna i nadležna tijela u skladu s normom ISO/DIS 11819-2 podnose se javnom naručitelju i moraju ispunjavati prethodno navedena ograničenja, prema potrebi.</w:t>
            </w:r>
          </w:p>
        </w:tc>
        <w:tc>
          <w:tcPr>
            <w:tcW w:w="2485" w:type="pct"/>
            <w:tcBorders>
              <w:top w:val="single" w:sz="4" w:space="0" w:color="auto"/>
              <w:left w:val="single" w:sz="4" w:space="0" w:color="auto"/>
              <w:bottom w:val="single" w:sz="4" w:space="0" w:color="auto"/>
              <w:right w:val="single" w:sz="4" w:space="0" w:color="auto"/>
            </w:tcBorders>
            <w:hideMark/>
          </w:tcPr>
          <w:p w:rsidR="00CF35C7" w:rsidRPr="00CF35C7" w:rsidRDefault="00CF35C7" w:rsidP="00CB73A7">
            <w:pPr>
              <w:numPr>
                <w:ilvl w:val="0"/>
                <w:numId w:val="81"/>
              </w:numPr>
              <w:ind w:left="428" w:hanging="480"/>
              <w:contextualSpacing/>
              <w:jc w:val="left"/>
              <w:rPr>
                <w:rFonts w:ascii="Times New Roman" w:hAnsi="Times New Roman"/>
                <w:b/>
                <w:sz w:val="18"/>
                <w:szCs w:val="18"/>
              </w:rPr>
            </w:pPr>
            <w:bookmarkStart w:id="53" w:name="_Ref418682077"/>
            <w:r w:rsidRPr="00CF35C7">
              <w:rPr>
                <w:rFonts w:ascii="Times New Roman" w:hAnsi="Times New Roman"/>
                <w:b/>
                <w:sz w:val="18"/>
              </w:rPr>
              <w:t>Trajnost učinkovitosti kolnika niske razine buke</w:t>
            </w:r>
            <w:bookmarkEnd w:id="53"/>
          </w:p>
          <w:p w:rsidR="00CF35C7" w:rsidRPr="00CF35C7" w:rsidRDefault="00CF35C7" w:rsidP="00CF35C7">
            <w:pPr>
              <w:rPr>
                <w:rFonts w:ascii="Times New Roman" w:hAnsi="Times New Roman"/>
                <w:i/>
                <w:sz w:val="18"/>
              </w:rPr>
            </w:pPr>
            <w:r w:rsidRPr="00CF35C7">
              <w:rPr>
                <w:rFonts w:ascii="Times New Roman" w:hAnsi="Times New Roman"/>
                <w:i/>
                <w:sz w:val="18"/>
              </w:rPr>
              <w:t>Ako je propisano lokalnim ili nacionalnim zakonodavstvom ili ako je niska razina buke na toj cesti prioritet</w:t>
            </w:r>
          </w:p>
          <w:p w:rsidR="00CF35C7" w:rsidRPr="00CF35C7" w:rsidRDefault="00CF35C7" w:rsidP="00CF35C7">
            <w:pPr>
              <w:rPr>
                <w:rFonts w:ascii="Times New Roman" w:hAnsi="Times New Roman"/>
                <w:sz w:val="18"/>
              </w:rPr>
            </w:pPr>
            <w:r w:rsidRPr="00CF35C7">
              <w:rPr>
                <w:rFonts w:ascii="Times New Roman" w:hAnsi="Times New Roman"/>
                <w:sz w:val="18"/>
              </w:rPr>
              <w:t>Emisije buke na površini ceste niske razine buke, izmjerene primjenom metode razina buke u neposrednoj blizini (CPX) definiranoj u normi ISO/DIS 11819-2, ne smiju prekoračiti sljedeća ograničenja pri maksimalnoj dopuštenoj brzini na toj cesti u razdoblju pet godina nakon testiranja usklađenosti proizvodnje.</w:t>
            </w:r>
          </w:p>
          <w:p w:rsidR="00CF35C7" w:rsidRPr="00CF35C7" w:rsidRDefault="00CF35C7" w:rsidP="00CB73A7">
            <w:pPr>
              <w:numPr>
                <w:ilvl w:val="0"/>
                <w:numId w:val="82"/>
              </w:numPr>
              <w:rPr>
                <w:rFonts w:ascii="Times New Roman" w:hAnsi="Times New Roman"/>
                <w:sz w:val="18"/>
              </w:rPr>
            </w:pPr>
            <w:r w:rsidRPr="00CF35C7">
              <w:rPr>
                <w:rFonts w:ascii="Times New Roman" w:hAnsi="Times New Roman"/>
                <w:sz w:val="18"/>
              </w:rPr>
              <w:t>90 dB (A) pri brzini 50 km/h i/ili</w:t>
            </w:r>
          </w:p>
          <w:p w:rsidR="00CF35C7" w:rsidRPr="00CF35C7" w:rsidRDefault="00CF35C7" w:rsidP="00CB73A7">
            <w:pPr>
              <w:numPr>
                <w:ilvl w:val="0"/>
                <w:numId w:val="82"/>
              </w:numPr>
              <w:rPr>
                <w:rFonts w:ascii="Times New Roman" w:hAnsi="Times New Roman"/>
                <w:sz w:val="18"/>
              </w:rPr>
            </w:pPr>
            <w:r w:rsidRPr="00CF35C7">
              <w:rPr>
                <w:rFonts w:ascii="Times New Roman" w:hAnsi="Times New Roman"/>
                <w:sz w:val="18"/>
              </w:rPr>
              <w:t>95 dB (A) pri brzini 70 km/h i/ili</w:t>
            </w:r>
          </w:p>
          <w:p w:rsidR="00CF35C7" w:rsidRPr="00CF35C7" w:rsidRDefault="00CF35C7" w:rsidP="00CB73A7">
            <w:pPr>
              <w:numPr>
                <w:ilvl w:val="0"/>
                <w:numId w:val="82"/>
              </w:numPr>
              <w:rPr>
                <w:rFonts w:ascii="Times New Roman" w:hAnsi="Times New Roman"/>
                <w:sz w:val="18"/>
              </w:rPr>
            </w:pPr>
            <w:r w:rsidRPr="00CF35C7">
              <w:rPr>
                <w:rFonts w:ascii="Times New Roman" w:hAnsi="Times New Roman"/>
                <w:sz w:val="18"/>
              </w:rPr>
              <w:t>98 dB (A) pri brzini 90 km/h.</w:t>
            </w:r>
          </w:p>
          <w:p w:rsidR="00CF35C7" w:rsidRPr="00CF35C7" w:rsidRDefault="00CF35C7" w:rsidP="00CF35C7">
            <w:pPr>
              <w:rPr>
                <w:rFonts w:ascii="Times New Roman" w:hAnsi="Times New Roman"/>
                <w:sz w:val="18"/>
              </w:rPr>
            </w:pPr>
            <w:r w:rsidRPr="00CF35C7">
              <w:rPr>
                <w:rFonts w:ascii="Times New Roman" w:hAnsi="Times New Roman"/>
                <w:sz w:val="18"/>
              </w:rPr>
              <w:t>Testiranje se provodi najmanje svakih 30 mjeseci nakon otvaranja ceste za promet.</w:t>
            </w:r>
          </w:p>
          <w:p w:rsidR="00CF35C7" w:rsidRPr="00CF35C7" w:rsidRDefault="00CF35C7" w:rsidP="00CF35C7">
            <w:pPr>
              <w:rPr>
                <w:rFonts w:ascii="Times New Roman" w:hAnsi="Times New Roman"/>
                <w:sz w:val="18"/>
              </w:rPr>
            </w:pPr>
            <w:r w:rsidRPr="00CF35C7">
              <w:rPr>
                <w:rFonts w:ascii="Times New Roman" w:hAnsi="Times New Roman"/>
                <w:sz w:val="18"/>
              </w:rPr>
              <w:t>Vozila za mjerenje buke u neposrednoj blizini (CPX) i/ili prikolice moraju upotrijebiti radijalne gume opojasane čeličnim pojasom, oznake dimenzija P225/60 R16 kako je definirano u specifikaciji ASTM F2493-14, s profilom od najmanje 5 mm.</w:t>
            </w:r>
          </w:p>
          <w:p w:rsidR="00CF35C7" w:rsidRPr="00CF35C7" w:rsidRDefault="00CF35C7" w:rsidP="00CF35C7">
            <w:pPr>
              <w:rPr>
                <w:rFonts w:ascii="Times New Roman" w:hAnsi="Times New Roman"/>
                <w:b/>
                <w:sz w:val="18"/>
              </w:rPr>
            </w:pPr>
            <w:r w:rsidRPr="00CF35C7">
              <w:rPr>
                <w:rFonts w:ascii="Times New Roman" w:hAnsi="Times New Roman"/>
                <w:sz w:val="18"/>
              </w:rPr>
              <w:t>Podaci dobiveni testiranjem korigiraju se za vrijednost temperature zraka od 20 °C. Analiza nepouzdanosti podataka dobivenih testiranjem ocjenjuje se na temelju vodiča za iskazivanje mjerne nesigurnosti (ISO/IEC vodič 98-3:2008) i testiranjem se mora pokazati da rezultati, kao i njihova nepouzdanost, ne odstupaju više od 1 dB (A) od prethodno navedenih vrijednosti ili strožih vrijednosti koje se zahtijevaju u projektu.</w:t>
            </w:r>
          </w:p>
          <w:p w:rsidR="00CF35C7" w:rsidRPr="00CF35C7" w:rsidRDefault="00CF35C7" w:rsidP="00CF35C7">
            <w:pPr>
              <w:rPr>
                <w:rFonts w:ascii="Times New Roman" w:hAnsi="Times New Roman"/>
                <w:sz w:val="18"/>
              </w:rPr>
            </w:pPr>
            <w:r w:rsidRPr="00CF35C7">
              <w:rPr>
                <w:rFonts w:ascii="Times New Roman" w:hAnsi="Times New Roman"/>
                <w:sz w:val="18"/>
              </w:rPr>
              <w:t xml:space="preserve">Prostorna varijabilnost testirane dionice ceste mora pokazati da prekoračenje općih ograničenja ni na jednom pojedinačnom dijelu ceste ne iznosi više od 2 dB (A).  </w:t>
            </w:r>
          </w:p>
          <w:p w:rsidR="00CF35C7" w:rsidRPr="00CF35C7" w:rsidRDefault="00CF35C7" w:rsidP="00CF35C7">
            <w:pPr>
              <w:rPr>
                <w:rFonts w:ascii="Times New Roman" w:hAnsi="Times New Roman"/>
                <w:sz w:val="18"/>
              </w:rPr>
            </w:pPr>
            <w:r w:rsidRPr="00CF35C7">
              <w:rPr>
                <w:rFonts w:ascii="Times New Roman" w:hAnsi="Times New Roman"/>
                <w:b/>
                <w:sz w:val="18"/>
              </w:rPr>
              <w:t>Provjera:</w:t>
            </w:r>
            <w:r w:rsidRPr="00CF35C7">
              <w:rPr>
                <w:rFonts w:ascii="Times New Roman" w:hAnsi="Times New Roman"/>
                <w:sz w:val="18"/>
              </w:rPr>
              <w:t xml:space="preserve"> </w:t>
            </w:r>
          </w:p>
          <w:p w:rsidR="00CF35C7" w:rsidRPr="00CF35C7" w:rsidRDefault="00CF35C7" w:rsidP="00CF35C7">
            <w:pPr>
              <w:jc w:val="left"/>
              <w:rPr>
                <w:rFonts w:ascii="Times New Roman" w:hAnsi="Times New Roman"/>
                <w:b/>
                <w:sz w:val="18"/>
                <w:szCs w:val="18"/>
              </w:rPr>
            </w:pPr>
            <w:r w:rsidRPr="00CF35C7">
              <w:rPr>
                <w:rFonts w:ascii="Times New Roman" w:hAnsi="Times New Roman"/>
                <w:sz w:val="18"/>
              </w:rPr>
              <w:t>Izvješća o mjerenju buke u neposrednoj blizini (CPX) koje provode neovisna i nadležna tijela u skladu s normom ISO/DIS 11819-2 podnose se javnom naručitelju i moraju ispunjavati prethodno navedena ograničenja, prema potrebi.</w:t>
            </w:r>
          </w:p>
        </w:tc>
      </w:tr>
      <w:tr w:rsidR="00CF35C7" w:rsidRPr="00CF35C7" w:rsidTr="00CF35C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92D050"/>
            <w:hideMark/>
          </w:tcPr>
          <w:p w:rsidR="00CF35C7" w:rsidRPr="00CF35C7" w:rsidRDefault="00CF35C7" w:rsidP="00CF35C7">
            <w:pPr>
              <w:tabs>
                <w:tab w:val="left" w:pos="3320"/>
              </w:tabs>
              <w:contextualSpacing/>
              <w:jc w:val="left"/>
              <w:rPr>
                <w:rFonts w:ascii="Times New Roman" w:hAnsi="Times New Roman"/>
                <w:b/>
                <w:sz w:val="18"/>
                <w:szCs w:val="18"/>
              </w:rPr>
            </w:pPr>
            <w:r w:rsidRPr="00CF35C7">
              <w:rPr>
                <w:rFonts w:ascii="Times New Roman" w:hAnsi="Times New Roman"/>
                <w:b/>
                <w:sz w:val="18"/>
              </w:rPr>
              <w:lastRenderedPageBreak/>
              <w:t>ODREDBA O IZVRŠENJU UGOVORA</w:t>
            </w:r>
          </w:p>
        </w:tc>
      </w:tr>
      <w:tr w:rsidR="00CF35C7" w:rsidRPr="00CF35C7" w:rsidTr="00CF35C7">
        <w:trPr>
          <w:trHeight w:val="2390"/>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CF35C7" w:rsidRPr="00CF35C7" w:rsidRDefault="00CF35C7" w:rsidP="00CB73A7">
            <w:pPr>
              <w:numPr>
                <w:ilvl w:val="0"/>
                <w:numId w:val="79"/>
              </w:numPr>
              <w:ind w:left="480" w:hanging="480"/>
              <w:contextualSpacing/>
              <w:rPr>
                <w:rFonts w:ascii="Times New Roman" w:hAnsi="Times New Roman"/>
                <w:b/>
                <w:sz w:val="18"/>
                <w:szCs w:val="18"/>
              </w:rPr>
            </w:pPr>
            <w:bookmarkStart w:id="54" w:name="_Ref418686638"/>
            <w:r w:rsidRPr="00CF35C7">
              <w:rPr>
                <w:rFonts w:ascii="Times New Roman" w:hAnsi="Times New Roman"/>
                <w:b/>
                <w:sz w:val="18"/>
              </w:rPr>
              <w:t>Trajnost učinkovitosti kolnika niske razine buke</w:t>
            </w:r>
            <w:bookmarkEnd w:id="54"/>
          </w:p>
          <w:p w:rsidR="00CF35C7" w:rsidRPr="00CF35C7" w:rsidRDefault="00CF35C7" w:rsidP="00CF35C7">
            <w:pPr>
              <w:rPr>
                <w:rFonts w:ascii="Times New Roman" w:hAnsi="Times New Roman"/>
                <w:bCs/>
                <w:i/>
                <w:sz w:val="18"/>
              </w:rPr>
            </w:pPr>
            <w:r w:rsidRPr="00CF35C7">
              <w:rPr>
                <w:rFonts w:ascii="Times New Roman" w:hAnsi="Times New Roman"/>
                <w:i/>
                <w:sz w:val="18"/>
              </w:rPr>
              <w:t>(jednaki zahtjevi za osnovna i sveobuhvatna mjerila)</w:t>
            </w:r>
          </w:p>
          <w:p w:rsidR="00CF35C7" w:rsidRPr="00CF35C7" w:rsidRDefault="00CF35C7" w:rsidP="00CF35C7">
            <w:pPr>
              <w:rPr>
                <w:rFonts w:ascii="Times New Roman" w:hAnsi="Times New Roman"/>
                <w:sz w:val="18"/>
              </w:rPr>
            </w:pPr>
            <w:r w:rsidRPr="00CF35C7">
              <w:rPr>
                <w:rFonts w:ascii="Times New Roman" w:hAnsi="Times New Roman"/>
                <w:sz w:val="18"/>
              </w:rPr>
              <w:t xml:space="preserve">Tijekom razdoblja od pet godina nakon završetka testiranja usklađenosti proizvodnje, glavni izvođač radova </w:t>
            </w:r>
            <w:r w:rsidRPr="00CF35C7">
              <w:rPr>
                <w:rFonts w:ascii="Times New Roman" w:hAnsi="Times New Roman"/>
                <w:i/>
                <w:sz w:val="18"/>
              </w:rPr>
              <w:t>ili</w:t>
            </w:r>
            <w:r w:rsidRPr="00CF35C7">
              <w:rPr>
                <w:rFonts w:ascii="Times New Roman" w:hAnsi="Times New Roman"/>
                <w:sz w:val="18"/>
              </w:rPr>
              <w:t xml:space="preserve"> izvođač projektiranja i izgradnje </w:t>
            </w:r>
            <w:r w:rsidRPr="00CF35C7">
              <w:rPr>
                <w:rFonts w:ascii="Times New Roman" w:hAnsi="Times New Roman"/>
                <w:i/>
                <w:sz w:val="18"/>
              </w:rPr>
              <w:t>ili</w:t>
            </w:r>
            <w:r w:rsidRPr="00CF35C7">
              <w:rPr>
                <w:rFonts w:ascii="Times New Roman" w:hAnsi="Times New Roman"/>
                <w:sz w:val="18"/>
              </w:rPr>
              <w:t xml:space="preserve"> izvođač projektiranja, izgradnje i upravljanja osigurava testiranje razina buke u neposrednoj blizini (CPX) na temelju metode definirane u tehničkim specifikacijama </w:t>
            </w:r>
            <w:r w:rsidRPr="00CF35C7">
              <w:rPr>
                <w:rFonts w:ascii="Times New Roman" w:hAnsi="Times New Roman"/>
                <w:sz w:val="18"/>
              </w:rPr>
              <w:fldChar w:fldCharType="begin"/>
            </w:r>
            <w:r w:rsidRPr="00CF35C7">
              <w:rPr>
                <w:rFonts w:ascii="Times New Roman" w:hAnsi="Times New Roman"/>
                <w:sz w:val="18"/>
              </w:rPr>
              <w:instrText xml:space="preserve"> REF _Ref418682009 \r \h  \* MERGEFORMAT </w:instrText>
            </w:r>
            <w:r w:rsidRPr="00CF35C7">
              <w:rPr>
                <w:rFonts w:ascii="Times New Roman" w:hAnsi="Times New Roman"/>
                <w:sz w:val="18"/>
              </w:rPr>
            </w:r>
            <w:r w:rsidRPr="00CF35C7">
              <w:rPr>
                <w:rFonts w:ascii="Times New Roman" w:hAnsi="Times New Roman"/>
                <w:sz w:val="18"/>
              </w:rPr>
              <w:fldChar w:fldCharType="separate"/>
            </w:r>
            <w:r w:rsidRPr="00CF35C7">
              <w:rPr>
                <w:rFonts w:ascii="Times New Roman" w:hAnsi="Times New Roman"/>
                <w:sz w:val="18"/>
              </w:rPr>
              <w:t>D1</w:t>
            </w:r>
            <w:r w:rsidRPr="00CF35C7">
              <w:rPr>
                <w:rFonts w:ascii="Times New Roman" w:hAnsi="Times New Roman"/>
                <w:sz w:val="18"/>
              </w:rPr>
              <w:fldChar w:fldCharType="end"/>
            </w:r>
            <w:r w:rsidRPr="00CF35C7">
              <w:rPr>
                <w:rFonts w:ascii="Times New Roman" w:hAnsi="Times New Roman"/>
                <w:sz w:val="18"/>
              </w:rPr>
              <w:t xml:space="preserve"> i koje provode neovisne i nadležne treće strane.</w:t>
            </w:r>
          </w:p>
          <w:p w:rsidR="00CF35C7" w:rsidRPr="00CF35C7" w:rsidRDefault="00CF35C7" w:rsidP="00CF35C7">
            <w:pPr>
              <w:rPr>
                <w:rFonts w:ascii="Times New Roman" w:hAnsi="Times New Roman"/>
                <w:sz w:val="18"/>
              </w:rPr>
            </w:pPr>
            <w:r w:rsidRPr="00CF35C7">
              <w:rPr>
                <w:rFonts w:ascii="Times New Roman" w:hAnsi="Times New Roman"/>
                <w:sz w:val="18"/>
              </w:rPr>
              <w:t>Ispitivanja bi trebalo provoditi u suhim uvjetima i za porozne površine ceste isključivo barem dva dana nakon posljednje kiše.</w:t>
            </w:r>
          </w:p>
          <w:p w:rsidR="00CF35C7" w:rsidRPr="00CF35C7" w:rsidRDefault="00CF35C7" w:rsidP="00CF35C7">
            <w:pPr>
              <w:rPr>
                <w:rFonts w:ascii="Times New Roman" w:hAnsi="Times New Roman"/>
                <w:sz w:val="18"/>
              </w:rPr>
            </w:pPr>
            <w:r w:rsidRPr="00CF35C7">
              <w:rPr>
                <w:rFonts w:ascii="Times New Roman" w:hAnsi="Times New Roman"/>
                <w:sz w:val="18"/>
              </w:rPr>
              <w:t xml:space="preserve">Ako podaci o razinama buke u neposrednoj blizini (CPX) pokazuju da nisu ispunjena odgovarajuća ograničenja za mjerilo trajnosti učinkovitosti, izvođač projektiranja i izgradnje </w:t>
            </w:r>
            <w:r w:rsidRPr="00CF35C7">
              <w:rPr>
                <w:rFonts w:ascii="Times New Roman" w:hAnsi="Times New Roman"/>
                <w:i/>
                <w:sz w:val="18"/>
              </w:rPr>
              <w:t>ili</w:t>
            </w:r>
            <w:r w:rsidRPr="00CF35C7">
              <w:rPr>
                <w:rFonts w:ascii="Times New Roman" w:hAnsi="Times New Roman"/>
                <w:sz w:val="18"/>
              </w:rPr>
              <w:t xml:space="preserve"> izvođač projektiranja, izgradnje i upravljanja podliježu novčanim kaznama i/ili obvezi provedbe korektivnih mjera za koje javni naručitelj ne snosi nikakve troškove.</w:t>
            </w:r>
          </w:p>
          <w:p w:rsidR="00CF35C7" w:rsidRPr="00CF35C7" w:rsidRDefault="00CF35C7" w:rsidP="00CF35C7">
            <w:pPr>
              <w:rPr>
                <w:rFonts w:ascii="Times New Roman" w:hAnsi="Times New Roman"/>
                <w:sz w:val="18"/>
              </w:rPr>
            </w:pPr>
            <w:r w:rsidRPr="00CF35C7">
              <w:rPr>
                <w:rFonts w:ascii="Times New Roman" w:hAnsi="Times New Roman"/>
                <w:sz w:val="18"/>
              </w:rPr>
              <w:t>Okvir za bilo kakve primjenjive kazne ili korektivne mjere jasno se navode u pozivu na podnošenje ponuda.</w:t>
            </w:r>
          </w:p>
        </w:tc>
      </w:tr>
      <w:tr w:rsidR="00CF35C7" w:rsidRPr="00CF35C7" w:rsidTr="00CF35C7">
        <w:trPr>
          <w:trHeight w:val="1562"/>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CF35C7" w:rsidRPr="00CF35C7" w:rsidRDefault="00CF35C7" w:rsidP="00CB73A7">
            <w:pPr>
              <w:numPr>
                <w:ilvl w:val="0"/>
                <w:numId w:val="79"/>
              </w:numPr>
              <w:ind w:left="480" w:hanging="480"/>
              <w:contextualSpacing/>
              <w:rPr>
                <w:rFonts w:ascii="Times New Roman" w:hAnsi="Times New Roman"/>
                <w:b/>
                <w:sz w:val="18"/>
                <w:szCs w:val="18"/>
              </w:rPr>
            </w:pPr>
            <w:bookmarkStart w:id="55" w:name="_Ref419203692"/>
            <w:r w:rsidRPr="00CF35C7">
              <w:rPr>
                <w:rFonts w:ascii="Times New Roman" w:hAnsi="Times New Roman"/>
                <w:b/>
                <w:sz w:val="18"/>
              </w:rPr>
              <w:t>Provedba plana za održavanje i obnovu</w:t>
            </w:r>
            <w:bookmarkEnd w:id="55"/>
          </w:p>
          <w:p w:rsidR="00CF35C7" w:rsidRPr="00CF35C7" w:rsidRDefault="00CF35C7" w:rsidP="00CF35C7">
            <w:pPr>
              <w:rPr>
                <w:rFonts w:ascii="Times New Roman" w:hAnsi="Times New Roman"/>
                <w:bCs/>
                <w:i/>
                <w:sz w:val="18"/>
              </w:rPr>
            </w:pPr>
            <w:r w:rsidRPr="00CF35C7">
              <w:rPr>
                <w:rFonts w:ascii="Times New Roman" w:hAnsi="Times New Roman"/>
                <w:i/>
                <w:sz w:val="18"/>
              </w:rPr>
              <w:t>(jednaki zahtjevi za osnovna i sveobuhvatna mjerila)</w:t>
            </w:r>
          </w:p>
          <w:p w:rsidR="00CF35C7" w:rsidRPr="00CF35C7" w:rsidRDefault="00CF35C7" w:rsidP="00CF35C7">
            <w:pPr>
              <w:rPr>
                <w:rFonts w:ascii="Times New Roman" w:hAnsi="Times New Roman"/>
                <w:i/>
                <w:sz w:val="18"/>
                <w:szCs w:val="18"/>
              </w:rPr>
            </w:pPr>
            <w:r w:rsidRPr="00CF35C7">
              <w:rPr>
                <w:rFonts w:ascii="Times New Roman" w:hAnsi="Times New Roman"/>
                <w:i/>
                <w:sz w:val="18"/>
              </w:rPr>
              <w:t>Ova se opcija primjenjuje za ugovore o projektiranju, izgradnji i upravljanju, čiji nadzor provodi izvođač projektiranja, izgradnje i upravljanja</w:t>
            </w:r>
          </w:p>
          <w:p w:rsidR="00CF35C7" w:rsidRPr="00CF35C7" w:rsidRDefault="00CF35C7" w:rsidP="00CF35C7">
            <w:pPr>
              <w:rPr>
                <w:rFonts w:ascii="Times New Roman" w:hAnsi="Times New Roman"/>
                <w:sz w:val="18"/>
                <w:szCs w:val="18"/>
              </w:rPr>
            </w:pPr>
            <w:r w:rsidRPr="00CF35C7">
              <w:rPr>
                <w:rFonts w:ascii="Times New Roman" w:hAnsi="Times New Roman"/>
                <w:sz w:val="18"/>
              </w:rPr>
              <w:t>Ako se smatra da su nužna znatna odstupanja od plana za održavanje i obnovu predloženog tijekom faze projektiranja, glavni izvođač radova ili izvođač projektiranja i izgradnje ili izvođač projektiranja, izgradnje i upravljanja mora o tome obavijestiti javnog naručitelja i dogovoriti se, ako je to opravdano, o bilo kojem odstupanju.</w:t>
            </w:r>
          </w:p>
        </w:tc>
      </w:tr>
    </w:tbl>
    <w:p w:rsidR="00CF35C7" w:rsidRPr="00CF35C7" w:rsidRDefault="00CF35C7" w:rsidP="00CF35C7">
      <w:pPr>
        <w:spacing w:after="0"/>
        <w:jc w:val="left"/>
        <w:rPr>
          <w:b/>
          <w:sz w:val="24"/>
          <w:szCs w:val="24"/>
        </w:rPr>
        <w:sectPr w:rsidR="00CF35C7" w:rsidRPr="00CF35C7">
          <w:pgSz w:w="16840" w:h="11900" w:orient="landscape"/>
          <w:pgMar w:top="1440" w:right="1440" w:bottom="1440" w:left="1440" w:header="0" w:footer="0" w:gutter="0"/>
          <w:cols w:space="72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7088"/>
      </w:tblGrid>
      <w:tr w:rsidR="00CF35C7" w:rsidRPr="00CF35C7" w:rsidTr="00CF35C7">
        <w:trPr>
          <w:jc w:val="center"/>
        </w:trPr>
        <w:tc>
          <w:tcPr>
            <w:tcW w:w="2500" w:type="pct"/>
            <w:gridSpan w:val="2"/>
            <w:tcBorders>
              <w:top w:val="single" w:sz="4" w:space="0" w:color="auto"/>
              <w:left w:val="single" w:sz="4" w:space="0" w:color="auto"/>
              <w:bottom w:val="single" w:sz="4" w:space="0" w:color="auto"/>
              <w:right w:val="single" w:sz="4" w:space="0" w:color="auto"/>
            </w:tcBorders>
            <w:hideMark/>
          </w:tcPr>
          <w:p w:rsidR="00CF35C7" w:rsidRPr="00CF35C7" w:rsidRDefault="00CF35C7" w:rsidP="00CF35C7">
            <w:pPr>
              <w:spacing w:after="0"/>
              <w:jc w:val="center"/>
              <w:rPr>
                <w:rFonts w:ascii="Times New Roman" w:hAnsi="Times New Roman"/>
                <w:b/>
                <w:sz w:val="28"/>
                <w:szCs w:val="24"/>
              </w:rPr>
            </w:pPr>
            <w:r w:rsidRPr="00CF35C7">
              <w:rPr>
                <w:rFonts w:ascii="Times New Roman" w:hAnsi="Times New Roman"/>
                <w:b/>
                <w:sz w:val="28"/>
              </w:rPr>
              <w:lastRenderedPageBreak/>
              <w:t>E. Održavanje i obnova</w:t>
            </w:r>
          </w:p>
        </w:tc>
      </w:tr>
      <w:tr w:rsidR="00CF35C7" w:rsidRPr="00CF35C7" w:rsidTr="00CF35C7">
        <w:trPr>
          <w:jc w:val="center"/>
        </w:trPr>
        <w:tc>
          <w:tcPr>
            <w:tcW w:w="2500" w:type="pct"/>
            <w:tcBorders>
              <w:top w:val="single" w:sz="4" w:space="0" w:color="auto"/>
              <w:left w:val="single" w:sz="4" w:space="0" w:color="auto"/>
              <w:bottom w:val="single" w:sz="4" w:space="0" w:color="auto"/>
              <w:right w:val="single" w:sz="4" w:space="0" w:color="auto"/>
            </w:tcBorders>
            <w:shd w:val="clear" w:color="auto" w:fill="FFC000"/>
            <w:hideMark/>
          </w:tcPr>
          <w:p w:rsidR="00CF35C7" w:rsidRPr="00CF35C7" w:rsidRDefault="00CF35C7" w:rsidP="00CF35C7">
            <w:pPr>
              <w:jc w:val="center"/>
              <w:rPr>
                <w:rFonts w:ascii="Times New Roman" w:hAnsi="Times New Roman"/>
                <w:b/>
                <w:szCs w:val="18"/>
              </w:rPr>
            </w:pPr>
            <w:r w:rsidRPr="00CF35C7">
              <w:rPr>
                <w:rFonts w:ascii="Times New Roman" w:hAnsi="Times New Roman"/>
                <w:b/>
              </w:rPr>
              <w:t>Osnovna mjerila</w:t>
            </w:r>
          </w:p>
        </w:tc>
        <w:tc>
          <w:tcPr>
            <w:tcW w:w="2500" w:type="pct"/>
            <w:tcBorders>
              <w:top w:val="single" w:sz="4" w:space="0" w:color="auto"/>
              <w:left w:val="single" w:sz="4" w:space="0" w:color="auto"/>
              <w:bottom w:val="single" w:sz="4" w:space="0" w:color="auto"/>
              <w:right w:val="single" w:sz="4" w:space="0" w:color="auto"/>
            </w:tcBorders>
            <w:shd w:val="clear" w:color="auto" w:fill="FFC000"/>
            <w:hideMark/>
          </w:tcPr>
          <w:p w:rsidR="00CF35C7" w:rsidRPr="00CF35C7" w:rsidRDefault="00CF35C7" w:rsidP="00CF35C7">
            <w:pPr>
              <w:spacing w:after="0"/>
              <w:jc w:val="center"/>
              <w:rPr>
                <w:rFonts w:ascii="Times New Roman" w:hAnsi="Times New Roman"/>
                <w:b/>
                <w:szCs w:val="18"/>
              </w:rPr>
            </w:pPr>
            <w:r w:rsidRPr="00CF35C7">
              <w:rPr>
                <w:rFonts w:ascii="Times New Roman" w:hAnsi="Times New Roman"/>
                <w:b/>
              </w:rPr>
              <w:t>Sveobuhvatna mjerila</w:t>
            </w:r>
          </w:p>
        </w:tc>
      </w:tr>
      <w:tr w:rsidR="00CF35C7" w:rsidRPr="00CF35C7" w:rsidTr="00CF35C7">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92D050"/>
            <w:hideMark/>
          </w:tcPr>
          <w:p w:rsidR="00CF35C7" w:rsidRPr="00CF35C7" w:rsidRDefault="00CF35C7" w:rsidP="00CF35C7">
            <w:pPr>
              <w:spacing w:after="0"/>
              <w:jc w:val="left"/>
              <w:rPr>
                <w:rFonts w:ascii="Times New Roman" w:hAnsi="Times New Roman"/>
                <w:b/>
                <w:sz w:val="18"/>
                <w:szCs w:val="18"/>
              </w:rPr>
            </w:pPr>
            <w:r w:rsidRPr="00CF35C7">
              <w:rPr>
                <w:rFonts w:ascii="Times New Roman" w:hAnsi="Times New Roman"/>
                <w:b/>
                <w:sz w:val="18"/>
              </w:rPr>
              <w:t>TEHNIČKE SPECIFIKACIJE</w:t>
            </w:r>
          </w:p>
        </w:tc>
      </w:tr>
      <w:tr w:rsidR="00CF35C7" w:rsidRPr="00CF35C7" w:rsidTr="00CF35C7">
        <w:trPr>
          <w:trHeight w:val="2978"/>
          <w:jc w:val="center"/>
        </w:trPr>
        <w:tc>
          <w:tcPr>
            <w:tcW w:w="2500" w:type="pct"/>
            <w:gridSpan w:val="2"/>
            <w:tcBorders>
              <w:top w:val="single" w:sz="4" w:space="0" w:color="auto"/>
              <w:left w:val="single" w:sz="4" w:space="0" w:color="auto"/>
              <w:bottom w:val="single" w:sz="4" w:space="0" w:color="auto"/>
              <w:right w:val="single" w:sz="4" w:space="0" w:color="auto"/>
            </w:tcBorders>
            <w:hideMark/>
          </w:tcPr>
          <w:p w:rsidR="00CF35C7" w:rsidRPr="00CF35C7" w:rsidRDefault="00CF35C7" w:rsidP="00CB73A7">
            <w:pPr>
              <w:numPr>
                <w:ilvl w:val="0"/>
                <w:numId w:val="83"/>
              </w:numPr>
              <w:ind w:left="480" w:hanging="480"/>
              <w:contextualSpacing/>
              <w:rPr>
                <w:rFonts w:ascii="Times New Roman" w:hAnsi="Times New Roman"/>
                <w:b/>
                <w:sz w:val="18"/>
                <w:szCs w:val="18"/>
              </w:rPr>
            </w:pPr>
            <w:bookmarkStart w:id="56" w:name="_Ref406771789"/>
            <w:r w:rsidRPr="00CF35C7">
              <w:rPr>
                <w:rFonts w:ascii="Times New Roman" w:hAnsi="Times New Roman"/>
                <w:b/>
                <w:sz w:val="18"/>
              </w:rPr>
              <w:t>Asfalt s udjelom katrana</w:t>
            </w:r>
            <w:bookmarkEnd w:id="56"/>
          </w:p>
          <w:p w:rsidR="00CF35C7" w:rsidRPr="00CF35C7" w:rsidRDefault="00CF35C7" w:rsidP="00CF35C7">
            <w:pPr>
              <w:rPr>
                <w:rFonts w:ascii="Times New Roman" w:hAnsi="Times New Roman"/>
                <w:bCs/>
                <w:i/>
                <w:sz w:val="18"/>
              </w:rPr>
            </w:pPr>
            <w:r w:rsidRPr="00CF35C7">
              <w:rPr>
                <w:rFonts w:ascii="Times New Roman" w:hAnsi="Times New Roman"/>
                <w:i/>
                <w:sz w:val="18"/>
              </w:rPr>
              <w:t>(jednaki zahtjevi za osnovna i sveobuhvatna mjerila)</w:t>
            </w:r>
          </w:p>
          <w:p w:rsidR="00CF35C7" w:rsidRPr="00CF35C7" w:rsidRDefault="00CF35C7" w:rsidP="00CF35C7">
            <w:pPr>
              <w:rPr>
                <w:rFonts w:ascii="Times New Roman" w:hAnsi="Times New Roman"/>
                <w:i/>
                <w:sz w:val="18"/>
                <w:szCs w:val="18"/>
              </w:rPr>
            </w:pPr>
            <w:r w:rsidRPr="00CF35C7">
              <w:rPr>
                <w:rFonts w:ascii="Times New Roman" w:hAnsi="Times New Roman"/>
                <w:i/>
                <w:sz w:val="18"/>
              </w:rPr>
              <w:t>Javni naručitelj može primijeniti ovo mjerilo ako udio katrana u površinskim slojevima (zastor + vezivni sloj) i osnovnim nosivim podlogama premašuje ograničenje koje je utvrđeno u nacionalnom zakonodavstvu.</w:t>
            </w:r>
          </w:p>
          <w:p w:rsidR="00CF35C7" w:rsidRPr="00CF35C7" w:rsidRDefault="00CF35C7" w:rsidP="00CF35C7">
            <w:pPr>
              <w:rPr>
                <w:rFonts w:ascii="Times New Roman" w:hAnsi="Times New Roman"/>
                <w:sz w:val="18"/>
                <w:szCs w:val="18"/>
              </w:rPr>
            </w:pPr>
            <w:r w:rsidRPr="00CF35C7">
              <w:rPr>
                <w:rFonts w:ascii="Times New Roman" w:hAnsi="Times New Roman"/>
                <w:sz w:val="18"/>
              </w:rPr>
              <w:t>Ako udio katrana u asfaltu namijenjenom za oporabu premašuje ograničenje koje je utvrđeno u nacionalnom zakonodavstvu, primjenjuju se najbolje raspoložive tehnike (</w:t>
            </w:r>
            <w:r w:rsidRPr="00CF35C7">
              <w:rPr>
                <w:rFonts w:ascii="Times New Roman" w:hAnsi="Times New Roman"/>
                <w:i/>
                <w:sz w:val="18"/>
              </w:rPr>
              <w:t>na temelju onog što se smatra najboljim raspoloživim tehnikama u pojedinoj državi članici s upućivanjem na lokalnu situaciju</w:t>
            </w:r>
            <w:r w:rsidRPr="00CF35C7">
              <w:rPr>
                <w:rFonts w:ascii="Times New Roman" w:hAnsi="Times New Roman"/>
                <w:sz w:val="18"/>
              </w:rPr>
              <w:t>) za tretiranje oporabljenog asfalta s udjelom katrana i njihova se primjena opisuje u tehničkom izvješću.</w:t>
            </w:r>
          </w:p>
          <w:p w:rsidR="00CF35C7" w:rsidRPr="00CF35C7" w:rsidRDefault="00CF35C7" w:rsidP="00CF35C7">
            <w:pPr>
              <w:rPr>
                <w:rFonts w:ascii="Times New Roman" w:hAnsi="Times New Roman"/>
                <w:b/>
                <w:sz w:val="18"/>
                <w:szCs w:val="18"/>
              </w:rPr>
            </w:pPr>
            <w:r w:rsidRPr="00CF35C7">
              <w:rPr>
                <w:rFonts w:ascii="Times New Roman" w:hAnsi="Times New Roman"/>
                <w:b/>
                <w:sz w:val="18"/>
              </w:rPr>
              <w:t xml:space="preserve">Provjera: </w:t>
            </w:r>
          </w:p>
          <w:p w:rsidR="00CF35C7" w:rsidRPr="00CF35C7" w:rsidRDefault="00CF35C7" w:rsidP="00CF35C7">
            <w:pPr>
              <w:rPr>
                <w:rFonts w:ascii="Times New Roman" w:hAnsi="Times New Roman"/>
                <w:sz w:val="18"/>
                <w:szCs w:val="18"/>
              </w:rPr>
            </w:pPr>
            <w:r w:rsidRPr="00CF35C7">
              <w:rPr>
                <w:rFonts w:ascii="Times New Roman" w:hAnsi="Times New Roman"/>
                <w:sz w:val="18"/>
              </w:rPr>
              <w:t xml:space="preserve">Glavni izvođač radova </w:t>
            </w:r>
            <w:r w:rsidRPr="00CF35C7">
              <w:rPr>
                <w:rFonts w:ascii="Times New Roman" w:hAnsi="Times New Roman"/>
                <w:i/>
                <w:sz w:val="18"/>
              </w:rPr>
              <w:t>ili</w:t>
            </w:r>
            <w:r w:rsidRPr="00CF35C7">
              <w:rPr>
                <w:rFonts w:ascii="Times New Roman" w:hAnsi="Times New Roman"/>
                <w:sz w:val="18"/>
              </w:rPr>
              <w:t xml:space="preserve"> izvođač projektiranja i izgradnje </w:t>
            </w:r>
            <w:r w:rsidRPr="00CF35C7">
              <w:rPr>
                <w:rFonts w:ascii="Times New Roman" w:hAnsi="Times New Roman"/>
                <w:i/>
                <w:sz w:val="18"/>
              </w:rPr>
              <w:t>ili</w:t>
            </w:r>
            <w:r w:rsidRPr="00CF35C7">
              <w:rPr>
                <w:rFonts w:ascii="Times New Roman" w:hAnsi="Times New Roman"/>
                <w:sz w:val="18"/>
              </w:rPr>
              <w:t xml:space="preserve"> izvođač projektiranja, izgradnje i upravljanja podnosi tehničko izvješće u kojem se navode najbolje raspoložive tehnike za tretiranje oporabljenog asfalta s udjelom katrana primjenom hladnog miješanja na gradilištu i/ili opcije za primjenu van gradilišta.</w:t>
            </w:r>
          </w:p>
          <w:p w:rsidR="00CF35C7" w:rsidRPr="00CF35C7" w:rsidRDefault="00CF35C7" w:rsidP="00CF35C7">
            <w:pPr>
              <w:rPr>
                <w:rFonts w:ascii="Times New Roman" w:hAnsi="Times New Roman"/>
                <w:sz w:val="18"/>
                <w:szCs w:val="18"/>
              </w:rPr>
            </w:pPr>
            <w:r w:rsidRPr="00CF35C7">
              <w:rPr>
                <w:rFonts w:ascii="Times New Roman" w:hAnsi="Times New Roman"/>
                <w:sz w:val="18"/>
              </w:rPr>
              <w:t>Praćenje asfalta s udjelom katrana i njegovih količina provodi se upotrebom sustava, kao i praćenje odredišta van gradilišta i ponovne uporabe na gradilištu, s navedenim količinama materijala i utvrđenim lokacijama (zemljovidi, oznake zemljopisnog podrijetla). Podaci dobiveni praćenjem dostavljaju se javnom naručitelju.</w:t>
            </w:r>
          </w:p>
        </w:tc>
      </w:tr>
      <w:tr w:rsidR="00CF35C7" w:rsidRPr="00CF35C7" w:rsidTr="00CF35C7">
        <w:trPr>
          <w:trHeight w:val="70"/>
          <w:jc w:val="center"/>
        </w:trPr>
        <w:tc>
          <w:tcPr>
            <w:tcW w:w="2500" w:type="pct"/>
            <w:tcBorders>
              <w:top w:val="single" w:sz="4" w:space="0" w:color="auto"/>
              <w:left w:val="single" w:sz="4" w:space="0" w:color="auto"/>
              <w:bottom w:val="single" w:sz="4" w:space="0" w:color="auto"/>
              <w:right w:val="single" w:sz="4" w:space="0" w:color="auto"/>
            </w:tcBorders>
            <w:hideMark/>
          </w:tcPr>
          <w:p w:rsidR="00CF35C7" w:rsidRPr="00CF35C7" w:rsidRDefault="00CF35C7" w:rsidP="00CB73A7">
            <w:pPr>
              <w:numPr>
                <w:ilvl w:val="0"/>
                <w:numId w:val="83"/>
              </w:numPr>
              <w:ind w:left="480" w:hanging="480"/>
              <w:contextualSpacing/>
              <w:rPr>
                <w:rFonts w:ascii="Times New Roman" w:hAnsi="Times New Roman"/>
                <w:b/>
                <w:sz w:val="18"/>
                <w:szCs w:val="18"/>
              </w:rPr>
            </w:pPr>
            <w:bookmarkStart w:id="57" w:name="_Ref406764289"/>
            <w:r w:rsidRPr="00CF35C7">
              <w:rPr>
                <w:rFonts w:ascii="Times New Roman" w:hAnsi="Times New Roman"/>
                <w:b/>
                <w:sz w:val="18"/>
              </w:rPr>
              <w:t>Pregled i plan gospodarenja otpadom od rušenja</w:t>
            </w:r>
            <w:bookmarkEnd w:id="57"/>
          </w:p>
          <w:p w:rsidR="00CF35C7" w:rsidRPr="00CF35C7" w:rsidRDefault="00CF35C7" w:rsidP="00CF35C7">
            <w:pPr>
              <w:rPr>
                <w:rFonts w:ascii="Times New Roman" w:hAnsi="Times New Roman"/>
                <w:sz w:val="18"/>
                <w:szCs w:val="20"/>
              </w:rPr>
            </w:pPr>
            <w:r w:rsidRPr="00CF35C7">
              <w:rPr>
                <w:rFonts w:ascii="Times New Roman" w:hAnsi="Times New Roman"/>
                <w:sz w:val="18"/>
              </w:rPr>
              <w:t>Najmanje 70 % mase neopasnog otpada nastalog tijekom radova na rušenju, uključujući zatrpavanje, mora biti pripremljeno za ponovnu uporabu, recikliranje i druge oblike oporabe materijala. To uključuje:</w:t>
            </w:r>
          </w:p>
          <w:p w:rsidR="00CF35C7" w:rsidRPr="00CF35C7" w:rsidRDefault="00CF35C7" w:rsidP="00CB73A7">
            <w:pPr>
              <w:numPr>
                <w:ilvl w:val="0"/>
                <w:numId w:val="84"/>
              </w:numPr>
              <w:ind w:left="720"/>
              <w:rPr>
                <w:rFonts w:ascii="Times New Roman" w:hAnsi="Times New Roman"/>
                <w:sz w:val="18"/>
                <w:szCs w:val="20"/>
              </w:rPr>
            </w:pPr>
            <w:r w:rsidRPr="00CF35C7">
              <w:rPr>
                <w:rFonts w:ascii="Times New Roman" w:hAnsi="Times New Roman"/>
                <w:sz w:val="18"/>
              </w:rPr>
              <w:t>beton, reciklirani asfaltni kolnik, agregate dobivene recikliranjem glavnih cestovnih elemenata;</w:t>
            </w:r>
          </w:p>
          <w:p w:rsidR="00CF35C7" w:rsidRPr="00CF35C7" w:rsidRDefault="00CF35C7" w:rsidP="00CB73A7">
            <w:pPr>
              <w:numPr>
                <w:ilvl w:val="0"/>
                <w:numId w:val="84"/>
              </w:numPr>
              <w:ind w:left="720"/>
              <w:rPr>
                <w:rFonts w:ascii="Times New Roman" w:hAnsi="Times New Roman"/>
                <w:sz w:val="18"/>
                <w:szCs w:val="20"/>
              </w:rPr>
            </w:pPr>
            <w:r w:rsidRPr="00CF35C7">
              <w:rPr>
                <w:rFonts w:ascii="Times New Roman" w:hAnsi="Times New Roman"/>
                <w:sz w:val="18"/>
              </w:rPr>
              <w:t>materijale dobivene recikliranjem sporednih elemenata.</w:t>
            </w:r>
          </w:p>
          <w:p w:rsidR="00CF35C7" w:rsidRPr="00CF35C7" w:rsidRDefault="00CF35C7" w:rsidP="00CF35C7">
            <w:pPr>
              <w:rPr>
                <w:rFonts w:ascii="Times New Roman" w:hAnsi="Times New Roman"/>
                <w:sz w:val="18"/>
                <w:szCs w:val="18"/>
              </w:rPr>
            </w:pPr>
            <w:r w:rsidRPr="00CF35C7">
              <w:rPr>
                <w:rFonts w:ascii="Times New Roman" w:hAnsi="Times New Roman"/>
                <w:sz w:val="18"/>
              </w:rPr>
              <w:t>Na potpuno novim gradilištima nije dopušteno zatrpavanje izvan prometnice. Zatrpavanje na propusnim dijelovima prometnice provodi se isključivo s iskopanim materijalima i tlom. Materijali dobiveni ponovnom uporabom, recikliranjem i oporabom smiju se upotrijebiti samo za zatrpavanje na nepropusnim dijelovima prometnice.</w:t>
            </w:r>
          </w:p>
          <w:p w:rsidR="00CF35C7" w:rsidRPr="00CF35C7" w:rsidRDefault="00CF35C7" w:rsidP="00CF35C7">
            <w:pPr>
              <w:rPr>
                <w:rFonts w:ascii="Times New Roman" w:hAnsi="Times New Roman"/>
                <w:sz w:val="18"/>
                <w:szCs w:val="18"/>
              </w:rPr>
            </w:pPr>
            <w:r w:rsidRPr="00CF35C7">
              <w:rPr>
                <w:rFonts w:ascii="Times New Roman" w:hAnsi="Times New Roman"/>
                <w:sz w:val="18"/>
              </w:rPr>
              <w:t xml:space="preserve">Glavni izvođač radova </w:t>
            </w:r>
            <w:r w:rsidRPr="00CF35C7">
              <w:rPr>
                <w:rFonts w:ascii="Times New Roman" w:hAnsi="Times New Roman"/>
                <w:i/>
                <w:sz w:val="18"/>
              </w:rPr>
              <w:t>ili</w:t>
            </w:r>
            <w:r w:rsidRPr="00CF35C7">
              <w:rPr>
                <w:rFonts w:ascii="Times New Roman" w:hAnsi="Times New Roman"/>
                <w:sz w:val="18"/>
              </w:rPr>
              <w:t xml:space="preserve"> izvođač projektiranja i izgradnje </w:t>
            </w:r>
            <w:r w:rsidRPr="00CF35C7">
              <w:rPr>
                <w:rFonts w:ascii="Times New Roman" w:hAnsi="Times New Roman"/>
                <w:i/>
                <w:sz w:val="18"/>
              </w:rPr>
              <w:t>ili</w:t>
            </w:r>
            <w:r w:rsidRPr="00CF35C7">
              <w:rPr>
                <w:rFonts w:ascii="Times New Roman" w:hAnsi="Times New Roman"/>
                <w:sz w:val="18"/>
              </w:rPr>
              <w:t xml:space="preserve"> izvođač projektiranja, izgradnje i upravljanja mora provesti pregled prije rušenja kako bi utvrdio što se može ponovno uporabiti, reciklirati ili oporabiti. To obuhvaća:</w:t>
            </w:r>
          </w:p>
          <w:p w:rsidR="00CF35C7" w:rsidRPr="00CF35C7" w:rsidRDefault="00CF35C7" w:rsidP="00CB73A7">
            <w:pPr>
              <w:numPr>
                <w:ilvl w:val="0"/>
                <w:numId w:val="85"/>
              </w:numPr>
              <w:ind w:left="720" w:hanging="360"/>
              <w:rPr>
                <w:rFonts w:ascii="Times New Roman" w:hAnsi="Times New Roman"/>
                <w:sz w:val="18"/>
                <w:szCs w:val="18"/>
              </w:rPr>
            </w:pPr>
            <w:r w:rsidRPr="00CF35C7">
              <w:rPr>
                <w:rFonts w:ascii="Times New Roman" w:hAnsi="Times New Roman"/>
                <w:sz w:val="18"/>
              </w:rPr>
              <w:t>utvrđivanje i procjenu rizika opasnog otpada;</w:t>
            </w:r>
          </w:p>
          <w:p w:rsidR="00CF35C7" w:rsidRPr="00CF35C7" w:rsidRDefault="00CF35C7" w:rsidP="00CB73A7">
            <w:pPr>
              <w:numPr>
                <w:ilvl w:val="0"/>
                <w:numId w:val="85"/>
              </w:numPr>
              <w:ind w:left="720" w:hanging="360"/>
              <w:rPr>
                <w:rFonts w:ascii="Times New Roman" w:hAnsi="Times New Roman"/>
                <w:sz w:val="18"/>
                <w:szCs w:val="18"/>
              </w:rPr>
            </w:pPr>
            <w:r w:rsidRPr="00CF35C7">
              <w:rPr>
                <w:rFonts w:ascii="Times New Roman" w:hAnsi="Times New Roman"/>
                <w:sz w:val="18"/>
              </w:rPr>
              <w:t>troškovnik s podjelom prema različitim cestovnim materijalima;</w:t>
            </w:r>
          </w:p>
          <w:p w:rsidR="00CF35C7" w:rsidRPr="00CF35C7" w:rsidRDefault="00CF35C7" w:rsidP="00CB73A7">
            <w:pPr>
              <w:numPr>
                <w:ilvl w:val="0"/>
                <w:numId w:val="85"/>
              </w:numPr>
              <w:ind w:left="720" w:hanging="360"/>
              <w:rPr>
                <w:rFonts w:ascii="Times New Roman" w:hAnsi="Times New Roman"/>
                <w:sz w:val="18"/>
                <w:szCs w:val="18"/>
              </w:rPr>
            </w:pPr>
            <w:r w:rsidRPr="00CF35C7">
              <w:rPr>
                <w:rFonts w:ascii="Times New Roman" w:hAnsi="Times New Roman"/>
                <w:sz w:val="18"/>
              </w:rPr>
              <w:t>procjenu (u postocima) potencijala za ponovnu uporabu i recikliranje na temelju prijedloga sustava za odvojeno prikupljanje tijekom procesa rušenja.</w:t>
            </w:r>
          </w:p>
          <w:p w:rsidR="00CF35C7" w:rsidRPr="00CF35C7" w:rsidRDefault="00CF35C7" w:rsidP="00CF35C7">
            <w:pPr>
              <w:rPr>
                <w:rFonts w:ascii="Times New Roman" w:hAnsi="Times New Roman"/>
                <w:sz w:val="18"/>
              </w:rPr>
            </w:pPr>
            <w:r w:rsidRPr="00CF35C7">
              <w:rPr>
                <w:rFonts w:ascii="Times New Roman" w:hAnsi="Times New Roman"/>
                <w:sz w:val="18"/>
              </w:rPr>
              <w:lastRenderedPageBreak/>
              <w:t>Utvrđeni materijali, proizvodi i elementi navode se u troškovniku rušenja.</w:t>
            </w:r>
          </w:p>
          <w:p w:rsidR="00CF35C7" w:rsidRPr="00CF35C7" w:rsidRDefault="00CF35C7" w:rsidP="00CF35C7">
            <w:pPr>
              <w:rPr>
                <w:rFonts w:ascii="Times New Roman" w:hAnsi="Times New Roman"/>
                <w:b/>
                <w:sz w:val="18"/>
                <w:szCs w:val="20"/>
              </w:rPr>
            </w:pPr>
            <w:r w:rsidRPr="00CF35C7">
              <w:rPr>
                <w:rFonts w:ascii="Times New Roman" w:hAnsi="Times New Roman"/>
                <w:b/>
                <w:sz w:val="18"/>
              </w:rPr>
              <w:t>Provjera:</w:t>
            </w:r>
          </w:p>
          <w:p w:rsidR="00CF35C7" w:rsidRPr="00CF35C7" w:rsidRDefault="00CF35C7" w:rsidP="00CF35C7">
            <w:pPr>
              <w:rPr>
                <w:rFonts w:ascii="Times New Roman" w:hAnsi="Times New Roman"/>
                <w:b/>
                <w:sz w:val="18"/>
                <w:szCs w:val="18"/>
              </w:rPr>
            </w:pPr>
            <w:r w:rsidRPr="00CF35C7">
              <w:rPr>
                <w:rFonts w:ascii="Times New Roman" w:hAnsi="Times New Roman"/>
                <w:sz w:val="18"/>
              </w:rPr>
              <w:t xml:space="preserve">Glavni izvođač radova </w:t>
            </w:r>
            <w:r w:rsidRPr="00CF35C7">
              <w:rPr>
                <w:rFonts w:ascii="Times New Roman" w:hAnsi="Times New Roman"/>
                <w:i/>
                <w:sz w:val="18"/>
              </w:rPr>
              <w:t>ili</w:t>
            </w:r>
            <w:r w:rsidRPr="00CF35C7">
              <w:rPr>
                <w:rFonts w:ascii="Times New Roman" w:hAnsi="Times New Roman"/>
                <w:sz w:val="18"/>
              </w:rPr>
              <w:t xml:space="preserve"> izvođač projektiranja i izgradnje </w:t>
            </w:r>
            <w:r w:rsidRPr="00CF35C7">
              <w:rPr>
                <w:rFonts w:ascii="Times New Roman" w:hAnsi="Times New Roman"/>
                <w:i/>
                <w:sz w:val="18"/>
              </w:rPr>
              <w:t>ili</w:t>
            </w:r>
            <w:r w:rsidRPr="00CF35C7">
              <w:rPr>
                <w:rFonts w:ascii="Times New Roman" w:hAnsi="Times New Roman"/>
                <w:sz w:val="18"/>
              </w:rPr>
              <w:t xml:space="preserve"> izvođač projektiranja, izgradnje i upravljanja mora dostaviti izvješće o pregledu prije rušenja koje sadrži navedene podatke. Za praćenje i vođenje podataka o nastalom otpadu uvodi se sustav. Odredište pošiljaka otpada i materijala s ukinutim statusom otpada mora se pratiti putem otpremnica i računa. Podaci dobiveni praćenjem dostavljaju se javnom naručitelju.</w:t>
            </w:r>
          </w:p>
        </w:tc>
        <w:tc>
          <w:tcPr>
            <w:tcW w:w="2500" w:type="pct"/>
            <w:tcBorders>
              <w:top w:val="single" w:sz="4" w:space="0" w:color="auto"/>
              <w:left w:val="single" w:sz="4" w:space="0" w:color="auto"/>
              <w:bottom w:val="single" w:sz="4" w:space="0" w:color="auto"/>
              <w:right w:val="single" w:sz="4" w:space="0" w:color="auto"/>
            </w:tcBorders>
            <w:hideMark/>
          </w:tcPr>
          <w:p w:rsidR="00CF35C7" w:rsidRPr="00CF35C7" w:rsidRDefault="00CF35C7" w:rsidP="00CB73A7">
            <w:pPr>
              <w:numPr>
                <w:ilvl w:val="0"/>
                <w:numId w:val="86"/>
              </w:numPr>
              <w:ind w:left="472" w:hanging="480"/>
              <w:contextualSpacing/>
              <w:rPr>
                <w:rFonts w:ascii="Times New Roman" w:hAnsi="Times New Roman"/>
                <w:b/>
                <w:sz w:val="18"/>
                <w:szCs w:val="18"/>
              </w:rPr>
            </w:pPr>
            <w:bookmarkStart w:id="58" w:name="_Ref406772610"/>
            <w:r w:rsidRPr="00CF35C7">
              <w:rPr>
                <w:rFonts w:ascii="Times New Roman" w:hAnsi="Times New Roman"/>
                <w:b/>
                <w:sz w:val="18"/>
              </w:rPr>
              <w:lastRenderedPageBreak/>
              <w:t>Pregled i plan gospodarenja otpadom od rušenja</w:t>
            </w:r>
            <w:bookmarkEnd w:id="58"/>
          </w:p>
          <w:p w:rsidR="00CF35C7" w:rsidRPr="00CF35C7" w:rsidRDefault="00CF35C7" w:rsidP="00CF35C7">
            <w:pPr>
              <w:rPr>
                <w:rFonts w:ascii="Times New Roman" w:hAnsi="Times New Roman"/>
                <w:sz w:val="18"/>
                <w:szCs w:val="20"/>
              </w:rPr>
            </w:pPr>
            <w:r w:rsidRPr="00CF35C7">
              <w:rPr>
                <w:rFonts w:ascii="Times New Roman" w:hAnsi="Times New Roman"/>
                <w:sz w:val="18"/>
              </w:rPr>
              <w:t>Najmanje 90 % mase neopasnog otpada nastalog tijekom radova na rušenju, uključujući zatrpavanje, mora biti pripremljeno za ponovnu uporabu, recikliranje i druge oblike oporabe materijala. To uključuje:</w:t>
            </w:r>
          </w:p>
          <w:p w:rsidR="00CF35C7" w:rsidRPr="00CF35C7" w:rsidRDefault="00CF35C7" w:rsidP="00CB73A7">
            <w:pPr>
              <w:numPr>
                <w:ilvl w:val="0"/>
                <w:numId w:val="87"/>
              </w:numPr>
              <w:ind w:left="712"/>
              <w:rPr>
                <w:rFonts w:ascii="Times New Roman" w:hAnsi="Times New Roman"/>
                <w:sz w:val="18"/>
                <w:szCs w:val="20"/>
              </w:rPr>
            </w:pPr>
            <w:r w:rsidRPr="00CF35C7">
              <w:rPr>
                <w:rFonts w:ascii="Times New Roman" w:hAnsi="Times New Roman"/>
                <w:sz w:val="18"/>
              </w:rPr>
              <w:t>beton, reciklirani asfaltni kolnik, agregate dobivene recikliranjem glavnih cestovnih elemenata;</w:t>
            </w:r>
          </w:p>
          <w:p w:rsidR="00CF35C7" w:rsidRPr="00CF35C7" w:rsidRDefault="00CF35C7" w:rsidP="00CB73A7">
            <w:pPr>
              <w:numPr>
                <w:ilvl w:val="0"/>
                <w:numId w:val="87"/>
              </w:numPr>
              <w:ind w:left="712"/>
              <w:rPr>
                <w:rFonts w:ascii="Times New Roman" w:hAnsi="Times New Roman"/>
                <w:sz w:val="18"/>
                <w:szCs w:val="20"/>
              </w:rPr>
            </w:pPr>
            <w:r w:rsidRPr="00CF35C7">
              <w:rPr>
                <w:rFonts w:ascii="Times New Roman" w:hAnsi="Times New Roman"/>
                <w:sz w:val="18"/>
              </w:rPr>
              <w:t>materijale dobivene recikliranjem sporednih elemenata.</w:t>
            </w:r>
          </w:p>
          <w:p w:rsidR="00CF35C7" w:rsidRPr="00CF35C7" w:rsidRDefault="00CF35C7" w:rsidP="00CF35C7">
            <w:pPr>
              <w:rPr>
                <w:rFonts w:ascii="Times New Roman" w:hAnsi="Times New Roman"/>
                <w:sz w:val="18"/>
                <w:szCs w:val="18"/>
              </w:rPr>
            </w:pPr>
            <w:r w:rsidRPr="00CF35C7">
              <w:rPr>
                <w:rFonts w:ascii="Times New Roman" w:hAnsi="Times New Roman"/>
                <w:sz w:val="18"/>
              </w:rPr>
              <w:t>Na potpuno novim gradilištima nije dopušteno zatrpavanje izvan prometnice. Zatrpavanje na propusnim dijelovima prometnice provodi se isključivo s iskopanim materijalima i tlom. Materijali dobiveni ponovnom uporabom, recikliranjem i oporabom smiju se upotrijebiti samo za zatrpavanje na nepropusnim dijelovima prometnice.</w:t>
            </w:r>
          </w:p>
          <w:p w:rsidR="00CF35C7" w:rsidRPr="00CF35C7" w:rsidRDefault="00CF35C7" w:rsidP="00CF35C7">
            <w:pPr>
              <w:rPr>
                <w:rFonts w:ascii="Times New Roman" w:hAnsi="Times New Roman"/>
                <w:sz w:val="18"/>
                <w:szCs w:val="18"/>
              </w:rPr>
            </w:pPr>
            <w:r w:rsidRPr="00CF35C7">
              <w:rPr>
                <w:rFonts w:ascii="Times New Roman" w:hAnsi="Times New Roman"/>
                <w:sz w:val="18"/>
              </w:rPr>
              <w:t xml:space="preserve">Glavni izvođač radova </w:t>
            </w:r>
            <w:r w:rsidRPr="00CF35C7">
              <w:rPr>
                <w:rFonts w:ascii="Times New Roman" w:hAnsi="Times New Roman"/>
                <w:i/>
                <w:sz w:val="18"/>
              </w:rPr>
              <w:t>ili</w:t>
            </w:r>
            <w:r w:rsidRPr="00CF35C7">
              <w:rPr>
                <w:rFonts w:ascii="Times New Roman" w:hAnsi="Times New Roman"/>
                <w:sz w:val="18"/>
              </w:rPr>
              <w:t xml:space="preserve"> izvođač projektiranja i izgradnje </w:t>
            </w:r>
            <w:r w:rsidRPr="00CF35C7">
              <w:rPr>
                <w:rFonts w:ascii="Times New Roman" w:hAnsi="Times New Roman"/>
                <w:i/>
                <w:sz w:val="18"/>
              </w:rPr>
              <w:t>ili</w:t>
            </w:r>
            <w:r w:rsidRPr="00CF35C7">
              <w:rPr>
                <w:rFonts w:ascii="Times New Roman" w:hAnsi="Times New Roman"/>
                <w:sz w:val="18"/>
              </w:rPr>
              <w:t xml:space="preserve"> izvođač projektiranja, izgradnje i upravljanja mora provesti pregled prije rušenja kako bi utvrdio što se može ponovno uporabiti, reciklirati ili oporabiti. To obuhvaća:</w:t>
            </w:r>
          </w:p>
          <w:p w:rsidR="00CF35C7" w:rsidRPr="00CF35C7" w:rsidRDefault="00CF35C7" w:rsidP="00CB73A7">
            <w:pPr>
              <w:numPr>
                <w:ilvl w:val="0"/>
                <w:numId w:val="88"/>
              </w:numPr>
              <w:ind w:left="712"/>
              <w:rPr>
                <w:rFonts w:ascii="Times New Roman" w:hAnsi="Times New Roman"/>
                <w:sz w:val="18"/>
                <w:szCs w:val="18"/>
              </w:rPr>
            </w:pPr>
            <w:r w:rsidRPr="00CF35C7">
              <w:rPr>
                <w:rFonts w:ascii="Times New Roman" w:hAnsi="Times New Roman"/>
                <w:sz w:val="18"/>
              </w:rPr>
              <w:t>utvrđivanje i procjenu rizika opasnog otpada;</w:t>
            </w:r>
          </w:p>
          <w:p w:rsidR="00CF35C7" w:rsidRPr="00CF35C7" w:rsidRDefault="00CF35C7" w:rsidP="00CB73A7">
            <w:pPr>
              <w:numPr>
                <w:ilvl w:val="0"/>
                <w:numId w:val="88"/>
              </w:numPr>
              <w:ind w:left="712"/>
              <w:rPr>
                <w:rFonts w:ascii="Times New Roman" w:hAnsi="Times New Roman"/>
                <w:sz w:val="18"/>
                <w:szCs w:val="18"/>
              </w:rPr>
            </w:pPr>
            <w:r w:rsidRPr="00CF35C7">
              <w:rPr>
                <w:rFonts w:ascii="Times New Roman" w:hAnsi="Times New Roman"/>
                <w:sz w:val="18"/>
              </w:rPr>
              <w:t>troškovnik s podjelom prema različitim cestovnim materijalima;</w:t>
            </w:r>
          </w:p>
          <w:p w:rsidR="00CF35C7" w:rsidRPr="00CF35C7" w:rsidRDefault="00CF35C7" w:rsidP="00CB73A7">
            <w:pPr>
              <w:numPr>
                <w:ilvl w:val="0"/>
                <w:numId w:val="88"/>
              </w:numPr>
              <w:ind w:left="712"/>
              <w:rPr>
                <w:rFonts w:ascii="Times New Roman" w:hAnsi="Times New Roman"/>
                <w:sz w:val="18"/>
                <w:szCs w:val="18"/>
              </w:rPr>
            </w:pPr>
            <w:r w:rsidRPr="00CF35C7">
              <w:rPr>
                <w:rFonts w:ascii="Times New Roman" w:hAnsi="Times New Roman"/>
                <w:sz w:val="18"/>
              </w:rPr>
              <w:t>procjenu (u postocima) potencijala za ponovnu uporabu i recikliranje na temelju prijedloga sustava za odvojeno prikupljanje tijekom procesa rušenja.</w:t>
            </w:r>
          </w:p>
          <w:p w:rsidR="00CF35C7" w:rsidRPr="00CF35C7" w:rsidRDefault="00CF35C7" w:rsidP="00CF35C7">
            <w:pPr>
              <w:rPr>
                <w:rFonts w:ascii="Times New Roman" w:hAnsi="Times New Roman"/>
                <w:sz w:val="18"/>
              </w:rPr>
            </w:pPr>
            <w:r w:rsidRPr="00CF35C7">
              <w:rPr>
                <w:rFonts w:ascii="Times New Roman" w:hAnsi="Times New Roman"/>
                <w:sz w:val="18"/>
              </w:rPr>
              <w:lastRenderedPageBreak/>
              <w:t>Utvrđeni materijali, proizvodi i elementi navode se u troškovniku rušenja.</w:t>
            </w:r>
          </w:p>
          <w:p w:rsidR="00CF35C7" w:rsidRPr="00CF35C7" w:rsidRDefault="00CF35C7" w:rsidP="00CF35C7">
            <w:pPr>
              <w:rPr>
                <w:rFonts w:ascii="Times New Roman" w:hAnsi="Times New Roman"/>
                <w:b/>
                <w:sz w:val="18"/>
                <w:szCs w:val="20"/>
              </w:rPr>
            </w:pPr>
            <w:r w:rsidRPr="00CF35C7">
              <w:rPr>
                <w:rFonts w:ascii="Times New Roman" w:hAnsi="Times New Roman"/>
                <w:b/>
                <w:sz w:val="18"/>
              </w:rPr>
              <w:t>Provjera:</w:t>
            </w:r>
          </w:p>
          <w:p w:rsidR="00CF35C7" w:rsidRPr="00CF35C7" w:rsidRDefault="00CF35C7" w:rsidP="00CF35C7">
            <w:pPr>
              <w:rPr>
                <w:rFonts w:ascii="Times New Roman" w:hAnsi="Times New Roman"/>
                <w:b/>
                <w:sz w:val="18"/>
                <w:szCs w:val="18"/>
              </w:rPr>
            </w:pPr>
            <w:r w:rsidRPr="00CF35C7">
              <w:rPr>
                <w:rFonts w:ascii="Times New Roman" w:hAnsi="Times New Roman"/>
                <w:sz w:val="18"/>
              </w:rPr>
              <w:t xml:space="preserve">Glavni izvođač radova </w:t>
            </w:r>
            <w:r w:rsidRPr="00CF35C7">
              <w:rPr>
                <w:rFonts w:ascii="Times New Roman" w:hAnsi="Times New Roman"/>
                <w:i/>
                <w:sz w:val="18"/>
              </w:rPr>
              <w:t>ili</w:t>
            </w:r>
            <w:r w:rsidRPr="00CF35C7">
              <w:rPr>
                <w:rFonts w:ascii="Times New Roman" w:hAnsi="Times New Roman"/>
                <w:sz w:val="18"/>
              </w:rPr>
              <w:t xml:space="preserve"> izvođač projektiranja i izgradnje </w:t>
            </w:r>
            <w:r w:rsidRPr="00CF35C7">
              <w:rPr>
                <w:rFonts w:ascii="Times New Roman" w:hAnsi="Times New Roman"/>
                <w:i/>
                <w:sz w:val="18"/>
              </w:rPr>
              <w:t>ili</w:t>
            </w:r>
            <w:r w:rsidRPr="00CF35C7">
              <w:rPr>
                <w:rFonts w:ascii="Times New Roman" w:hAnsi="Times New Roman"/>
                <w:sz w:val="18"/>
              </w:rPr>
              <w:t xml:space="preserve"> izvođač projektiranja, izgradnje i upravljanja mora dostaviti izvješće o pregledu prije rušenja koje sadrži navedene podatke. Za praćenje i vođenje podataka o nastalom otpadu primjenjuje se sustav. Odredište pošiljaka otpada i materijala s ukinutim statusom otpada mora se pratiti putem otpremnica i računa. Podaci dobiveni praćenjem dostavljaju se javnom naručitelju.</w:t>
            </w:r>
          </w:p>
        </w:tc>
      </w:tr>
      <w:tr w:rsidR="00CF35C7" w:rsidRPr="00CF35C7" w:rsidTr="00CF35C7">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92D050"/>
            <w:hideMark/>
          </w:tcPr>
          <w:p w:rsidR="00CF35C7" w:rsidRPr="00CF35C7" w:rsidRDefault="00CF35C7" w:rsidP="00CF35C7">
            <w:pPr>
              <w:tabs>
                <w:tab w:val="left" w:pos="1951"/>
                <w:tab w:val="left" w:pos="4502"/>
              </w:tabs>
              <w:jc w:val="left"/>
              <w:rPr>
                <w:rFonts w:ascii="Times New Roman" w:hAnsi="Times New Roman"/>
                <w:b/>
                <w:sz w:val="18"/>
                <w:szCs w:val="18"/>
              </w:rPr>
            </w:pPr>
            <w:r w:rsidRPr="00CF35C7">
              <w:rPr>
                <w:rFonts w:ascii="Times New Roman" w:hAnsi="Times New Roman"/>
                <w:b/>
                <w:sz w:val="18"/>
              </w:rPr>
              <w:lastRenderedPageBreak/>
              <w:t>ODREDBE O IZVRŠENJU UGOVORA</w:t>
            </w:r>
          </w:p>
        </w:tc>
      </w:tr>
      <w:tr w:rsidR="00CF35C7" w:rsidRPr="00CF35C7" w:rsidTr="00CF35C7">
        <w:trPr>
          <w:trHeight w:val="1130"/>
          <w:jc w:val="center"/>
        </w:trPr>
        <w:tc>
          <w:tcPr>
            <w:tcW w:w="2500" w:type="pct"/>
            <w:gridSpan w:val="2"/>
            <w:tcBorders>
              <w:top w:val="single" w:sz="4" w:space="0" w:color="auto"/>
              <w:left w:val="single" w:sz="4" w:space="0" w:color="auto"/>
              <w:bottom w:val="single" w:sz="4" w:space="0" w:color="auto"/>
              <w:right w:val="single" w:sz="4" w:space="0" w:color="auto"/>
            </w:tcBorders>
            <w:hideMark/>
          </w:tcPr>
          <w:p w:rsidR="00CF35C7" w:rsidRPr="00CF35C7" w:rsidRDefault="00CF35C7" w:rsidP="00CB73A7">
            <w:pPr>
              <w:numPr>
                <w:ilvl w:val="0"/>
                <w:numId w:val="83"/>
              </w:numPr>
              <w:ind w:left="480" w:hanging="480"/>
              <w:contextualSpacing/>
              <w:rPr>
                <w:rFonts w:ascii="Times New Roman" w:hAnsi="Times New Roman"/>
                <w:b/>
                <w:sz w:val="18"/>
                <w:szCs w:val="18"/>
              </w:rPr>
            </w:pPr>
            <w:bookmarkStart w:id="59" w:name="_Ref419139252"/>
            <w:r w:rsidRPr="00CF35C7">
              <w:rPr>
                <w:rFonts w:ascii="Times New Roman" w:hAnsi="Times New Roman"/>
                <w:b/>
                <w:sz w:val="18"/>
              </w:rPr>
              <w:t>Provedba plana za održavanje i obnovu</w:t>
            </w:r>
            <w:bookmarkEnd w:id="59"/>
          </w:p>
          <w:p w:rsidR="00CF35C7" w:rsidRPr="00CF35C7" w:rsidRDefault="00CF35C7" w:rsidP="00CF35C7">
            <w:pPr>
              <w:rPr>
                <w:rFonts w:ascii="Times New Roman" w:hAnsi="Times New Roman"/>
                <w:bCs/>
                <w:i/>
                <w:sz w:val="18"/>
              </w:rPr>
            </w:pPr>
            <w:r w:rsidRPr="00CF35C7">
              <w:rPr>
                <w:rFonts w:ascii="Times New Roman" w:hAnsi="Times New Roman"/>
                <w:i/>
                <w:sz w:val="18"/>
              </w:rPr>
              <w:t>(jednaki zahtjevi za osnovna i sveobuhvatna mjerila)</w:t>
            </w:r>
          </w:p>
          <w:p w:rsidR="00CF35C7" w:rsidRPr="00CF35C7" w:rsidRDefault="00CF35C7" w:rsidP="00CF35C7">
            <w:pPr>
              <w:rPr>
                <w:rFonts w:ascii="Times New Roman" w:hAnsi="Times New Roman"/>
                <w:b/>
                <w:sz w:val="18"/>
                <w:szCs w:val="18"/>
              </w:rPr>
            </w:pPr>
            <w:r w:rsidRPr="00CF35C7">
              <w:rPr>
                <w:rFonts w:ascii="Times New Roman" w:hAnsi="Times New Roman"/>
                <w:sz w:val="18"/>
              </w:rPr>
              <w:t xml:space="preserve">Glavni izvođač radova </w:t>
            </w:r>
            <w:r w:rsidRPr="00CF35C7">
              <w:rPr>
                <w:rFonts w:ascii="Times New Roman" w:hAnsi="Times New Roman"/>
                <w:i/>
                <w:sz w:val="18"/>
              </w:rPr>
              <w:t>ili</w:t>
            </w:r>
            <w:r w:rsidRPr="00CF35C7">
              <w:rPr>
                <w:rFonts w:ascii="Times New Roman" w:hAnsi="Times New Roman"/>
                <w:sz w:val="18"/>
              </w:rPr>
              <w:t xml:space="preserve"> izvođač projektiranja i izgradnje </w:t>
            </w:r>
            <w:r w:rsidRPr="00CF35C7">
              <w:rPr>
                <w:rFonts w:ascii="Times New Roman" w:hAnsi="Times New Roman"/>
                <w:i/>
                <w:sz w:val="18"/>
              </w:rPr>
              <w:t>ili</w:t>
            </w:r>
            <w:r w:rsidRPr="00CF35C7">
              <w:rPr>
                <w:rFonts w:ascii="Times New Roman" w:hAnsi="Times New Roman"/>
                <w:sz w:val="18"/>
              </w:rPr>
              <w:t xml:space="preserve"> izvođač projektiranja, izgradnje i upravljanja obvezan je održavati cestu u skladu s planom za održavanje i obnovu (vidjeti mjerilo </w:t>
            </w:r>
            <w:r w:rsidRPr="00CF35C7">
              <w:rPr>
                <w:rFonts w:ascii="Times New Roman" w:hAnsi="Times New Roman"/>
                <w:sz w:val="18"/>
                <w:szCs w:val="18"/>
              </w:rPr>
              <w:fldChar w:fldCharType="begin"/>
            </w:r>
            <w:r w:rsidRPr="00CF35C7">
              <w:rPr>
                <w:rFonts w:ascii="Times New Roman" w:hAnsi="Times New Roman"/>
                <w:sz w:val="18"/>
                <w:szCs w:val="18"/>
              </w:rPr>
              <w:instrText xml:space="preserve"> REF _Ref406763910 \r \h  \* MERGEFORMAT </w:instrText>
            </w:r>
            <w:r w:rsidRPr="00CF35C7">
              <w:rPr>
                <w:rFonts w:ascii="Times New Roman" w:hAnsi="Times New Roman"/>
                <w:sz w:val="18"/>
                <w:szCs w:val="18"/>
              </w:rPr>
            </w:r>
            <w:r w:rsidRPr="00CF35C7">
              <w:rPr>
                <w:rFonts w:ascii="Times New Roman" w:hAnsi="Times New Roman"/>
                <w:sz w:val="18"/>
                <w:szCs w:val="18"/>
              </w:rPr>
              <w:fldChar w:fldCharType="separate"/>
            </w:r>
            <w:r w:rsidRPr="00CF35C7">
              <w:rPr>
                <w:rFonts w:ascii="Times New Roman" w:hAnsi="Times New Roman"/>
                <w:sz w:val="18"/>
                <w:szCs w:val="18"/>
              </w:rPr>
              <w:t>B12</w:t>
            </w:r>
            <w:r w:rsidRPr="00CF35C7">
              <w:rPr>
                <w:rFonts w:ascii="Times New Roman" w:hAnsi="Times New Roman"/>
                <w:sz w:val="18"/>
                <w:szCs w:val="18"/>
              </w:rPr>
              <w:fldChar w:fldCharType="end"/>
            </w:r>
            <w:r w:rsidRPr="00CF35C7">
              <w:rPr>
                <w:rFonts w:ascii="Times New Roman" w:hAnsi="Times New Roman"/>
                <w:sz w:val="18"/>
              </w:rPr>
              <w:t>).</w:t>
            </w:r>
          </w:p>
        </w:tc>
      </w:tr>
      <w:tr w:rsidR="00CF35C7" w:rsidRPr="00CF35C7" w:rsidTr="00CF35C7">
        <w:trPr>
          <w:jc w:val="center"/>
        </w:trPr>
        <w:tc>
          <w:tcPr>
            <w:tcW w:w="2500" w:type="pct"/>
            <w:tcBorders>
              <w:top w:val="single" w:sz="4" w:space="0" w:color="auto"/>
              <w:left w:val="single" w:sz="4" w:space="0" w:color="auto"/>
              <w:bottom w:val="single" w:sz="4" w:space="0" w:color="auto"/>
              <w:right w:val="single" w:sz="4" w:space="0" w:color="auto"/>
            </w:tcBorders>
            <w:hideMark/>
          </w:tcPr>
          <w:p w:rsidR="00CF35C7" w:rsidRPr="00CF35C7" w:rsidRDefault="00CF35C7" w:rsidP="00CB73A7">
            <w:pPr>
              <w:numPr>
                <w:ilvl w:val="0"/>
                <w:numId w:val="83"/>
              </w:numPr>
              <w:ind w:left="480" w:hanging="480"/>
              <w:contextualSpacing/>
              <w:rPr>
                <w:rFonts w:ascii="Times New Roman" w:hAnsi="Times New Roman"/>
                <w:b/>
                <w:sz w:val="18"/>
                <w:szCs w:val="18"/>
              </w:rPr>
            </w:pPr>
            <w:bookmarkStart w:id="60" w:name="_Ref406764626"/>
            <w:r w:rsidRPr="00CF35C7">
              <w:rPr>
                <w:rFonts w:ascii="Times New Roman" w:hAnsi="Times New Roman"/>
                <w:b/>
                <w:sz w:val="18"/>
              </w:rPr>
              <w:t>Provedba održavanja cesta</w:t>
            </w:r>
            <w:bookmarkEnd w:id="60"/>
          </w:p>
          <w:p w:rsidR="00CF35C7" w:rsidRPr="00CF35C7" w:rsidRDefault="00CF35C7" w:rsidP="00CF35C7">
            <w:pPr>
              <w:rPr>
                <w:rFonts w:ascii="Times New Roman" w:hAnsi="Times New Roman"/>
                <w:color w:val="000000"/>
                <w:sz w:val="18"/>
                <w:szCs w:val="18"/>
              </w:rPr>
            </w:pPr>
            <w:r w:rsidRPr="00CF35C7">
              <w:rPr>
                <w:rFonts w:ascii="Times New Roman" w:hAnsi="Times New Roman"/>
                <w:color w:val="000000"/>
                <w:sz w:val="18"/>
              </w:rPr>
              <w:t xml:space="preserve">Glavni izvođač radova održavanja </w:t>
            </w:r>
            <w:r w:rsidRPr="00CF35C7">
              <w:rPr>
                <w:rFonts w:ascii="Times New Roman" w:hAnsi="Times New Roman"/>
                <w:i/>
                <w:color w:val="000000"/>
                <w:sz w:val="18"/>
              </w:rPr>
              <w:t>ili</w:t>
            </w:r>
            <w:r w:rsidRPr="00CF35C7">
              <w:rPr>
                <w:rFonts w:ascii="Times New Roman" w:hAnsi="Times New Roman"/>
                <w:color w:val="000000"/>
                <w:sz w:val="18"/>
              </w:rPr>
              <w:t xml:space="preserve"> izvođač projektiranja i izgradnje </w:t>
            </w:r>
            <w:r w:rsidRPr="00CF35C7">
              <w:rPr>
                <w:rFonts w:ascii="Times New Roman" w:hAnsi="Times New Roman"/>
                <w:i/>
                <w:color w:val="000000"/>
                <w:sz w:val="18"/>
              </w:rPr>
              <w:t>ili</w:t>
            </w:r>
            <w:r w:rsidRPr="00CF35C7">
              <w:rPr>
                <w:rFonts w:ascii="Times New Roman" w:hAnsi="Times New Roman"/>
                <w:color w:val="000000"/>
                <w:sz w:val="18"/>
              </w:rPr>
              <w:t xml:space="preserve"> izvođač projektiranja, izgradnje i upravljanja mora osigurati da je provedba održavanja cesta u skladu s dogovorenim projektima i specifikacijama. Posebnu pozornost potrebno je posvetiti sljedećim aspektima:</w:t>
            </w:r>
          </w:p>
          <w:p w:rsidR="00CF35C7" w:rsidRPr="00CF35C7" w:rsidRDefault="00CF35C7" w:rsidP="00CB73A7">
            <w:pPr>
              <w:numPr>
                <w:ilvl w:val="0"/>
                <w:numId w:val="89"/>
              </w:numPr>
              <w:rPr>
                <w:rFonts w:ascii="Times New Roman" w:hAnsi="Times New Roman"/>
                <w:color w:val="000000"/>
                <w:sz w:val="18"/>
                <w:szCs w:val="18"/>
              </w:rPr>
            </w:pPr>
            <w:r w:rsidRPr="00CF35C7">
              <w:rPr>
                <w:rFonts w:ascii="Times New Roman" w:hAnsi="Times New Roman"/>
                <w:color w:val="000000"/>
                <w:sz w:val="18"/>
              </w:rPr>
              <w:t xml:space="preserve">uspješnosti glavnih cestovnih elemenata u pogledu ugljičnog otiska / procjene vijeka trajanja (mjerilo </w:t>
            </w:r>
            <w:r w:rsidRPr="00CF35C7">
              <w:rPr>
                <w:rFonts w:ascii="Times New Roman" w:hAnsi="Times New Roman"/>
                <w:color w:val="000000"/>
                <w:sz w:val="18"/>
                <w:szCs w:val="18"/>
                <w:highlight w:val="yellow"/>
              </w:rPr>
              <w:fldChar w:fldCharType="begin"/>
            </w:r>
            <w:r w:rsidRPr="00CF35C7">
              <w:rPr>
                <w:rFonts w:ascii="Times New Roman" w:hAnsi="Times New Roman"/>
                <w:color w:val="000000"/>
                <w:sz w:val="18"/>
                <w:szCs w:val="18"/>
              </w:rPr>
              <w:instrText xml:space="preserve"> REF _Ref406764963 \r \h </w:instrText>
            </w:r>
            <w:r w:rsidRPr="00CF35C7">
              <w:rPr>
                <w:rFonts w:ascii="Times New Roman" w:hAnsi="Times New Roman"/>
                <w:color w:val="000000"/>
                <w:sz w:val="18"/>
                <w:szCs w:val="18"/>
                <w:highlight w:val="yellow"/>
              </w:rPr>
              <w:instrText xml:space="preserve"> \* MERGEFORMAT </w:instrText>
            </w:r>
            <w:r w:rsidRPr="00CF35C7">
              <w:rPr>
                <w:rFonts w:ascii="Times New Roman" w:hAnsi="Times New Roman"/>
                <w:color w:val="000000"/>
                <w:sz w:val="18"/>
                <w:szCs w:val="18"/>
                <w:highlight w:val="yellow"/>
              </w:rPr>
            </w:r>
            <w:r w:rsidRPr="00CF35C7">
              <w:rPr>
                <w:rFonts w:ascii="Times New Roman" w:hAnsi="Times New Roman"/>
                <w:color w:val="000000"/>
                <w:sz w:val="18"/>
                <w:szCs w:val="18"/>
                <w:highlight w:val="yellow"/>
              </w:rPr>
              <w:fldChar w:fldCharType="separate"/>
            </w:r>
            <w:r w:rsidRPr="00CF35C7">
              <w:rPr>
                <w:rFonts w:ascii="Times New Roman" w:hAnsi="Times New Roman"/>
                <w:color w:val="000000"/>
                <w:sz w:val="18"/>
                <w:szCs w:val="18"/>
              </w:rPr>
              <w:t>B14</w:t>
            </w:r>
            <w:r w:rsidRPr="00CF35C7">
              <w:rPr>
                <w:rFonts w:ascii="Times New Roman" w:hAnsi="Times New Roman"/>
                <w:color w:val="000000"/>
                <w:sz w:val="18"/>
                <w:szCs w:val="18"/>
                <w:highlight w:val="yellow"/>
              </w:rPr>
              <w:fldChar w:fldCharType="end"/>
            </w:r>
            <w:r w:rsidRPr="00CF35C7">
              <w:rPr>
                <w:rFonts w:ascii="Times New Roman" w:hAnsi="Times New Roman"/>
                <w:color w:val="000000"/>
                <w:sz w:val="18"/>
              </w:rPr>
              <w:t xml:space="preserve">) </w:t>
            </w:r>
            <w:r w:rsidRPr="00CF35C7">
              <w:rPr>
                <w:rFonts w:ascii="Times New Roman" w:hAnsi="Times New Roman"/>
                <w:i/>
                <w:color w:val="000000"/>
                <w:sz w:val="18"/>
              </w:rPr>
              <w:t>ili</w:t>
            </w:r>
            <w:r w:rsidRPr="00CF35C7">
              <w:rPr>
                <w:rFonts w:ascii="Times New Roman" w:hAnsi="Times New Roman"/>
                <w:color w:val="000000"/>
                <w:sz w:val="18"/>
              </w:rPr>
              <w:t xml:space="preserve"> emisija CO</w:t>
            </w:r>
            <w:r w:rsidRPr="00CF35C7">
              <w:rPr>
                <w:rFonts w:ascii="Times New Roman" w:hAnsi="Times New Roman"/>
                <w:color w:val="000000"/>
                <w:sz w:val="18"/>
                <w:vertAlign w:val="subscript"/>
              </w:rPr>
              <w:t>2</w:t>
            </w:r>
            <w:r w:rsidRPr="00CF35C7">
              <w:rPr>
                <w:rFonts w:ascii="Times New Roman" w:hAnsi="Times New Roman"/>
                <w:color w:val="000000"/>
                <w:sz w:val="18"/>
              </w:rPr>
              <w:t xml:space="preserve"> po toni preveženog materijala (mjerilo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_Ref406765005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B16</w:t>
            </w:r>
            <w:r w:rsidRPr="00CF35C7">
              <w:rPr>
                <w:rFonts w:ascii="Times New Roman" w:hAnsi="Times New Roman"/>
                <w:color w:val="000000"/>
                <w:sz w:val="18"/>
                <w:szCs w:val="18"/>
              </w:rPr>
              <w:fldChar w:fldCharType="end"/>
            </w:r>
            <w:r w:rsidRPr="00CF35C7">
              <w:rPr>
                <w:rFonts w:ascii="Times New Roman" w:hAnsi="Times New Roman"/>
                <w:color w:val="000000"/>
                <w:sz w:val="18"/>
              </w:rPr>
              <w:t>);</w:t>
            </w:r>
          </w:p>
          <w:p w:rsidR="00CF35C7" w:rsidRPr="00CF35C7" w:rsidRDefault="00CF35C7" w:rsidP="00CB73A7">
            <w:pPr>
              <w:numPr>
                <w:ilvl w:val="0"/>
                <w:numId w:val="89"/>
              </w:numPr>
              <w:rPr>
                <w:rFonts w:ascii="Times New Roman" w:hAnsi="Times New Roman"/>
                <w:color w:val="000000"/>
                <w:sz w:val="18"/>
                <w:szCs w:val="18"/>
              </w:rPr>
            </w:pPr>
            <w:r w:rsidRPr="00CF35C7">
              <w:rPr>
                <w:rFonts w:ascii="Times New Roman" w:hAnsi="Times New Roman"/>
                <w:color w:val="000000"/>
                <w:sz w:val="18"/>
              </w:rPr>
              <w:t xml:space="preserve">sastavnicama kontrole onečišćenja voda, kapacitetu zadržavanja vode, planu integracije i obnove okoliša te projektiranju prolaza za divlje životinje u sustavu odvodnje (mjerilo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_Ref406758817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B3</w:t>
            </w:r>
            <w:r w:rsidRPr="00CF35C7">
              <w:rPr>
                <w:rFonts w:ascii="Times New Roman" w:hAnsi="Times New Roman"/>
                <w:color w:val="000000"/>
                <w:sz w:val="18"/>
                <w:szCs w:val="18"/>
              </w:rPr>
              <w:fldChar w:fldCharType="end"/>
            </w:r>
            <w:r w:rsidRPr="00CF35C7">
              <w:rPr>
                <w:rFonts w:ascii="Times New Roman" w:hAnsi="Times New Roman"/>
                <w:color w:val="000000"/>
                <w:sz w:val="18"/>
              </w:rPr>
              <w:t xml:space="preserve">,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_Ref406759422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B4</w:t>
            </w:r>
            <w:r w:rsidRPr="00CF35C7">
              <w:rPr>
                <w:rFonts w:ascii="Times New Roman" w:hAnsi="Times New Roman"/>
                <w:color w:val="000000"/>
                <w:sz w:val="18"/>
                <w:szCs w:val="18"/>
              </w:rPr>
              <w:fldChar w:fldCharType="end"/>
            </w:r>
            <w:r w:rsidRPr="00CF35C7">
              <w:rPr>
                <w:rFonts w:ascii="Times New Roman" w:hAnsi="Times New Roman"/>
                <w:color w:val="000000"/>
                <w:sz w:val="18"/>
              </w:rPr>
              <w:t xml:space="preserve">,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_Ref419137898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B5</w:t>
            </w:r>
            <w:r w:rsidRPr="00CF35C7">
              <w:rPr>
                <w:rFonts w:ascii="Times New Roman" w:hAnsi="Times New Roman"/>
                <w:color w:val="000000"/>
                <w:sz w:val="18"/>
                <w:szCs w:val="18"/>
              </w:rPr>
              <w:fldChar w:fldCharType="end"/>
            </w:r>
            <w:r w:rsidRPr="00CF35C7">
              <w:rPr>
                <w:rFonts w:ascii="Times New Roman" w:hAnsi="Times New Roman"/>
                <w:color w:val="000000"/>
                <w:sz w:val="18"/>
              </w:rPr>
              <w:t xml:space="preserve">,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_Ref406758906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B17</w:t>
            </w:r>
            <w:r w:rsidRPr="00CF35C7">
              <w:rPr>
                <w:rFonts w:ascii="Times New Roman" w:hAnsi="Times New Roman"/>
                <w:color w:val="000000"/>
                <w:sz w:val="18"/>
                <w:szCs w:val="18"/>
              </w:rPr>
              <w:fldChar w:fldCharType="end"/>
            </w:r>
            <w:r w:rsidRPr="00CF35C7">
              <w:rPr>
                <w:rFonts w:ascii="Times New Roman" w:hAnsi="Times New Roman"/>
                <w:color w:val="000000"/>
                <w:sz w:val="18"/>
              </w:rPr>
              <w:t xml:space="preserve">,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_Ref406759562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B18</w:t>
            </w:r>
            <w:r w:rsidRPr="00CF35C7">
              <w:rPr>
                <w:rFonts w:ascii="Times New Roman" w:hAnsi="Times New Roman"/>
                <w:color w:val="000000"/>
                <w:sz w:val="18"/>
                <w:szCs w:val="18"/>
              </w:rPr>
              <w:fldChar w:fldCharType="end"/>
            </w:r>
            <w:r w:rsidRPr="00CF35C7">
              <w:rPr>
                <w:rFonts w:ascii="Times New Roman" w:hAnsi="Times New Roman"/>
                <w:color w:val="000000"/>
                <w:sz w:val="18"/>
              </w:rPr>
              <w:t xml:space="preserve">,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_Ref406759849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B19</w:t>
            </w:r>
            <w:r w:rsidRPr="00CF35C7">
              <w:rPr>
                <w:rFonts w:ascii="Times New Roman" w:hAnsi="Times New Roman"/>
                <w:color w:val="000000"/>
                <w:sz w:val="18"/>
                <w:szCs w:val="18"/>
              </w:rPr>
              <w:fldChar w:fldCharType="end"/>
            </w:r>
            <w:r w:rsidRPr="00CF35C7">
              <w:rPr>
                <w:rFonts w:ascii="Times New Roman" w:hAnsi="Times New Roman"/>
                <w:color w:val="000000"/>
                <w:sz w:val="18"/>
              </w:rPr>
              <w:t>);</w:t>
            </w:r>
          </w:p>
          <w:p w:rsidR="00CF35C7" w:rsidRPr="00CF35C7" w:rsidRDefault="00CF35C7" w:rsidP="00CB73A7">
            <w:pPr>
              <w:numPr>
                <w:ilvl w:val="0"/>
                <w:numId w:val="89"/>
              </w:numPr>
              <w:rPr>
                <w:rFonts w:ascii="Times New Roman" w:hAnsi="Times New Roman"/>
                <w:color w:val="000000"/>
                <w:sz w:val="18"/>
                <w:szCs w:val="18"/>
              </w:rPr>
            </w:pPr>
            <w:r w:rsidRPr="00CF35C7">
              <w:rPr>
                <w:rFonts w:ascii="Times New Roman" w:hAnsi="Times New Roman"/>
                <w:color w:val="000000"/>
                <w:sz w:val="18"/>
              </w:rPr>
              <w:t xml:space="preserve">trajnosti kolnika (mjerilo </w:t>
            </w:r>
            <w:r w:rsidRPr="00CF35C7">
              <w:rPr>
                <w:rFonts w:ascii="Times New Roman" w:hAnsi="Times New Roman"/>
                <w:color w:val="000000"/>
                <w:sz w:val="18"/>
                <w:szCs w:val="18"/>
                <w:highlight w:val="yellow"/>
              </w:rPr>
              <w:fldChar w:fldCharType="begin"/>
            </w:r>
            <w:r w:rsidRPr="00CF35C7">
              <w:rPr>
                <w:rFonts w:ascii="Times New Roman" w:hAnsi="Times New Roman"/>
                <w:color w:val="000000"/>
                <w:sz w:val="18"/>
                <w:szCs w:val="18"/>
              </w:rPr>
              <w:instrText xml:space="preserve"> REF _Ref406763545 \r \h </w:instrText>
            </w:r>
            <w:r w:rsidRPr="00CF35C7">
              <w:rPr>
                <w:rFonts w:ascii="Times New Roman" w:hAnsi="Times New Roman"/>
                <w:color w:val="000000"/>
                <w:sz w:val="18"/>
                <w:szCs w:val="18"/>
                <w:highlight w:val="yellow"/>
              </w:rPr>
              <w:instrText xml:space="preserve"> \* MERGEFORMAT </w:instrText>
            </w:r>
            <w:r w:rsidRPr="00CF35C7">
              <w:rPr>
                <w:rFonts w:ascii="Times New Roman" w:hAnsi="Times New Roman"/>
                <w:color w:val="000000"/>
                <w:sz w:val="18"/>
                <w:szCs w:val="18"/>
                <w:highlight w:val="yellow"/>
              </w:rPr>
            </w:r>
            <w:r w:rsidRPr="00CF35C7">
              <w:rPr>
                <w:rFonts w:ascii="Times New Roman" w:hAnsi="Times New Roman"/>
                <w:color w:val="000000"/>
                <w:sz w:val="18"/>
                <w:szCs w:val="18"/>
                <w:highlight w:val="yellow"/>
              </w:rPr>
              <w:fldChar w:fldCharType="separate"/>
            </w:r>
            <w:r w:rsidRPr="00CF35C7">
              <w:rPr>
                <w:rFonts w:ascii="Times New Roman" w:hAnsi="Times New Roman"/>
                <w:color w:val="000000"/>
                <w:sz w:val="18"/>
                <w:szCs w:val="18"/>
              </w:rPr>
              <w:t>B11</w:t>
            </w:r>
            <w:r w:rsidRPr="00CF35C7">
              <w:rPr>
                <w:rFonts w:ascii="Times New Roman" w:hAnsi="Times New Roman"/>
                <w:color w:val="000000"/>
                <w:sz w:val="18"/>
                <w:szCs w:val="18"/>
                <w:highlight w:val="yellow"/>
              </w:rPr>
              <w:fldChar w:fldCharType="end"/>
            </w:r>
            <w:r w:rsidRPr="00CF35C7">
              <w:rPr>
                <w:rFonts w:ascii="Times New Roman" w:hAnsi="Times New Roman"/>
                <w:color w:val="000000"/>
                <w:sz w:val="18"/>
              </w:rPr>
              <w:t>);</w:t>
            </w:r>
          </w:p>
          <w:p w:rsidR="00CF35C7" w:rsidRPr="00CF35C7" w:rsidRDefault="00CF35C7" w:rsidP="00CB73A7">
            <w:pPr>
              <w:numPr>
                <w:ilvl w:val="0"/>
                <w:numId w:val="89"/>
              </w:numPr>
              <w:rPr>
                <w:rFonts w:ascii="Times New Roman" w:hAnsi="Times New Roman"/>
                <w:color w:val="000000"/>
                <w:sz w:val="18"/>
                <w:szCs w:val="18"/>
              </w:rPr>
            </w:pPr>
            <w:r w:rsidRPr="00CF35C7">
              <w:rPr>
                <w:rFonts w:ascii="Times New Roman" w:hAnsi="Times New Roman"/>
                <w:color w:val="000000"/>
                <w:sz w:val="18"/>
              </w:rPr>
              <w:t xml:space="preserve">provedbi plana za smanjenje prometne zagušenosti (mjerilo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_Ref406762978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B10</w:t>
            </w:r>
            <w:r w:rsidRPr="00CF35C7">
              <w:rPr>
                <w:rFonts w:ascii="Times New Roman" w:hAnsi="Times New Roman"/>
                <w:color w:val="000000"/>
                <w:sz w:val="18"/>
                <w:szCs w:val="18"/>
              </w:rPr>
              <w:fldChar w:fldCharType="end"/>
            </w:r>
            <w:r w:rsidRPr="00CF35C7">
              <w:rPr>
                <w:rFonts w:ascii="Times New Roman" w:hAnsi="Times New Roman"/>
                <w:color w:val="000000"/>
                <w:sz w:val="18"/>
              </w:rPr>
              <w:t>).</w:t>
            </w:r>
          </w:p>
          <w:p w:rsidR="00CF35C7" w:rsidRPr="00CF35C7" w:rsidRDefault="00CF35C7" w:rsidP="00CF35C7">
            <w:pPr>
              <w:rPr>
                <w:rFonts w:ascii="Times New Roman" w:hAnsi="Times New Roman"/>
                <w:color w:val="000000"/>
                <w:sz w:val="18"/>
                <w:szCs w:val="18"/>
              </w:rPr>
            </w:pPr>
            <w:r w:rsidRPr="00CF35C7">
              <w:rPr>
                <w:rFonts w:ascii="Times New Roman" w:hAnsi="Times New Roman"/>
                <w:color w:val="000000"/>
                <w:sz w:val="18"/>
              </w:rPr>
              <w:t xml:space="preserve">Ako se smatra da su tijekom faze izgradnje nužna znatna odstupanja od projektnih zahtjeva, glavni izvođač radova </w:t>
            </w:r>
            <w:r w:rsidRPr="00CF35C7">
              <w:rPr>
                <w:rFonts w:ascii="Times New Roman" w:hAnsi="Times New Roman"/>
                <w:i/>
                <w:color w:val="000000"/>
                <w:sz w:val="18"/>
              </w:rPr>
              <w:t>ili</w:t>
            </w:r>
            <w:r w:rsidRPr="00CF35C7">
              <w:rPr>
                <w:rFonts w:ascii="Times New Roman" w:hAnsi="Times New Roman"/>
                <w:color w:val="000000"/>
                <w:sz w:val="18"/>
              </w:rPr>
              <w:t xml:space="preserve"> izvođač projektiranja i izgradnje </w:t>
            </w:r>
            <w:r w:rsidRPr="00CF35C7">
              <w:rPr>
                <w:rFonts w:ascii="Times New Roman" w:hAnsi="Times New Roman"/>
                <w:i/>
                <w:color w:val="000000"/>
                <w:sz w:val="18"/>
              </w:rPr>
              <w:t>ili</w:t>
            </w:r>
            <w:r w:rsidRPr="00CF35C7">
              <w:rPr>
                <w:rFonts w:ascii="Times New Roman" w:hAnsi="Times New Roman"/>
                <w:color w:val="000000"/>
                <w:sz w:val="18"/>
              </w:rPr>
              <w:t xml:space="preserve"> izvođač projektiranja, izgradnje i upravljanja mora o tome</w:t>
            </w:r>
            <w:r w:rsidRPr="00CF35C7">
              <w:t xml:space="preserve"> </w:t>
            </w:r>
            <w:r w:rsidRPr="00CF35C7">
              <w:rPr>
                <w:rFonts w:ascii="Times New Roman" w:hAnsi="Times New Roman"/>
                <w:sz w:val="18"/>
              </w:rPr>
              <w:t>obavijestiti javnog naručitelja i dogovoriti se, ako je to opravdano, o bilo kojem odstupanju.</w:t>
            </w:r>
          </w:p>
          <w:p w:rsidR="00CF35C7" w:rsidRPr="00CF35C7" w:rsidRDefault="00CF35C7" w:rsidP="00CF35C7">
            <w:pPr>
              <w:rPr>
                <w:rFonts w:ascii="Times New Roman" w:hAnsi="Times New Roman"/>
                <w:b/>
                <w:sz w:val="18"/>
                <w:szCs w:val="18"/>
              </w:rPr>
            </w:pPr>
            <w:r w:rsidRPr="00CF35C7">
              <w:rPr>
                <w:rFonts w:ascii="Times New Roman" w:hAnsi="Times New Roman"/>
                <w:color w:val="000000"/>
                <w:sz w:val="18"/>
              </w:rPr>
              <w:t>Ako dogovor nije postignut javni bi naručitelj trebao imati pripremljenu shemu odlučivanja za utvrđivanje odgovarajućih i proporcionalnih kazni za neusklađenost i/ili utvrđivanje korektivnih mjera ili mjera ublažavanja.</w:t>
            </w:r>
          </w:p>
        </w:tc>
        <w:tc>
          <w:tcPr>
            <w:tcW w:w="2500" w:type="pct"/>
            <w:tcBorders>
              <w:top w:val="single" w:sz="4" w:space="0" w:color="auto"/>
              <w:left w:val="single" w:sz="4" w:space="0" w:color="auto"/>
              <w:bottom w:val="single" w:sz="4" w:space="0" w:color="auto"/>
              <w:right w:val="single" w:sz="4" w:space="0" w:color="auto"/>
            </w:tcBorders>
            <w:hideMark/>
          </w:tcPr>
          <w:p w:rsidR="00CF35C7" w:rsidRPr="00CF35C7" w:rsidRDefault="00CF35C7" w:rsidP="00CB73A7">
            <w:pPr>
              <w:numPr>
                <w:ilvl w:val="0"/>
                <w:numId w:val="90"/>
              </w:numPr>
              <w:ind w:left="592" w:hanging="592"/>
              <w:contextualSpacing/>
              <w:rPr>
                <w:rFonts w:ascii="Times New Roman" w:hAnsi="Times New Roman"/>
                <w:b/>
                <w:sz w:val="18"/>
                <w:szCs w:val="18"/>
              </w:rPr>
            </w:pPr>
            <w:bookmarkStart w:id="61" w:name="_Ref406946496"/>
            <w:r w:rsidRPr="00CF35C7">
              <w:rPr>
                <w:rFonts w:ascii="Times New Roman" w:hAnsi="Times New Roman"/>
                <w:b/>
                <w:sz w:val="18"/>
              </w:rPr>
              <w:t>Provedba održavanja cesta</w:t>
            </w:r>
            <w:bookmarkEnd w:id="61"/>
          </w:p>
          <w:p w:rsidR="00CF35C7" w:rsidRPr="00CF35C7" w:rsidRDefault="00CF35C7" w:rsidP="00CF35C7">
            <w:pPr>
              <w:rPr>
                <w:rFonts w:ascii="Times New Roman" w:hAnsi="Times New Roman"/>
                <w:color w:val="000000"/>
                <w:sz w:val="18"/>
                <w:szCs w:val="18"/>
              </w:rPr>
            </w:pPr>
            <w:r w:rsidRPr="00CF35C7">
              <w:rPr>
                <w:rFonts w:ascii="Times New Roman" w:hAnsi="Times New Roman"/>
                <w:color w:val="000000"/>
                <w:sz w:val="18"/>
              </w:rPr>
              <w:t xml:space="preserve">Glavni izvođač radova održavanja </w:t>
            </w:r>
            <w:r w:rsidRPr="00CF35C7">
              <w:rPr>
                <w:rFonts w:ascii="Times New Roman" w:hAnsi="Times New Roman"/>
                <w:i/>
                <w:color w:val="000000"/>
                <w:sz w:val="18"/>
              </w:rPr>
              <w:t>ili</w:t>
            </w:r>
            <w:r w:rsidRPr="00CF35C7">
              <w:rPr>
                <w:rFonts w:ascii="Times New Roman" w:hAnsi="Times New Roman"/>
                <w:color w:val="000000"/>
                <w:sz w:val="18"/>
              </w:rPr>
              <w:t xml:space="preserve"> izvođač projektiranja i izgradnje </w:t>
            </w:r>
            <w:r w:rsidRPr="00CF35C7">
              <w:rPr>
                <w:rFonts w:ascii="Times New Roman" w:hAnsi="Times New Roman"/>
                <w:i/>
                <w:color w:val="000000"/>
                <w:sz w:val="18"/>
              </w:rPr>
              <w:t>ili</w:t>
            </w:r>
            <w:r w:rsidRPr="00CF35C7">
              <w:rPr>
                <w:rFonts w:ascii="Times New Roman" w:hAnsi="Times New Roman"/>
                <w:color w:val="000000"/>
                <w:sz w:val="18"/>
              </w:rPr>
              <w:t xml:space="preserve"> izvođač projektiranja, izgradnje i upravljanja mora osigurati da je provedba održavanja cesta u skladu s dogovorenim projektima i specifikacijama. Posebnu pozornost potrebno je posvetiti sljedećim aspektima:</w:t>
            </w:r>
          </w:p>
          <w:p w:rsidR="00CF35C7" w:rsidRPr="00CF35C7" w:rsidRDefault="00CF35C7" w:rsidP="00CB73A7">
            <w:pPr>
              <w:numPr>
                <w:ilvl w:val="0"/>
                <w:numId w:val="91"/>
              </w:numPr>
              <w:rPr>
                <w:rFonts w:ascii="Times New Roman" w:hAnsi="Times New Roman"/>
                <w:color w:val="000000"/>
                <w:sz w:val="18"/>
                <w:szCs w:val="18"/>
              </w:rPr>
            </w:pPr>
            <w:r w:rsidRPr="00CF35C7">
              <w:rPr>
                <w:rFonts w:ascii="Times New Roman" w:hAnsi="Times New Roman"/>
                <w:color w:val="000000"/>
                <w:sz w:val="18"/>
              </w:rPr>
              <w:t xml:space="preserve">makroteksturi kolnika (MPD) (vidjeti mjerilo </w:t>
            </w:r>
            <w:r w:rsidRPr="00CF35C7">
              <w:rPr>
                <w:rFonts w:ascii="Times New Roman" w:hAnsi="Times New Roman"/>
                <w:color w:val="000000"/>
                <w:sz w:val="18"/>
                <w:szCs w:val="18"/>
                <w:highlight w:val="yellow"/>
              </w:rPr>
              <w:fldChar w:fldCharType="begin"/>
            </w:r>
            <w:r w:rsidRPr="00CF35C7">
              <w:rPr>
                <w:rFonts w:ascii="Times New Roman" w:hAnsi="Times New Roman"/>
                <w:color w:val="000000"/>
                <w:sz w:val="18"/>
                <w:szCs w:val="18"/>
              </w:rPr>
              <w:instrText xml:space="preserve"> REF _Ref406758480 \n \h </w:instrText>
            </w:r>
            <w:r w:rsidRPr="00CF35C7">
              <w:rPr>
                <w:rFonts w:ascii="Times New Roman" w:hAnsi="Times New Roman"/>
                <w:color w:val="000000"/>
                <w:sz w:val="18"/>
                <w:szCs w:val="18"/>
                <w:highlight w:val="yellow"/>
              </w:rPr>
              <w:instrText xml:space="preserve"> \* MERGEFORMAT </w:instrText>
            </w:r>
            <w:r w:rsidRPr="00CF35C7">
              <w:rPr>
                <w:rFonts w:ascii="Times New Roman" w:hAnsi="Times New Roman"/>
                <w:color w:val="000000"/>
                <w:sz w:val="18"/>
                <w:szCs w:val="18"/>
                <w:highlight w:val="yellow"/>
              </w:rPr>
            </w:r>
            <w:r w:rsidRPr="00CF35C7">
              <w:rPr>
                <w:rFonts w:ascii="Times New Roman" w:hAnsi="Times New Roman"/>
                <w:color w:val="000000"/>
                <w:sz w:val="18"/>
                <w:szCs w:val="18"/>
                <w:highlight w:val="yellow"/>
              </w:rPr>
              <w:fldChar w:fldCharType="separate"/>
            </w:r>
            <w:r w:rsidRPr="00CF35C7">
              <w:rPr>
                <w:rFonts w:ascii="Times New Roman" w:hAnsi="Times New Roman"/>
                <w:color w:val="000000"/>
                <w:sz w:val="18"/>
                <w:szCs w:val="18"/>
              </w:rPr>
              <w:t>B13</w:t>
            </w:r>
            <w:r w:rsidRPr="00CF35C7">
              <w:rPr>
                <w:rFonts w:ascii="Times New Roman" w:hAnsi="Times New Roman"/>
                <w:color w:val="000000"/>
                <w:sz w:val="18"/>
                <w:szCs w:val="18"/>
                <w:highlight w:val="yellow"/>
              </w:rPr>
              <w:fldChar w:fldCharType="end"/>
            </w:r>
            <w:r w:rsidRPr="00CF35C7">
              <w:rPr>
                <w:rFonts w:ascii="Times New Roman" w:hAnsi="Times New Roman"/>
                <w:color w:val="000000"/>
                <w:sz w:val="18"/>
              </w:rPr>
              <w:t>);</w:t>
            </w:r>
          </w:p>
          <w:p w:rsidR="00CF35C7" w:rsidRPr="00CF35C7" w:rsidRDefault="00CF35C7" w:rsidP="00CB73A7">
            <w:pPr>
              <w:numPr>
                <w:ilvl w:val="0"/>
                <w:numId w:val="91"/>
              </w:numPr>
              <w:rPr>
                <w:rFonts w:ascii="Times New Roman" w:hAnsi="Times New Roman"/>
                <w:color w:val="000000"/>
                <w:sz w:val="18"/>
                <w:szCs w:val="18"/>
              </w:rPr>
            </w:pPr>
            <w:r w:rsidRPr="00CF35C7">
              <w:rPr>
                <w:rFonts w:ascii="Times New Roman" w:hAnsi="Times New Roman"/>
                <w:color w:val="000000"/>
                <w:sz w:val="18"/>
              </w:rPr>
              <w:t xml:space="preserve">uspješnosti glavnih cestovnih elemenata u pogledu ugljičnog otiska / procjene vijeka trajanja (mjerilo </w:t>
            </w:r>
            <w:r w:rsidRPr="00CF35C7">
              <w:rPr>
                <w:rFonts w:ascii="Times New Roman" w:hAnsi="Times New Roman"/>
                <w:color w:val="000000"/>
                <w:sz w:val="18"/>
                <w:szCs w:val="18"/>
                <w:highlight w:val="yellow"/>
              </w:rPr>
              <w:fldChar w:fldCharType="begin"/>
            </w:r>
            <w:r w:rsidRPr="00CF35C7">
              <w:rPr>
                <w:rFonts w:ascii="Times New Roman" w:hAnsi="Times New Roman"/>
                <w:color w:val="000000"/>
                <w:sz w:val="18"/>
                <w:szCs w:val="18"/>
              </w:rPr>
              <w:instrText xml:space="preserve"> REF _Ref406770120 \r \h </w:instrText>
            </w:r>
            <w:r w:rsidRPr="00CF35C7">
              <w:rPr>
                <w:rFonts w:ascii="Times New Roman" w:hAnsi="Times New Roman"/>
                <w:color w:val="000000"/>
                <w:sz w:val="18"/>
                <w:szCs w:val="18"/>
                <w:highlight w:val="yellow"/>
              </w:rPr>
              <w:instrText xml:space="preserve"> \* MERGEFORMAT </w:instrText>
            </w:r>
            <w:r w:rsidRPr="00CF35C7">
              <w:rPr>
                <w:rFonts w:ascii="Times New Roman" w:hAnsi="Times New Roman"/>
                <w:color w:val="000000"/>
                <w:sz w:val="18"/>
                <w:szCs w:val="18"/>
                <w:highlight w:val="yellow"/>
              </w:rPr>
            </w:r>
            <w:r w:rsidRPr="00CF35C7">
              <w:rPr>
                <w:rFonts w:ascii="Times New Roman" w:hAnsi="Times New Roman"/>
                <w:color w:val="000000"/>
                <w:sz w:val="18"/>
                <w:szCs w:val="18"/>
                <w:highlight w:val="yellow"/>
              </w:rPr>
              <w:fldChar w:fldCharType="separate"/>
            </w:r>
            <w:r w:rsidRPr="00CF35C7">
              <w:rPr>
                <w:rFonts w:ascii="Times New Roman" w:hAnsi="Times New Roman"/>
                <w:color w:val="000000"/>
                <w:sz w:val="18"/>
                <w:szCs w:val="18"/>
              </w:rPr>
              <w:t>B14</w:t>
            </w:r>
            <w:r w:rsidRPr="00CF35C7">
              <w:rPr>
                <w:rFonts w:ascii="Times New Roman" w:hAnsi="Times New Roman"/>
                <w:color w:val="000000"/>
                <w:sz w:val="18"/>
                <w:szCs w:val="18"/>
                <w:highlight w:val="yellow"/>
              </w:rPr>
              <w:fldChar w:fldCharType="end"/>
            </w:r>
            <w:r w:rsidRPr="00CF35C7">
              <w:rPr>
                <w:rFonts w:ascii="Times New Roman" w:hAnsi="Times New Roman"/>
                <w:color w:val="000000"/>
                <w:sz w:val="18"/>
              </w:rPr>
              <w:t xml:space="preserve">) </w:t>
            </w:r>
            <w:r w:rsidRPr="00CF35C7">
              <w:rPr>
                <w:rFonts w:ascii="Times New Roman" w:hAnsi="Times New Roman"/>
                <w:i/>
                <w:color w:val="000000"/>
                <w:sz w:val="18"/>
              </w:rPr>
              <w:t>ili</w:t>
            </w:r>
            <w:r w:rsidRPr="00CF35C7">
              <w:rPr>
                <w:rFonts w:ascii="Times New Roman" w:hAnsi="Times New Roman"/>
                <w:color w:val="000000"/>
                <w:sz w:val="18"/>
              </w:rPr>
              <w:t xml:space="preserve"> emisija CO</w:t>
            </w:r>
            <w:r w:rsidRPr="00CF35C7">
              <w:rPr>
                <w:rFonts w:ascii="Times New Roman" w:hAnsi="Times New Roman"/>
                <w:color w:val="000000"/>
                <w:sz w:val="18"/>
                <w:vertAlign w:val="subscript"/>
              </w:rPr>
              <w:t>2</w:t>
            </w:r>
            <w:r w:rsidRPr="00CF35C7">
              <w:rPr>
                <w:rFonts w:ascii="Times New Roman" w:hAnsi="Times New Roman"/>
                <w:color w:val="000000"/>
                <w:sz w:val="18"/>
              </w:rPr>
              <w:t xml:space="preserve"> po toni preveženog materijala (mjerilo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_Ref406765005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B16</w:t>
            </w:r>
            <w:r w:rsidRPr="00CF35C7">
              <w:rPr>
                <w:rFonts w:ascii="Times New Roman" w:hAnsi="Times New Roman"/>
                <w:color w:val="000000"/>
                <w:sz w:val="18"/>
                <w:szCs w:val="18"/>
              </w:rPr>
              <w:fldChar w:fldCharType="end"/>
            </w:r>
            <w:r w:rsidRPr="00CF35C7">
              <w:rPr>
                <w:rFonts w:ascii="Times New Roman" w:hAnsi="Times New Roman"/>
                <w:color w:val="000000"/>
                <w:sz w:val="18"/>
              </w:rPr>
              <w:t>);</w:t>
            </w:r>
          </w:p>
          <w:p w:rsidR="00CF35C7" w:rsidRPr="00CF35C7" w:rsidRDefault="00CF35C7" w:rsidP="00CB73A7">
            <w:pPr>
              <w:numPr>
                <w:ilvl w:val="0"/>
                <w:numId w:val="91"/>
              </w:numPr>
              <w:rPr>
                <w:rFonts w:ascii="Times New Roman" w:hAnsi="Times New Roman"/>
                <w:color w:val="000000"/>
                <w:sz w:val="18"/>
                <w:szCs w:val="18"/>
              </w:rPr>
            </w:pPr>
            <w:r w:rsidRPr="00CF35C7">
              <w:rPr>
                <w:rFonts w:ascii="Times New Roman" w:hAnsi="Times New Roman"/>
                <w:color w:val="000000"/>
                <w:sz w:val="18"/>
              </w:rPr>
              <w:t xml:space="preserve">sastavnicama kontrole onečišćenja voda, kapacitetu zadržavanja vode, planu integracije i obnove okoliša te projektiranju prolaza za divlje životinje u sustavu odvodnje (mjerilo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_Ref431285842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B3</w:t>
            </w:r>
            <w:r w:rsidRPr="00CF35C7">
              <w:rPr>
                <w:rFonts w:ascii="Times New Roman" w:hAnsi="Times New Roman"/>
                <w:color w:val="000000"/>
                <w:sz w:val="18"/>
                <w:szCs w:val="18"/>
              </w:rPr>
              <w:fldChar w:fldCharType="end"/>
            </w:r>
            <w:r w:rsidRPr="00CF35C7">
              <w:rPr>
                <w:rFonts w:ascii="Times New Roman" w:hAnsi="Times New Roman"/>
                <w:color w:val="000000"/>
                <w:sz w:val="18"/>
              </w:rPr>
              <w:t xml:space="preserve">,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_Ref406759422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B4</w:t>
            </w:r>
            <w:r w:rsidRPr="00CF35C7">
              <w:rPr>
                <w:rFonts w:ascii="Times New Roman" w:hAnsi="Times New Roman"/>
                <w:color w:val="000000"/>
                <w:sz w:val="18"/>
                <w:szCs w:val="18"/>
              </w:rPr>
              <w:fldChar w:fldCharType="end"/>
            </w:r>
            <w:r w:rsidRPr="00CF35C7">
              <w:rPr>
                <w:rFonts w:ascii="Times New Roman" w:hAnsi="Times New Roman"/>
                <w:color w:val="000000"/>
                <w:sz w:val="18"/>
              </w:rPr>
              <w:t xml:space="preserve">,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_Ref419137898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B5</w:t>
            </w:r>
            <w:r w:rsidRPr="00CF35C7">
              <w:rPr>
                <w:rFonts w:ascii="Times New Roman" w:hAnsi="Times New Roman"/>
                <w:color w:val="000000"/>
                <w:sz w:val="18"/>
                <w:szCs w:val="18"/>
              </w:rPr>
              <w:fldChar w:fldCharType="end"/>
            </w:r>
            <w:r w:rsidRPr="00CF35C7">
              <w:rPr>
                <w:rFonts w:ascii="Times New Roman" w:hAnsi="Times New Roman"/>
                <w:color w:val="000000"/>
                <w:sz w:val="18"/>
              </w:rPr>
              <w:t xml:space="preserve">,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_Ref406758906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B17</w:t>
            </w:r>
            <w:r w:rsidRPr="00CF35C7">
              <w:rPr>
                <w:rFonts w:ascii="Times New Roman" w:hAnsi="Times New Roman"/>
                <w:color w:val="000000"/>
                <w:sz w:val="18"/>
                <w:szCs w:val="18"/>
              </w:rPr>
              <w:fldChar w:fldCharType="end"/>
            </w:r>
            <w:r w:rsidRPr="00CF35C7">
              <w:rPr>
                <w:rFonts w:ascii="Times New Roman" w:hAnsi="Times New Roman"/>
                <w:color w:val="000000"/>
                <w:sz w:val="18"/>
              </w:rPr>
              <w:t xml:space="preserve">,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_Ref406759562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B18</w:t>
            </w:r>
            <w:r w:rsidRPr="00CF35C7">
              <w:rPr>
                <w:rFonts w:ascii="Times New Roman" w:hAnsi="Times New Roman"/>
                <w:color w:val="000000"/>
                <w:sz w:val="18"/>
                <w:szCs w:val="18"/>
              </w:rPr>
              <w:fldChar w:fldCharType="end"/>
            </w:r>
            <w:r w:rsidRPr="00CF35C7">
              <w:rPr>
                <w:rFonts w:ascii="Times New Roman" w:hAnsi="Times New Roman"/>
                <w:color w:val="000000"/>
                <w:sz w:val="18"/>
              </w:rPr>
              <w:t xml:space="preserve">,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_Ref406759876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B19</w:t>
            </w:r>
            <w:r w:rsidRPr="00CF35C7">
              <w:rPr>
                <w:rFonts w:ascii="Times New Roman" w:hAnsi="Times New Roman"/>
                <w:color w:val="000000"/>
                <w:sz w:val="18"/>
                <w:szCs w:val="18"/>
              </w:rPr>
              <w:fldChar w:fldCharType="end"/>
            </w:r>
            <w:r w:rsidRPr="00CF35C7">
              <w:rPr>
                <w:rFonts w:ascii="Times New Roman" w:hAnsi="Times New Roman"/>
                <w:color w:val="000000"/>
                <w:sz w:val="18"/>
              </w:rPr>
              <w:t>);</w:t>
            </w:r>
          </w:p>
          <w:p w:rsidR="00CF35C7" w:rsidRPr="00CF35C7" w:rsidRDefault="00CF35C7" w:rsidP="00CB73A7">
            <w:pPr>
              <w:numPr>
                <w:ilvl w:val="0"/>
                <w:numId w:val="91"/>
              </w:numPr>
              <w:rPr>
                <w:rFonts w:ascii="Times New Roman" w:hAnsi="Times New Roman"/>
                <w:color w:val="000000"/>
                <w:sz w:val="18"/>
                <w:szCs w:val="18"/>
              </w:rPr>
            </w:pPr>
            <w:r w:rsidRPr="00CF35C7">
              <w:rPr>
                <w:rFonts w:ascii="Times New Roman" w:hAnsi="Times New Roman"/>
                <w:color w:val="000000"/>
                <w:sz w:val="18"/>
              </w:rPr>
              <w:t xml:space="preserve">trajnosti kolnika (mjerilo </w:t>
            </w:r>
            <w:r w:rsidRPr="00CF35C7">
              <w:rPr>
                <w:rFonts w:ascii="Times New Roman" w:hAnsi="Times New Roman"/>
                <w:color w:val="000000"/>
                <w:sz w:val="18"/>
                <w:szCs w:val="18"/>
                <w:highlight w:val="yellow"/>
              </w:rPr>
              <w:fldChar w:fldCharType="begin"/>
            </w:r>
            <w:r w:rsidRPr="00CF35C7">
              <w:rPr>
                <w:rFonts w:ascii="Times New Roman" w:hAnsi="Times New Roman"/>
                <w:color w:val="000000"/>
                <w:sz w:val="18"/>
                <w:szCs w:val="18"/>
              </w:rPr>
              <w:instrText xml:space="preserve"> REF _Ref406763567 \r \h </w:instrText>
            </w:r>
            <w:r w:rsidRPr="00CF35C7">
              <w:rPr>
                <w:rFonts w:ascii="Times New Roman" w:hAnsi="Times New Roman"/>
                <w:color w:val="000000"/>
                <w:sz w:val="18"/>
                <w:szCs w:val="18"/>
                <w:highlight w:val="yellow"/>
              </w:rPr>
              <w:instrText xml:space="preserve"> \* MERGEFORMAT </w:instrText>
            </w:r>
            <w:r w:rsidRPr="00CF35C7">
              <w:rPr>
                <w:rFonts w:ascii="Times New Roman" w:hAnsi="Times New Roman"/>
                <w:color w:val="000000"/>
                <w:sz w:val="18"/>
                <w:szCs w:val="18"/>
                <w:highlight w:val="yellow"/>
              </w:rPr>
            </w:r>
            <w:r w:rsidRPr="00CF35C7">
              <w:rPr>
                <w:rFonts w:ascii="Times New Roman" w:hAnsi="Times New Roman"/>
                <w:color w:val="000000"/>
                <w:sz w:val="18"/>
                <w:szCs w:val="18"/>
                <w:highlight w:val="yellow"/>
              </w:rPr>
              <w:fldChar w:fldCharType="separate"/>
            </w:r>
            <w:r w:rsidRPr="00CF35C7">
              <w:rPr>
                <w:rFonts w:ascii="Times New Roman" w:hAnsi="Times New Roman"/>
                <w:color w:val="000000"/>
                <w:sz w:val="18"/>
                <w:szCs w:val="18"/>
              </w:rPr>
              <w:t>B11</w:t>
            </w:r>
            <w:r w:rsidRPr="00CF35C7">
              <w:rPr>
                <w:rFonts w:ascii="Times New Roman" w:hAnsi="Times New Roman"/>
                <w:color w:val="000000"/>
                <w:sz w:val="18"/>
                <w:szCs w:val="18"/>
                <w:highlight w:val="yellow"/>
              </w:rPr>
              <w:fldChar w:fldCharType="end"/>
            </w:r>
            <w:r w:rsidRPr="00CF35C7">
              <w:rPr>
                <w:rFonts w:ascii="Times New Roman" w:hAnsi="Times New Roman"/>
                <w:color w:val="000000"/>
                <w:sz w:val="18"/>
              </w:rPr>
              <w:t>);</w:t>
            </w:r>
          </w:p>
          <w:p w:rsidR="00CF35C7" w:rsidRPr="00CF35C7" w:rsidRDefault="00CF35C7" w:rsidP="00CB73A7">
            <w:pPr>
              <w:numPr>
                <w:ilvl w:val="0"/>
                <w:numId w:val="91"/>
              </w:numPr>
              <w:rPr>
                <w:rFonts w:ascii="Times New Roman" w:hAnsi="Times New Roman"/>
                <w:color w:val="000000"/>
                <w:sz w:val="18"/>
                <w:szCs w:val="18"/>
              </w:rPr>
            </w:pPr>
            <w:r w:rsidRPr="00CF35C7">
              <w:rPr>
                <w:rFonts w:ascii="Times New Roman" w:hAnsi="Times New Roman"/>
                <w:color w:val="000000"/>
                <w:sz w:val="18"/>
              </w:rPr>
              <w:t xml:space="preserve">provedbi plana za smanjenje prometne zagušenosti (mjerilo </w:t>
            </w:r>
            <w:r w:rsidRPr="00CF35C7">
              <w:rPr>
                <w:rFonts w:ascii="Times New Roman" w:hAnsi="Times New Roman"/>
                <w:color w:val="000000"/>
                <w:sz w:val="18"/>
                <w:szCs w:val="18"/>
              </w:rPr>
              <w:fldChar w:fldCharType="begin"/>
            </w:r>
            <w:r w:rsidRPr="00CF35C7">
              <w:rPr>
                <w:rFonts w:ascii="Times New Roman" w:hAnsi="Times New Roman"/>
                <w:color w:val="000000"/>
                <w:sz w:val="18"/>
                <w:szCs w:val="18"/>
              </w:rPr>
              <w:instrText xml:space="preserve"> REF _Ref406762978 \r \h  \* MERGEFORMAT </w:instrText>
            </w:r>
            <w:r w:rsidRPr="00CF35C7">
              <w:rPr>
                <w:rFonts w:ascii="Times New Roman" w:hAnsi="Times New Roman"/>
                <w:color w:val="000000"/>
                <w:sz w:val="18"/>
                <w:szCs w:val="18"/>
              </w:rPr>
            </w:r>
            <w:r w:rsidRPr="00CF35C7">
              <w:rPr>
                <w:rFonts w:ascii="Times New Roman" w:hAnsi="Times New Roman"/>
                <w:color w:val="000000"/>
                <w:sz w:val="18"/>
                <w:szCs w:val="18"/>
              </w:rPr>
              <w:fldChar w:fldCharType="separate"/>
            </w:r>
            <w:r w:rsidRPr="00CF35C7">
              <w:rPr>
                <w:rFonts w:ascii="Times New Roman" w:hAnsi="Times New Roman"/>
                <w:color w:val="000000"/>
                <w:sz w:val="18"/>
                <w:szCs w:val="18"/>
              </w:rPr>
              <w:t>B10</w:t>
            </w:r>
            <w:r w:rsidRPr="00CF35C7">
              <w:rPr>
                <w:rFonts w:ascii="Times New Roman" w:hAnsi="Times New Roman"/>
                <w:color w:val="000000"/>
                <w:sz w:val="18"/>
                <w:szCs w:val="18"/>
              </w:rPr>
              <w:fldChar w:fldCharType="end"/>
            </w:r>
            <w:r w:rsidRPr="00CF35C7">
              <w:rPr>
                <w:rFonts w:ascii="Times New Roman" w:hAnsi="Times New Roman"/>
                <w:color w:val="000000"/>
                <w:sz w:val="18"/>
              </w:rPr>
              <w:t>).</w:t>
            </w:r>
          </w:p>
          <w:p w:rsidR="00CF35C7" w:rsidRPr="00CF35C7" w:rsidRDefault="00CF35C7" w:rsidP="00CF35C7">
            <w:pPr>
              <w:rPr>
                <w:rFonts w:ascii="Times New Roman" w:hAnsi="Times New Roman"/>
                <w:color w:val="000000"/>
                <w:sz w:val="18"/>
                <w:szCs w:val="18"/>
              </w:rPr>
            </w:pPr>
            <w:r w:rsidRPr="00CF35C7">
              <w:rPr>
                <w:rFonts w:ascii="Times New Roman" w:hAnsi="Times New Roman"/>
                <w:color w:val="000000"/>
                <w:sz w:val="18"/>
              </w:rPr>
              <w:t xml:space="preserve">Ako se smatra da su tijekom faze izgradnje nužna znatna odstupanja od projektnih zahtjeva, glavni izvođač radova </w:t>
            </w:r>
            <w:r w:rsidRPr="00CF35C7">
              <w:rPr>
                <w:rFonts w:ascii="Times New Roman" w:hAnsi="Times New Roman"/>
                <w:i/>
                <w:color w:val="000000"/>
                <w:sz w:val="18"/>
              </w:rPr>
              <w:t>ili</w:t>
            </w:r>
            <w:r w:rsidRPr="00CF35C7">
              <w:rPr>
                <w:rFonts w:ascii="Times New Roman" w:hAnsi="Times New Roman"/>
                <w:color w:val="000000"/>
                <w:sz w:val="18"/>
              </w:rPr>
              <w:t xml:space="preserve"> izvođač projektiranja i izgradnje </w:t>
            </w:r>
            <w:r w:rsidRPr="00CF35C7">
              <w:rPr>
                <w:rFonts w:ascii="Times New Roman" w:hAnsi="Times New Roman"/>
                <w:i/>
                <w:color w:val="000000"/>
                <w:sz w:val="18"/>
              </w:rPr>
              <w:t>ili</w:t>
            </w:r>
            <w:r w:rsidRPr="00CF35C7">
              <w:rPr>
                <w:rFonts w:ascii="Times New Roman" w:hAnsi="Times New Roman"/>
                <w:color w:val="000000"/>
                <w:sz w:val="18"/>
              </w:rPr>
              <w:t xml:space="preserve"> izvođač projektiranja, izgradnje i upravljanja mora o tome</w:t>
            </w:r>
            <w:r w:rsidRPr="00CF35C7">
              <w:t xml:space="preserve"> </w:t>
            </w:r>
            <w:r w:rsidRPr="00CF35C7">
              <w:rPr>
                <w:rFonts w:ascii="Times New Roman" w:hAnsi="Times New Roman"/>
                <w:sz w:val="18"/>
              </w:rPr>
              <w:t>obavijestiti javnog naručitelja i dogovoriti se, ako je to opravdano, o bilo kojem odstupanju.</w:t>
            </w:r>
          </w:p>
          <w:p w:rsidR="00CF35C7" w:rsidRPr="00CF35C7" w:rsidRDefault="00CF35C7" w:rsidP="00CF35C7">
            <w:pPr>
              <w:rPr>
                <w:rFonts w:ascii="Times New Roman" w:hAnsi="Times New Roman"/>
                <w:b/>
                <w:sz w:val="18"/>
                <w:szCs w:val="18"/>
              </w:rPr>
            </w:pPr>
            <w:r w:rsidRPr="00CF35C7">
              <w:rPr>
                <w:rFonts w:ascii="Times New Roman" w:hAnsi="Times New Roman"/>
                <w:color w:val="000000"/>
                <w:sz w:val="18"/>
              </w:rPr>
              <w:t>Ako dogovor nije postignut javni bi naručitelj trebao imati pripremljenu shemu odlučivanja za utvrđivanje odgovarajućih i proporcionalnih kazni za neusklađenost i/ili utvrđivanje korektivnih mjera ili mjera ublažavanja.</w:t>
            </w:r>
          </w:p>
        </w:tc>
      </w:tr>
      <w:tr w:rsidR="00CF35C7" w:rsidRPr="00CF35C7" w:rsidTr="00CF35C7">
        <w:trPr>
          <w:trHeight w:val="1070"/>
          <w:jc w:val="center"/>
        </w:trPr>
        <w:tc>
          <w:tcPr>
            <w:tcW w:w="2500" w:type="pct"/>
            <w:gridSpan w:val="2"/>
            <w:tcBorders>
              <w:top w:val="single" w:sz="4" w:space="0" w:color="auto"/>
              <w:left w:val="single" w:sz="4" w:space="0" w:color="auto"/>
              <w:bottom w:val="single" w:sz="4" w:space="0" w:color="auto"/>
              <w:right w:val="single" w:sz="4" w:space="0" w:color="auto"/>
            </w:tcBorders>
          </w:tcPr>
          <w:p w:rsidR="00CF35C7" w:rsidRPr="00CF35C7" w:rsidRDefault="00CF35C7" w:rsidP="00CB73A7">
            <w:pPr>
              <w:numPr>
                <w:ilvl w:val="0"/>
                <w:numId w:val="83"/>
              </w:numPr>
              <w:ind w:left="480" w:hanging="480"/>
              <w:contextualSpacing/>
              <w:rPr>
                <w:rFonts w:ascii="Times New Roman" w:hAnsi="Times New Roman"/>
                <w:b/>
                <w:sz w:val="18"/>
                <w:szCs w:val="18"/>
              </w:rPr>
            </w:pPr>
            <w:bookmarkStart w:id="62" w:name="_Ref406770681"/>
            <w:r w:rsidRPr="00CF35C7">
              <w:rPr>
                <w:rFonts w:ascii="Times New Roman" w:hAnsi="Times New Roman"/>
                <w:b/>
                <w:sz w:val="18"/>
              </w:rPr>
              <w:lastRenderedPageBreak/>
              <w:t>Uporaba recikliranog sadržaja</w:t>
            </w:r>
            <w:bookmarkEnd w:id="62"/>
          </w:p>
          <w:p w:rsidR="00CF35C7" w:rsidRPr="00CF35C7" w:rsidRDefault="00CF35C7" w:rsidP="00CF35C7">
            <w:pPr>
              <w:rPr>
                <w:rFonts w:ascii="Times New Roman" w:hAnsi="Times New Roman"/>
                <w:bCs/>
                <w:i/>
                <w:sz w:val="18"/>
              </w:rPr>
            </w:pPr>
            <w:r w:rsidRPr="00CF35C7">
              <w:rPr>
                <w:rFonts w:ascii="Times New Roman" w:hAnsi="Times New Roman"/>
                <w:i/>
                <w:sz w:val="18"/>
              </w:rPr>
              <w:t>(jednaki zahtjevi za osnovna i sveobuhvatna mjerila)</w:t>
            </w:r>
          </w:p>
          <w:p w:rsidR="00CF35C7" w:rsidRPr="00CF35C7" w:rsidRDefault="00CF35C7" w:rsidP="00CF35C7">
            <w:pPr>
              <w:rPr>
                <w:rFonts w:ascii="Times New Roman" w:hAnsi="Times New Roman"/>
                <w:i/>
                <w:sz w:val="18"/>
              </w:rPr>
            </w:pPr>
            <w:r w:rsidRPr="00CF35C7">
              <w:rPr>
                <w:rFonts w:ascii="Times New Roman" w:hAnsi="Times New Roman"/>
                <w:i/>
                <w:sz w:val="18"/>
              </w:rPr>
              <w:t xml:space="preserve">Jednako kao </w:t>
            </w:r>
            <w:r w:rsidRPr="00CF35C7">
              <w:rPr>
                <w:rFonts w:ascii="Times New Roman" w:hAnsi="Times New Roman"/>
                <w:i/>
                <w:sz w:val="18"/>
              </w:rPr>
              <w:fldChar w:fldCharType="begin"/>
            </w:r>
            <w:r w:rsidRPr="00CF35C7">
              <w:rPr>
                <w:rFonts w:ascii="Times New Roman" w:hAnsi="Times New Roman"/>
                <w:i/>
                <w:sz w:val="18"/>
              </w:rPr>
              <w:instrText xml:space="preserve"> REF _Ref406770524 \r \h  \* MERGEFORMAT </w:instrText>
            </w:r>
            <w:r w:rsidRPr="00CF35C7">
              <w:rPr>
                <w:rFonts w:ascii="Times New Roman" w:hAnsi="Times New Roman"/>
                <w:i/>
                <w:sz w:val="18"/>
              </w:rPr>
            </w:r>
            <w:r w:rsidRPr="00CF35C7">
              <w:rPr>
                <w:rFonts w:ascii="Times New Roman" w:hAnsi="Times New Roman"/>
                <w:i/>
                <w:sz w:val="18"/>
              </w:rPr>
              <w:fldChar w:fldCharType="separate"/>
            </w:r>
            <w:r w:rsidRPr="00CF35C7">
              <w:rPr>
                <w:rFonts w:ascii="Times New Roman" w:hAnsi="Times New Roman"/>
                <w:i/>
                <w:sz w:val="18"/>
              </w:rPr>
              <w:t>C3</w:t>
            </w:r>
            <w:r w:rsidRPr="00CF35C7">
              <w:rPr>
                <w:rFonts w:ascii="Times New Roman" w:hAnsi="Times New Roman"/>
                <w:i/>
                <w:sz w:val="18"/>
              </w:rPr>
              <w:fldChar w:fldCharType="end"/>
            </w:r>
            <w:r w:rsidRPr="00CF35C7">
              <w:rPr>
                <w:rFonts w:ascii="Times New Roman" w:hAnsi="Times New Roman"/>
                <w:i/>
                <w:sz w:val="18"/>
              </w:rPr>
              <w:t>.</w:t>
            </w:r>
          </w:p>
          <w:p w:rsidR="00CF35C7" w:rsidRPr="00CF35C7" w:rsidRDefault="00CF35C7" w:rsidP="00CF35C7">
            <w:pPr>
              <w:rPr>
                <w:rFonts w:ascii="Times New Roman" w:hAnsi="Times New Roman"/>
                <w:i/>
                <w:sz w:val="18"/>
              </w:rPr>
            </w:pPr>
          </w:p>
        </w:tc>
      </w:tr>
      <w:tr w:rsidR="00CF35C7" w:rsidRPr="00CF35C7" w:rsidTr="00CF35C7">
        <w:trPr>
          <w:trHeight w:val="950"/>
          <w:jc w:val="center"/>
        </w:trPr>
        <w:tc>
          <w:tcPr>
            <w:tcW w:w="2500" w:type="pct"/>
            <w:gridSpan w:val="2"/>
            <w:tcBorders>
              <w:top w:val="single" w:sz="4" w:space="0" w:color="auto"/>
              <w:left w:val="single" w:sz="4" w:space="0" w:color="auto"/>
              <w:bottom w:val="single" w:sz="4" w:space="0" w:color="auto"/>
              <w:right w:val="single" w:sz="4" w:space="0" w:color="auto"/>
            </w:tcBorders>
          </w:tcPr>
          <w:p w:rsidR="00CF35C7" w:rsidRPr="00CF35C7" w:rsidRDefault="00CF35C7" w:rsidP="00CB73A7">
            <w:pPr>
              <w:numPr>
                <w:ilvl w:val="0"/>
                <w:numId w:val="83"/>
              </w:numPr>
              <w:ind w:left="480" w:hanging="480"/>
              <w:rPr>
                <w:rFonts w:ascii="Times New Roman" w:hAnsi="Times New Roman"/>
                <w:b/>
                <w:sz w:val="18"/>
                <w:szCs w:val="18"/>
              </w:rPr>
            </w:pPr>
            <w:bookmarkStart w:id="63" w:name="_Ref406775851"/>
            <w:r w:rsidRPr="00CF35C7">
              <w:rPr>
                <w:rFonts w:ascii="Times New Roman" w:hAnsi="Times New Roman"/>
                <w:b/>
                <w:sz w:val="18"/>
              </w:rPr>
              <w:t>Praćenje asfalta niske temperature</w:t>
            </w:r>
            <w:bookmarkEnd w:id="63"/>
          </w:p>
          <w:p w:rsidR="00CF35C7" w:rsidRPr="00CF35C7" w:rsidRDefault="00CF35C7" w:rsidP="00CF35C7">
            <w:pPr>
              <w:rPr>
                <w:rFonts w:ascii="Times New Roman" w:hAnsi="Times New Roman"/>
                <w:bCs/>
                <w:i/>
                <w:sz w:val="18"/>
              </w:rPr>
            </w:pPr>
            <w:r w:rsidRPr="00CF35C7">
              <w:rPr>
                <w:rFonts w:ascii="Times New Roman" w:hAnsi="Times New Roman"/>
                <w:i/>
                <w:sz w:val="18"/>
              </w:rPr>
              <w:t>(jednaki zahtjevi za osnovna i sveobuhvatna mjerila)</w:t>
            </w:r>
          </w:p>
          <w:p w:rsidR="00CF35C7" w:rsidRPr="00CF35C7" w:rsidRDefault="00CF35C7" w:rsidP="00CF35C7">
            <w:pPr>
              <w:rPr>
                <w:rFonts w:ascii="Times New Roman" w:hAnsi="Times New Roman"/>
                <w:i/>
                <w:sz w:val="18"/>
                <w:szCs w:val="18"/>
              </w:rPr>
            </w:pPr>
            <w:r w:rsidRPr="00CF35C7">
              <w:rPr>
                <w:rFonts w:ascii="Times New Roman" w:hAnsi="Times New Roman"/>
                <w:i/>
                <w:sz w:val="18"/>
              </w:rPr>
              <w:t xml:space="preserve">Jednako kao </w:t>
            </w:r>
            <w:r w:rsidRPr="00CF35C7">
              <w:rPr>
                <w:rFonts w:ascii="Times New Roman" w:hAnsi="Times New Roman"/>
                <w:i/>
                <w:sz w:val="18"/>
                <w:szCs w:val="18"/>
              </w:rPr>
              <w:fldChar w:fldCharType="begin"/>
            </w:r>
            <w:r w:rsidRPr="00CF35C7">
              <w:rPr>
                <w:rFonts w:ascii="Times New Roman" w:hAnsi="Times New Roman"/>
                <w:i/>
                <w:sz w:val="18"/>
                <w:szCs w:val="20"/>
              </w:rPr>
              <w:instrText xml:space="preserve"> REF _Ref406772378 \r \h </w:instrText>
            </w:r>
            <w:r w:rsidRPr="00CF35C7">
              <w:rPr>
                <w:rFonts w:ascii="Times New Roman" w:hAnsi="Times New Roman"/>
                <w:i/>
                <w:sz w:val="18"/>
                <w:szCs w:val="18"/>
              </w:rPr>
              <w:instrText xml:space="preserve"> \* MERGEFORMAT </w:instrText>
            </w:r>
            <w:r w:rsidRPr="00CF35C7">
              <w:rPr>
                <w:rFonts w:ascii="Times New Roman" w:hAnsi="Times New Roman"/>
                <w:i/>
                <w:sz w:val="18"/>
                <w:szCs w:val="18"/>
              </w:rPr>
            </w:r>
            <w:r w:rsidRPr="00CF35C7">
              <w:rPr>
                <w:rFonts w:ascii="Times New Roman" w:hAnsi="Times New Roman"/>
                <w:i/>
                <w:sz w:val="18"/>
                <w:szCs w:val="18"/>
              </w:rPr>
              <w:fldChar w:fldCharType="separate"/>
            </w:r>
            <w:r w:rsidRPr="00CF35C7">
              <w:rPr>
                <w:rFonts w:ascii="Times New Roman" w:hAnsi="Times New Roman"/>
                <w:i/>
                <w:sz w:val="18"/>
                <w:szCs w:val="20"/>
              </w:rPr>
              <w:t>C4</w:t>
            </w:r>
            <w:r w:rsidRPr="00CF35C7">
              <w:rPr>
                <w:rFonts w:ascii="Times New Roman" w:hAnsi="Times New Roman"/>
                <w:i/>
                <w:sz w:val="18"/>
                <w:szCs w:val="18"/>
              </w:rPr>
              <w:fldChar w:fldCharType="end"/>
            </w:r>
            <w:r w:rsidRPr="00CF35C7">
              <w:rPr>
                <w:rFonts w:ascii="Times New Roman" w:hAnsi="Times New Roman"/>
                <w:i/>
                <w:sz w:val="18"/>
              </w:rPr>
              <w:t>.</w:t>
            </w:r>
          </w:p>
          <w:p w:rsidR="00CF35C7" w:rsidRPr="00CF35C7" w:rsidRDefault="00CF35C7" w:rsidP="00CF35C7">
            <w:pPr>
              <w:rPr>
                <w:rFonts w:ascii="Times New Roman" w:hAnsi="Times New Roman"/>
                <w:i/>
                <w:sz w:val="18"/>
                <w:szCs w:val="18"/>
              </w:rPr>
            </w:pPr>
          </w:p>
        </w:tc>
      </w:tr>
      <w:tr w:rsidR="00CF35C7" w:rsidRPr="00CF35C7" w:rsidTr="00CF35C7">
        <w:trPr>
          <w:trHeight w:val="1550"/>
          <w:jc w:val="center"/>
        </w:trPr>
        <w:tc>
          <w:tcPr>
            <w:tcW w:w="2500" w:type="pct"/>
            <w:gridSpan w:val="2"/>
            <w:tcBorders>
              <w:top w:val="single" w:sz="4" w:space="0" w:color="auto"/>
              <w:left w:val="single" w:sz="4" w:space="0" w:color="auto"/>
              <w:bottom w:val="single" w:sz="4" w:space="0" w:color="auto"/>
              <w:right w:val="single" w:sz="4" w:space="0" w:color="auto"/>
            </w:tcBorders>
          </w:tcPr>
          <w:p w:rsidR="00CF35C7" w:rsidRPr="00CF35C7" w:rsidRDefault="00CF35C7" w:rsidP="00CB73A7">
            <w:pPr>
              <w:numPr>
                <w:ilvl w:val="0"/>
                <w:numId w:val="83"/>
              </w:numPr>
              <w:rPr>
                <w:rFonts w:ascii="Times New Roman" w:hAnsi="Times New Roman"/>
                <w:b/>
                <w:sz w:val="18"/>
                <w:szCs w:val="18"/>
              </w:rPr>
            </w:pPr>
            <w:bookmarkStart w:id="64" w:name="_Ref419138059"/>
            <w:r w:rsidRPr="00CF35C7">
              <w:rPr>
                <w:rFonts w:ascii="Times New Roman" w:hAnsi="Times New Roman"/>
                <w:b/>
                <w:sz w:val="18"/>
              </w:rPr>
              <w:t>Provedba plana integracije i obnove okoliša</w:t>
            </w:r>
            <w:bookmarkEnd w:id="64"/>
          </w:p>
          <w:p w:rsidR="00CF35C7" w:rsidRPr="00CF35C7" w:rsidRDefault="00CF35C7" w:rsidP="00CF35C7">
            <w:pPr>
              <w:rPr>
                <w:rFonts w:ascii="Times New Roman" w:hAnsi="Times New Roman"/>
                <w:bCs/>
                <w:i/>
                <w:sz w:val="18"/>
              </w:rPr>
            </w:pPr>
            <w:r w:rsidRPr="00CF35C7">
              <w:rPr>
                <w:rFonts w:ascii="Times New Roman" w:hAnsi="Times New Roman"/>
                <w:i/>
                <w:sz w:val="18"/>
              </w:rPr>
              <w:t>(jednaki zahtjevi za osnovna i sveobuhvatna mjerila)</w:t>
            </w:r>
          </w:p>
          <w:p w:rsidR="00CF35C7" w:rsidRPr="00CF35C7" w:rsidRDefault="00CF35C7" w:rsidP="00CF35C7">
            <w:pPr>
              <w:rPr>
                <w:rFonts w:ascii="Times New Roman" w:hAnsi="Times New Roman"/>
                <w:sz w:val="18"/>
              </w:rPr>
            </w:pPr>
            <w:r w:rsidRPr="00CF35C7">
              <w:rPr>
                <w:rFonts w:ascii="Times New Roman" w:hAnsi="Times New Roman"/>
                <w:sz w:val="18"/>
              </w:rPr>
              <w:t>Tijekom radova glavni izvođač radova ili izvođač projektiranja i izgradnje ili izvođač projektiranja, izgradnje i upravljanja osigurava provedbu svih odgovarajućih mjera za održavanje postojećeg vegetacijskog pokrova i postojeće kvalitete staništa. To uključuje, ali nije ograničeno na sljedeće: primjenu malča/komposta, obrezivanje, zamjenu uginulih biljaka itd.</w:t>
            </w:r>
          </w:p>
          <w:p w:rsidR="00CF35C7" w:rsidRPr="00CF35C7" w:rsidRDefault="00CF35C7" w:rsidP="00CF35C7">
            <w:pPr>
              <w:rPr>
                <w:rFonts w:ascii="Times New Roman" w:hAnsi="Times New Roman"/>
                <w:sz w:val="18"/>
              </w:rPr>
            </w:pPr>
            <w:r w:rsidRPr="00CF35C7">
              <w:rPr>
                <w:rFonts w:ascii="Times New Roman" w:hAnsi="Times New Roman"/>
                <w:sz w:val="18"/>
              </w:rPr>
              <w:t xml:space="preserve">U slučaju nezadovoljavajućih ili neusklađenih rezultata, pogledajte tekst klauzule općeg ugovora u pogledu ispunjavanja </w:t>
            </w:r>
            <w:r w:rsidRPr="00CF35C7">
              <w:rPr>
                <w:rFonts w:ascii="Times New Roman" w:hAnsi="Times New Roman"/>
                <w:sz w:val="18"/>
              </w:rPr>
              <w:fldChar w:fldCharType="begin"/>
            </w:r>
            <w:r w:rsidRPr="00CF35C7">
              <w:rPr>
                <w:rFonts w:ascii="Times New Roman" w:hAnsi="Times New Roman"/>
                <w:sz w:val="18"/>
              </w:rPr>
              <w:instrText xml:space="preserve"> REF _Ref406764626 \r \h  \* MERGEFORMAT </w:instrText>
            </w:r>
            <w:r w:rsidRPr="00CF35C7">
              <w:rPr>
                <w:rFonts w:ascii="Times New Roman" w:hAnsi="Times New Roman"/>
                <w:sz w:val="18"/>
              </w:rPr>
            </w:r>
            <w:r w:rsidRPr="00CF35C7">
              <w:rPr>
                <w:rFonts w:ascii="Times New Roman" w:hAnsi="Times New Roman"/>
                <w:sz w:val="18"/>
              </w:rPr>
              <w:fldChar w:fldCharType="separate"/>
            </w:r>
            <w:r w:rsidRPr="00CF35C7">
              <w:rPr>
                <w:rFonts w:ascii="Times New Roman" w:hAnsi="Times New Roman"/>
                <w:sz w:val="18"/>
              </w:rPr>
              <w:t>E4</w:t>
            </w:r>
            <w:r w:rsidRPr="00CF35C7">
              <w:rPr>
                <w:rFonts w:ascii="Times New Roman" w:hAnsi="Times New Roman"/>
                <w:sz w:val="18"/>
              </w:rPr>
              <w:fldChar w:fldCharType="end"/>
            </w:r>
            <w:r w:rsidRPr="00CF35C7">
              <w:rPr>
                <w:rFonts w:ascii="Times New Roman" w:hAnsi="Times New Roman"/>
                <w:sz w:val="18"/>
              </w:rPr>
              <w:t>.</w:t>
            </w:r>
          </w:p>
          <w:p w:rsidR="00CF35C7" w:rsidRPr="00CF35C7" w:rsidRDefault="00CF35C7" w:rsidP="00CF35C7">
            <w:pPr>
              <w:rPr>
                <w:rFonts w:ascii="Times New Roman" w:hAnsi="Times New Roman"/>
                <w:sz w:val="18"/>
              </w:rPr>
            </w:pPr>
          </w:p>
        </w:tc>
      </w:tr>
      <w:tr w:rsidR="00CF35C7" w:rsidRPr="00CF35C7" w:rsidTr="00CF35C7">
        <w:trPr>
          <w:trHeight w:val="1070"/>
          <w:jc w:val="center"/>
        </w:trPr>
        <w:tc>
          <w:tcPr>
            <w:tcW w:w="2500" w:type="pct"/>
            <w:gridSpan w:val="2"/>
            <w:tcBorders>
              <w:top w:val="single" w:sz="4" w:space="0" w:color="auto"/>
              <w:left w:val="single" w:sz="4" w:space="0" w:color="auto"/>
              <w:bottom w:val="single" w:sz="4" w:space="0" w:color="auto"/>
              <w:right w:val="single" w:sz="4" w:space="0" w:color="auto"/>
            </w:tcBorders>
          </w:tcPr>
          <w:p w:rsidR="00CF35C7" w:rsidRPr="00CF35C7" w:rsidRDefault="00CF35C7" w:rsidP="00CB73A7">
            <w:pPr>
              <w:numPr>
                <w:ilvl w:val="0"/>
                <w:numId w:val="83"/>
              </w:numPr>
              <w:ind w:left="480" w:hanging="480"/>
              <w:contextualSpacing/>
              <w:rPr>
                <w:rFonts w:ascii="Times New Roman" w:hAnsi="Times New Roman"/>
                <w:b/>
                <w:sz w:val="18"/>
                <w:szCs w:val="18"/>
              </w:rPr>
            </w:pPr>
            <w:bookmarkStart w:id="65" w:name="_Ref406760925"/>
            <w:r w:rsidRPr="00CF35C7">
              <w:rPr>
                <w:rFonts w:ascii="Times New Roman" w:hAnsi="Times New Roman"/>
                <w:b/>
                <w:sz w:val="18"/>
              </w:rPr>
              <w:t>Praćenje emisija buke tijekom održavanja</w:t>
            </w:r>
            <w:bookmarkEnd w:id="65"/>
          </w:p>
          <w:p w:rsidR="00CF35C7" w:rsidRPr="00CF35C7" w:rsidRDefault="00CF35C7" w:rsidP="00CF35C7">
            <w:pPr>
              <w:rPr>
                <w:rFonts w:ascii="Times New Roman" w:hAnsi="Times New Roman"/>
                <w:bCs/>
                <w:i/>
                <w:sz w:val="18"/>
              </w:rPr>
            </w:pPr>
            <w:r w:rsidRPr="00CF35C7">
              <w:rPr>
                <w:rFonts w:ascii="Times New Roman" w:hAnsi="Times New Roman"/>
                <w:i/>
                <w:sz w:val="18"/>
              </w:rPr>
              <w:t>(jednaki zahtjevi za osnovna i sveobuhvatna mjerila)</w:t>
            </w:r>
          </w:p>
          <w:p w:rsidR="00CF35C7" w:rsidRPr="00CF35C7" w:rsidRDefault="00CF35C7" w:rsidP="00CF35C7">
            <w:pPr>
              <w:rPr>
                <w:rFonts w:ascii="Times New Roman" w:hAnsi="Times New Roman"/>
                <w:i/>
                <w:sz w:val="18"/>
                <w:szCs w:val="18"/>
              </w:rPr>
            </w:pPr>
            <w:r w:rsidRPr="00CF35C7">
              <w:rPr>
                <w:rFonts w:ascii="Times New Roman" w:hAnsi="Times New Roman"/>
                <w:i/>
                <w:sz w:val="18"/>
              </w:rPr>
              <w:t xml:space="preserve">Jednako kao </w:t>
            </w:r>
            <w:r w:rsidRPr="00CF35C7">
              <w:rPr>
                <w:rFonts w:ascii="Times New Roman" w:hAnsi="Times New Roman"/>
                <w:i/>
                <w:sz w:val="18"/>
                <w:szCs w:val="18"/>
              </w:rPr>
              <w:fldChar w:fldCharType="begin"/>
            </w:r>
            <w:r w:rsidRPr="00CF35C7">
              <w:rPr>
                <w:rFonts w:ascii="Times New Roman" w:hAnsi="Times New Roman"/>
                <w:i/>
                <w:sz w:val="18"/>
                <w:szCs w:val="18"/>
              </w:rPr>
              <w:instrText xml:space="preserve"> REF _Ref406760606 \r \h  \* MERGEFORMAT </w:instrText>
            </w:r>
            <w:r w:rsidRPr="00CF35C7">
              <w:rPr>
                <w:rFonts w:ascii="Times New Roman" w:hAnsi="Times New Roman"/>
                <w:i/>
                <w:sz w:val="18"/>
                <w:szCs w:val="18"/>
              </w:rPr>
            </w:r>
            <w:r w:rsidRPr="00CF35C7">
              <w:rPr>
                <w:rFonts w:ascii="Times New Roman" w:hAnsi="Times New Roman"/>
                <w:i/>
                <w:sz w:val="18"/>
                <w:szCs w:val="18"/>
              </w:rPr>
              <w:fldChar w:fldCharType="separate"/>
            </w:r>
            <w:r w:rsidRPr="00CF35C7">
              <w:rPr>
                <w:rFonts w:ascii="Times New Roman" w:hAnsi="Times New Roman"/>
                <w:i/>
                <w:sz w:val="18"/>
                <w:szCs w:val="18"/>
              </w:rPr>
              <w:t>C12</w:t>
            </w:r>
            <w:r w:rsidRPr="00CF35C7">
              <w:rPr>
                <w:rFonts w:ascii="Times New Roman" w:hAnsi="Times New Roman"/>
                <w:i/>
                <w:sz w:val="18"/>
                <w:szCs w:val="18"/>
              </w:rPr>
              <w:fldChar w:fldCharType="end"/>
            </w:r>
            <w:r w:rsidRPr="00CF35C7">
              <w:rPr>
                <w:rFonts w:ascii="Times New Roman" w:hAnsi="Times New Roman"/>
                <w:i/>
                <w:sz w:val="18"/>
              </w:rPr>
              <w:t>.</w:t>
            </w:r>
          </w:p>
          <w:p w:rsidR="00CF35C7" w:rsidRPr="00CF35C7" w:rsidRDefault="00CF35C7" w:rsidP="00CF35C7">
            <w:pPr>
              <w:rPr>
                <w:rFonts w:ascii="Times New Roman" w:hAnsi="Times New Roman"/>
                <w:i/>
                <w:sz w:val="18"/>
                <w:szCs w:val="18"/>
              </w:rPr>
            </w:pPr>
          </w:p>
        </w:tc>
      </w:tr>
      <w:tr w:rsidR="00CF35C7" w:rsidRPr="00CF35C7" w:rsidTr="00CF35C7">
        <w:trPr>
          <w:trHeight w:val="1070"/>
          <w:jc w:val="center"/>
        </w:trPr>
        <w:tc>
          <w:tcPr>
            <w:tcW w:w="2500" w:type="pct"/>
            <w:gridSpan w:val="2"/>
            <w:tcBorders>
              <w:top w:val="single" w:sz="4" w:space="0" w:color="auto"/>
              <w:left w:val="single" w:sz="4" w:space="0" w:color="auto"/>
              <w:bottom w:val="single" w:sz="4" w:space="0" w:color="auto"/>
              <w:right w:val="single" w:sz="4" w:space="0" w:color="auto"/>
            </w:tcBorders>
          </w:tcPr>
          <w:p w:rsidR="00CF35C7" w:rsidRPr="00CF35C7" w:rsidRDefault="00CF35C7" w:rsidP="00CB73A7">
            <w:pPr>
              <w:numPr>
                <w:ilvl w:val="0"/>
                <w:numId w:val="83"/>
              </w:numPr>
              <w:ind w:left="480" w:hanging="480"/>
              <w:contextualSpacing/>
              <w:rPr>
                <w:rFonts w:ascii="Times New Roman" w:hAnsi="Times New Roman"/>
                <w:b/>
                <w:sz w:val="18"/>
                <w:szCs w:val="18"/>
              </w:rPr>
            </w:pPr>
            <w:bookmarkStart w:id="66" w:name="_Ref406763250"/>
            <w:r w:rsidRPr="00CF35C7">
              <w:rPr>
                <w:rFonts w:ascii="Times New Roman" w:hAnsi="Times New Roman"/>
                <w:b/>
                <w:sz w:val="18"/>
              </w:rPr>
              <w:t>Provedba plana za smanjenje prometne zagušenosti</w:t>
            </w:r>
            <w:bookmarkEnd w:id="66"/>
          </w:p>
          <w:p w:rsidR="00CF35C7" w:rsidRPr="00CF35C7" w:rsidRDefault="00CF35C7" w:rsidP="00CF35C7">
            <w:pPr>
              <w:rPr>
                <w:rFonts w:ascii="Times New Roman" w:hAnsi="Times New Roman"/>
                <w:bCs/>
                <w:i/>
                <w:sz w:val="18"/>
              </w:rPr>
            </w:pPr>
            <w:r w:rsidRPr="00CF35C7">
              <w:rPr>
                <w:rFonts w:ascii="Times New Roman" w:hAnsi="Times New Roman"/>
                <w:i/>
                <w:sz w:val="18"/>
              </w:rPr>
              <w:t>(jednaki zahtjevi za osnovna i sveobuhvatna mjerila)</w:t>
            </w:r>
          </w:p>
          <w:p w:rsidR="00CF35C7" w:rsidRPr="00CF35C7" w:rsidRDefault="00CF35C7" w:rsidP="00CF35C7">
            <w:pPr>
              <w:rPr>
                <w:rFonts w:ascii="Times New Roman" w:hAnsi="Times New Roman"/>
                <w:sz w:val="18"/>
                <w:szCs w:val="18"/>
              </w:rPr>
            </w:pPr>
            <w:r w:rsidRPr="00CF35C7">
              <w:rPr>
                <w:rFonts w:ascii="Times New Roman" w:hAnsi="Times New Roman"/>
                <w:i/>
                <w:sz w:val="18"/>
              </w:rPr>
              <w:t xml:space="preserve">Jednako kao </w:t>
            </w:r>
            <w:r w:rsidRPr="00CF35C7">
              <w:rPr>
                <w:rFonts w:ascii="Times New Roman" w:hAnsi="Times New Roman"/>
                <w:sz w:val="18"/>
                <w:szCs w:val="18"/>
              </w:rPr>
              <w:fldChar w:fldCharType="begin"/>
            </w:r>
            <w:r w:rsidRPr="00CF35C7">
              <w:rPr>
                <w:rFonts w:ascii="Times New Roman" w:hAnsi="Times New Roman"/>
                <w:sz w:val="18"/>
                <w:szCs w:val="18"/>
              </w:rPr>
              <w:instrText xml:space="preserve"> REF _Ref406763061 \r \h  \* MERGEFORMAT </w:instrText>
            </w:r>
            <w:r w:rsidRPr="00CF35C7">
              <w:rPr>
                <w:rFonts w:ascii="Times New Roman" w:hAnsi="Times New Roman"/>
                <w:sz w:val="18"/>
                <w:szCs w:val="18"/>
              </w:rPr>
            </w:r>
            <w:r w:rsidRPr="00CF35C7">
              <w:rPr>
                <w:rFonts w:ascii="Times New Roman" w:hAnsi="Times New Roman"/>
                <w:sz w:val="18"/>
                <w:szCs w:val="18"/>
              </w:rPr>
              <w:fldChar w:fldCharType="separate"/>
            </w:r>
            <w:r w:rsidRPr="00CF35C7">
              <w:rPr>
                <w:rFonts w:ascii="Times New Roman" w:hAnsi="Times New Roman"/>
                <w:sz w:val="18"/>
                <w:szCs w:val="18"/>
              </w:rPr>
              <w:t>C14</w:t>
            </w:r>
            <w:r w:rsidRPr="00CF35C7">
              <w:rPr>
                <w:rFonts w:ascii="Times New Roman" w:hAnsi="Times New Roman"/>
                <w:sz w:val="18"/>
                <w:szCs w:val="18"/>
              </w:rPr>
              <w:fldChar w:fldCharType="end"/>
            </w:r>
            <w:r w:rsidRPr="00CF35C7">
              <w:rPr>
                <w:rFonts w:ascii="Times New Roman" w:hAnsi="Times New Roman"/>
                <w:sz w:val="18"/>
              </w:rPr>
              <w:t>.</w:t>
            </w:r>
          </w:p>
          <w:p w:rsidR="00CF35C7" w:rsidRPr="00CF35C7" w:rsidRDefault="00CF35C7" w:rsidP="00CF35C7">
            <w:pPr>
              <w:rPr>
                <w:rFonts w:ascii="Times New Roman" w:hAnsi="Times New Roman"/>
                <w:sz w:val="18"/>
                <w:szCs w:val="18"/>
              </w:rPr>
            </w:pPr>
          </w:p>
        </w:tc>
      </w:tr>
    </w:tbl>
    <w:p w:rsidR="00CF35C7" w:rsidRPr="00CF35C7" w:rsidRDefault="00CF35C7" w:rsidP="00CF35C7"/>
    <w:p w:rsidR="00CF35C7" w:rsidRPr="00CF35C7" w:rsidRDefault="00CF35C7" w:rsidP="00CF35C7">
      <w:pPr>
        <w:spacing w:after="0"/>
        <w:jc w:val="left"/>
        <w:sectPr w:rsidR="00CF35C7" w:rsidRPr="00CF35C7">
          <w:pgSz w:w="16840" w:h="11900" w:orient="landscape"/>
          <w:pgMar w:top="1440" w:right="1440" w:bottom="1440" w:left="1440" w:header="0" w:footer="0" w:gutter="0"/>
          <w:cols w:space="720"/>
        </w:sectPr>
      </w:pP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2"/>
        <w:gridCol w:w="7132"/>
      </w:tblGrid>
      <w:tr w:rsidR="00CF35C7" w:rsidRPr="00CF35C7" w:rsidTr="00CF35C7">
        <w:trPr>
          <w:jc w:val="center"/>
        </w:trPr>
        <w:tc>
          <w:tcPr>
            <w:tcW w:w="14264" w:type="dxa"/>
            <w:gridSpan w:val="2"/>
            <w:tcBorders>
              <w:top w:val="single" w:sz="4" w:space="0" w:color="auto"/>
              <w:left w:val="single" w:sz="4" w:space="0" w:color="auto"/>
              <w:bottom w:val="single" w:sz="4" w:space="0" w:color="auto"/>
              <w:right w:val="single" w:sz="4" w:space="0" w:color="auto"/>
            </w:tcBorders>
            <w:hideMark/>
          </w:tcPr>
          <w:p w:rsidR="00CF35C7" w:rsidRPr="00CF35C7" w:rsidRDefault="00CF35C7" w:rsidP="00CF35C7">
            <w:pPr>
              <w:jc w:val="center"/>
              <w:rPr>
                <w:rFonts w:ascii="Times New Roman" w:hAnsi="Times New Roman"/>
                <w:b/>
                <w:sz w:val="28"/>
                <w:szCs w:val="18"/>
              </w:rPr>
            </w:pPr>
            <w:r w:rsidRPr="00CF35C7">
              <w:rPr>
                <w:rFonts w:ascii="Times New Roman" w:hAnsi="Times New Roman"/>
                <w:b/>
                <w:sz w:val="28"/>
              </w:rPr>
              <w:lastRenderedPageBreak/>
              <w:t>F. Kraj vijeka uporabe</w:t>
            </w:r>
          </w:p>
        </w:tc>
      </w:tr>
      <w:tr w:rsidR="00CF35C7" w:rsidRPr="00CF35C7" w:rsidTr="00CF35C7">
        <w:trPr>
          <w:jc w:val="center"/>
        </w:trPr>
        <w:tc>
          <w:tcPr>
            <w:tcW w:w="7132" w:type="dxa"/>
            <w:tcBorders>
              <w:top w:val="single" w:sz="4" w:space="0" w:color="auto"/>
              <w:left w:val="single" w:sz="4" w:space="0" w:color="auto"/>
              <w:bottom w:val="single" w:sz="4" w:space="0" w:color="auto"/>
              <w:right w:val="single" w:sz="4" w:space="0" w:color="auto"/>
            </w:tcBorders>
            <w:shd w:val="clear" w:color="auto" w:fill="FFC000"/>
            <w:hideMark/>
          </w:tcPr>
          <w:p w:rsidR="00CF35C7" w:rsidRPr="00CF35C7" w:rsidRDefault="00CF35C7" w:rsidP="00CF35C7">
            <w:pPr>
              <w:jc w:val="center"/>
              <w:rPr>
                <w:rFonts w:ascii="Times New Roman" w:hAnsi="Times New Roman"/>
                <w:b/>
                <w:szCs w:val="18"/>
              </w:rPr>
            </w:pPr>
            <w:r w:rsidRPr="00CF35C7">
              <w:rPr>
                <w:rFonts w:ascii="Times New Roman" w:hAnsi="Times New Roman"/>
                <w:b/>
              </w:rPr>
              <w:t>Osnovna mjerila</w:t>
            </w:r>
          </w:p>
        </w:tc>
        <w:tc>
          <w:tcPr>
            <w:tcW w:w="7132" w:type="dxa"/>
            <w:tcBorders>
              <w:top w:val="single" w:sz="4" w:space="0" w:color="auto"/>
              <w:left w:val="single" w:sz="4" w:space="0" w:color="auto"/>
              <w:bottom w:val="single" w:sz="4" w:space="0" w:color="auto"/>
              <w:right w:val="single" w:sz="4" w:space="0" w:color="auto"/>
            </w:tcBorders>
            <w:shd w:val="clear" w:color="auto" w:fill="FFC000"/>
            <w:hideMark/>
          </w:tcPr>
          <w:p w:rsidR="00CF35C7" w:rsidRPr="00CF35C7" w:rsidRDefault="00CF35C7" w:rsidP="00CF35C7">
            <w:pPr>
              <w:jc w:val="center"/>
              <w:rPr>
                <w:rFonts w:ascii="Times New Roman" w:hAnsi="Times New Roman"/>
                <w:b/>
                <w:szCs w:val="18"/>
              </w:rPr>
            </w:pPr>
            <w:r w:rsidRPr="00CF35C7">
              <w:rPr>
                <w:rFonts w:ascii="Times New Roman" w:hAnsi="Times New Roman"/>
                <w:b/>
              </w:rPr>
              <w:t>Sveobuhvatna mjerila</w:t>
            </w:r>
          </w:p>
        </w:tc>
      </w:tr>
      <w:tr w:rsidR="00CF35C7" w:rsidRPr="00CF35C7" w:rsidTr="00CF35C7">
        <w:trPr>
          <w:jc w:val="center"/>
        </w:trPr>
        <w:tc>
          <w:tcPr>
            <w:tcW w:w="14264" w:type="dxa"/>
            <w:gridSpan w:val="2"/>
            <w:tcBorders>
              <w:top w:val="single" w:sz="4" w:space="0" w:color="auto"/>
              <w:left w:val="single" w:sz="4" w:space="0" w:color="auto"/>
              <w:bottom w:val="single" w:sz="4" w:space="0" w:color="auto"/>
              <w:right w:val="single" w:sz="4" w:space="0" w:color="auto"/>
            </w:tcBorders>
            <w:shd w:val="clear" w:color="auto" w:fill="92D050"/>
            <w:hideMark/>
          </w:tcPr>
          <w:p w:rsidR="00CF35C7" w:rsidRPr="00CF35C7" w:rsidRDefault="00CF35C7" w:rsidP="00CF35C7">
            <w:pPr>
              <w:jc w:val="left"/>
              <w:rPr>
                <w:rFonts w:ascii="Times New Roman" w:hAnsi="Times New Roman"/>
                <w:b/>
                <w:sz w:val="18"/>
                <w:szCs w:val="18"/>
              </w:rPr>
            </w:pPr>
            <w:r w:rsidRPr="00CF35C7">
              <w:rPr>
                <w:rFonts w:ascii="Times New Roman" w:hAnsi="Times New Roman"/>
                <w:b/>
                <w:sz w:val="18"/>
              </w:rPr>
              <w:t>TEHNIČKE SPECIFIKACIJE</w:t>
            </w:r>
          </w:p>
        </w:tc>
      </w:tr>
      <w:tr w:rsidR="00CF35C7" w:rsidRPr="00CF35C7" w:rsidTr="00CF35C7">
        <w:trPr>
          <w:trHeight w:val="1046"/>
          <w:jc w:val="center"/>
        </w:trPr>
        <w:tc>
          <w:tcPr>
            <w:tcW w:w="14264" w:type="dxa"/>
            <w:gridSpan w:val="2"/>
            <w:tcBorders>
              <w:top w:val="single" w:sz="4" w:space="0" w:color="auto"/>
              <w:left w:val="single" w:sz="4" w:space="0" w:color="auto"/>
              <w:bottom w:val="single" w:sz="4" w:space="0" w:color="auto"/>
              <w:right w:val="single" w:sz="4" w:space="0" w:color="auto"/>
            </w:tcBorders>
          </w:tcPr>
          <w:p w:rsidR="00CF35C7" w:rsidRPr="00CF35C7" w:rsidRDefault="00CF35C7" w:rsidP="00CB73A7">
            <w:pPr>
              <w:numPr>
                <w:ilvl w:val="0"/>
                <w:numId w:val="92"/>
              </w:numPr>
              <w:contextualSpacing/>
              <w:rPr>
                <w:rFonts w:ascii="Times New Roman" w:hAnsi="Times New Roman"/>
                <w:b/>
                <w:sz w:val="18"/>
                <w:szCs w:val="18"/>
              </w:rPr>
            </w:pPr>
            <w:bookmarkStart w:id="67" w:name="_Ref406772655"/>
            <w:r w:rsidRPr="00CF35C7">
              <w:rPr>
                <w:rFonts w:ascii="Times New Roman" w:hAnsi="Times New Roman"/>
                <w:b/>
                <w:sz w:val="18"/>
              </w:rPr>
              <w:t>Pregled i plan gospodarenja otpadom od rušenja</w:t>
            </w:r>
            <w:bookmarkEnd w:id="67"/>
          </w:p>
          <w:p w:rsidR="00CF35C7" w:rsidRPr="00CF35C7" w:rsidRDefault="00CF35C7" w:rsidP="00CF35C7">
            <w:pPr>
              <w:rPr>
                <w:rFonts w:ascii="Times New Roman" w:hAnsi="Times New Roman"/>
                <w:bCs/>
                <w:i/>
                <w:sz w:val="18"/>
              </w:rPr>
            </w:pPr>
            <w:r w:rsidRPr="00CF35C7">
              <w:rPr>
                <w:rFonts w:ascii="Times New Roman" w:hAnsi="Times New Roman"/>
                <w:i/>
                <w:sz w:val="18"/>
              </w:rPr>
              <w:t>(jednaki zahtjevi za osnovna i sveobuhvatna mjerila)</w:t>
            </w:r>
          </w:p>
          <w:p w:rsidR="00CF35C7" w:rsidRPr="00CF35C7" w:rsidRDefault="00CF35C7" w:rsidP="00CF35C7">
            <w:pPr>
              <w:rPr>
                <w:rFonts w:ascii="Times New Roman" w:hAnsi="Times New Roman"/>
                <w:i/>
                <w:sz w:val="18"/>
                <w:szCs w:val="20"/>
              </w:rPr>
            </w:pPr>
            <w:r w:rsidRPr="00CF35C7">
              <w:rPr>
                <w:rFonts w:ascii="Times New Roman" w:hAnsi="Times New Roman"/>
                <w:i/>
                <w:sz w:val="18"/>
              </w:rPr>
              <w:t xml:space="preserve">Jednako kao </w:t>
            </w:r>
            <w:r w:rsidRPr="00CF35C7">
              <w:rPr>
                <w:rFonts w:ascii="Times New Roman" w:hAnsi="Times New Roman"/>
                <w:i/>
                <w:sz w:val="18"/>
                <w:szCs w:val="20"/>
              </w:rPr>
              <w:fldChar w:fldCharType="begin"/>
            </w:r>
            <w:r w:rsidRPr="00CF35C7">
              <w:rPr>
                <w:rFonts w:ascii="Times New Roman" w:hAnsi="Times New Roman"/>
                <w:i/>
                <w:sz w:val="18"/>
                <w:szCs w:val="20"/>
              </w:rPr>
              <w:instrText xml:space="preserve"> REF _Ref406764289 \r \h  \* MERGEFORMAT </w:instrText>
            </w:r>
            <w:r w:rsidRPr="00CF35C7">
              <w:rPr>
                <w:rFonts w:ascii="Times New Roman" w:hAnsi="Times New Roman"/>
                <w:i/>
                <w:sz w:val="18"/>
                <w:szCs w:val="20"/>
              </w:rPr>
            </w:r>
            <w:r w:rsidRPr="00CF35C7">
              <w:rPr>
                <w:rFonts w:ascii="Times New Roman" w:hAnsi="Times New Roman"/>
                <w:i/>
                <w:sz w:val="18"/>
                <w:szCs w:val="20"/>
              </w:rPr>
              <w:fldChar w:fldCharType="separate"/>
            </w:r>
            <w:r w:rsidRPr="00CF35C7">
              <w:rPr>
                <w:rFonts w:ascii="Times New Roman" w:hAnsi="Times New Roman"/>
                <w:i/>
                <w:sz w:val="18"/>
                <w:szCs w:val="20"/>
              </w:rPr>
              <w:t>E2</w:t>
            </w:r>
            <w:r w:rsidRPr="00CF35C7">
              <w:rPr>
                <w:rFonts w:ascii="Times New Roman" w:hAnsi="Times New Roman"/>
                <w:i/>
                <w:sz w:val="18"/>
                <w:szCs w:val="20"/>
              </w:rPr>
              <w:fldChar w:fldCharType="end"/>
            </w:r>
            <w:r w:rsidRPr="00CF35C7">
              <w:rPr>
                <w:rFonts w:ascii="Times New Roman" w:hAnsi="Times New Roman"/>
                <w:i/>
                <w:sz w:val="18"/>
              </w:rPr>
              <w:t>.</w:t>
            </w:r>
          </w:p>
          <w:p w:rsidR="00CF35C7" w:rsidRPr="00CF35C7" w:rsidRDefault="00CF35C7" w:rsidP="00CF35C7">
            <w:pPr>
              <w:rPr>
                <w:rFonts w:ascii="Times New Roman" w:hAnsi="Times New Roman"/>
                <w:b/>
                <w:sz w:val="18"/>
                <w:szCs w:val="18"/>
              </w:rPr>
            </w:pPr>
          </w:p>
        </w:tc>
      </w:tr>
    </w:tbl>
    <w:p w:rsidR="00CF35C7" w:rsidRPr="00CF35C7" w:rsidRDefault="00CF35C7" w:rsidP="00CF35C7">
      <w:pPr>
        <w:spacing w:after="0"/>
        <w:jc w:val="left"/>
        <w:sectPr w:rsidR="00CF35C7" w:rsidRPr="00CF35C7">
          <w:pgSz w:w="16840" w:h="11900" w:orient="landscape"/>
          <w:pgMar w:top="1440" w:right="1440" w:bottom="1440" w:left="1440" w:header="0" w:footer="0" w:gutter="0"/>
          <w:cols w:space="720"/>
        </w:sectPr>
      </w:pPr>
    </w:p>
    <w:p w:rsidR="00CF35C7" w:rsidRPr="00CF35C7" w:rsidRDefault="00CF35C7" w:rsidP="008464CC">
      <w:pPr>
        <w:pStyle w:val="Heading1"/>
      </w:pPr>
      <w:bookmarkStart w:id="68" w:name="_GoBack"/>
      <w:bookmarkEnd w:id="68"/>
      <w:r w:rsidRPr="00CF35C7">
        <w:lastRenderedPageBreak/>
        <w:t>Procjena troškova vijeka trajanja</w:t>
      </w:r>
    </w:p>
    <w:p w:rsidR="00F46C85" w:rsidRPr="00F46C85" w:rsidRDefault="00F46C85" w:rsidP="00F46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szCs w:val="20"/>
        </w:rPr>
      </w:pPr>
      <w:r w:rsidRPr="00F46C85">
        <w:rPr>
          <w:rFonts w:ascii="Times New Roman" w:hAnsi="Times New Roman"/>
        </w:rPr>
        <w:t xml:space="preserve">Pitanja troškova vijeka trajanja (LCC) utjecala su na razvoj mjerila EU-a za zelenu javnu nabavu za projektiranje, izgradnju i održavanje cesta. Troškovi vijeka trajanja mogu se upotrebljavati za procjenu ukupnog troška vlasništva nad cestom tijekom njezina projektiranja ili vijeka uporabe. Tom se metodom posebno omogućuju </w:t>
      </w:r>
      <w:r w:rsidRPr="00F46C85">
        <w:rPr>
          <w:rFonts w:ascii="Times New Roman" w:hAnsi="Times New Roman"/>
          <w:i/>
        </w:rPr>
        <w:t>‚usporedne procjene troškova koji će nastati u određenom razdoblju, uzimajući u obzir sve bitne gospodarske čimbenike u smislu početnih kapitalnih troškova te budućih operativnih troškova i troškova zamjene imovine‘</w:t>
      </w:r>
      <w:r w:rsidRPr="00F46C85">
        <w:rPr>
          <w:rFonts w:ascii="Times New Roman" w:hAnsi="Times New Roman"/>
        </w:rPr>
        <w:t>.</w:t>
      </w:r>
    </w:p>
    <w:p w:rsidR="00F46C85" w:rsidRPr="00F46C85" w:rsidRDefault="00F46C85" w:rsidP="00F46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18"/>
          <w:szCs w:val="20"/>
        </w:rPr>
      </w:pPr>
    </w:p>
    <w:p w:rsidR="00F46C85" w:rsidRPr="00F46C85" w:rsidRDefault="00F46C85" w:rsidP="008464CC">
      <w:pPr>
        <w:pStyle w:val="Heading2"/>
        <w:rPr>
          <w:rFonts w:cs="Times"/>
          <w:b w:val="0"/>
        </w:rPr>
      </w:pPr>
      <w:r w:rsidRPr="00F46C85">
        <w:t>Razlozi i područje razmatranja troškova vijeka trajanja</w:t>
      </w:r>
    </w:p>
    <w:p w:rsidR="00F46C85" w:rsidRPr="00F46C85" w:rsidRDefault="00F46C85" w:rsidP="00F46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r w:rsidRPr="00F46C85">
        <w:rPr>
          <w:rFonts w:ascii="Times New Roman" w:hAnsi="Times New Roman"/>
        </w:rPr>
        <w:t xml:space="preserve">Troškovi vijeka trajanja posebno su važni za ostvarivanje bolje ekološke učinkovitosti imajući u vidu da bi za postizanje nižih tekućih troškova vijeka trajanja mogli biti potrebni veći početni kapitalni troškovi. Stoga troškovi vijeka trajanja predstavljaju metodu za donošenje djelotvornih dugoročnih odluka o ulaganju. </w:t>
      </w:r>
    </w:p>
    <w:p w:rsidR="00F46C85" w:rsidRPr="00F46C85" w:rsidRDefault="00F46C85" w:rsidP="00F46C85">
      <w:pPr>
        <w:rPr>
          <w:rFonts w:ascii="Times New Roman" w:hAnsi="Times New Roman"/>
        </w:rPr>
      </w:pPr>
      <w:r w:rsidRPr="00F46C85">
        <w:rPr>
          <w:rFonts w:ascii="Times New Roman" w:hAnsi="Times New Roman"/>
        </w:rPr>
        <w:t xml:space="preserve">Kad je riječ o cestovnoj infrastrukturi, upravljanje imovinom pruža sustavan postupak za održavanje, nadogradnju i upravljanje fizičkom imovinom na troškovno učinkovit način primjenom niza postupaka i alata upravljanja cestama za kratkoročno i dugoročno planiranje. </w:t>
      </w:r>
    </w:p>
    <w:p w:rsidR="00F46C85" w:rsidRPr="00F46C85" w:rsidRDefault="00F46C85" w:rsidP="00F46C85">
      <w:pPr>
        <w:rPr>
          <w:rFonts w:ascii="Times New Roman" w:hAnsi="Times New Roman"/>
          <w:szCs w:val="20"/>
        </w:rPr>
      </w:pPr>
      <w:r w:rsidRPr="00F46C85">
        <w:rPr>
          <w:rFonts w:ascii="Times New Roman" w:hAnsi="Times New Roman"/>
        </w:rPr>
        <w:t>Troškovi vijeka trajanja obično su prvi korak u stvaranju sveobuhvatnog pristupa upravljanja imovinom. Troškovi vijeka trajanja mogu se primijeniti kao alat u fazama definiranja projekta, idejnog projekta i detaljnog projekta u kojima mogu biti upotrijebljeni za odabir i oblikovanje projekta koji će osigurati najniže ukupne troškove (i najveću preostalu vrijednost) tijekom vijeka trajanja imovine. Postupak procjene cjelokupnih troškova vijeka trajanja može se provesti u skladu s normom ISO 15685-5 ili istovrijednom normom.</w:t>
      </w:r>
    </w:p>
    <w:p w:rsidR="00F46C85" w:rsidRPr="00F46C85" w:rsidRDefault="00F46C85" w:rsidP="00F46C85">
      <w:pPr>
        <w:rPr>
          <w:rFonts w:ascii="Times New Roman" w:hAnsi="Times New Roman"/>
        </w:rPr>
      </w:pPr>
    </w:p>
    <w:p w:rsidR="00F46C85" w:rsidRPr="00F46C85" w:rsidRDefault="00F46C85" w:rsidP="008464CC">
      <w:pPr>
        <w:pStyle w:val="Heading2"/>
        <w:rPr>
          <w:rFonts w:cs="Times"/>
          <w:b w:val="0"/>
        </w:rPr>
      </w:pPr>
      <w:r w:rsidRPr="00F46C85">
        <w:t>Kako se mjerilima za zelenu javnu nabavu mogu smanjiti troškovi vijeka trajanja</w:t>
      </w:r>
    </w:p>
    <w:p w:rsidR="00F46C85" w:rsidRPr="00F46C85" w:rsidRDefault="00F46C85" w:rsidP="00F46C85">
      <w:pPr>
        <w:rPr>
          <w:rFonts w:ascii="Times New Roman" w:hAnsi="Times New Roman"/>
          <w:szCs w:val="20"/>
        </w:rPr>
      </w:pPr>
      <w:r w:rsidRPr="00F46C85">
        <w:rPr>
          <w:rFonts w:ascii="Times New Roman" w:hAnsi="Times New Roman"/>
        </w:rPr>
        <w:t>Mjerila EU-a za zelenu javnu nabavu za projektiranje, izgradnju i održavanje cesta imat će pozitivan utjecaj na neke od ključnih faktora koji utječu na ukupne troškove vijeka trajanja cesta. Ti su faktori ukratko opisani u nastavku s obzirom na glavne varijable troškova vijeka trajanja, uz napomenu da će potencijalne koristi uvijek ovisiti o posebnim karakteristikama svakog projekta (npr. lokacija, klimatski uvjeti, lokalna raspoloživost, građevinske prakse):</w:t>
      </w:r>
    </w:p>
    <w:p w:rsidR="00F46C85" w:rsidRPr="00F46C85" w:rsidRDefault="00F46C85" w:rsidP="00CB73A7">
      <w:pPr>
        <w:numPr>
          <w:ilvl w:val="0"/>
          <w:numId w:val="93"/>
        </w:numPr>
        <w:rPr>
          <w:rFonts w:ascii="Times New Roman" w:hAnsi="Times New Roman"/>
          <w:szCs w:val="20"/>
        </w:rPr>
      </w:pPr>
      <w:r w:rsidRPr="00F46C85">
        <w:rPr>
          <w:rFonts w:ascii="Times New Roman" w:hAnsi="Times New Roman"/>
          <w:i/>
        </w:rPr>
        <w:t>Troškovi nabave</w:t>
      </w:r>
      <w:r w:rsidRPr="00F46C85">
        <w:rPr>
          <w:rFonts w:ascii="Times New Roman" w:hAnsi="Times New Roman"/>
        </w:rPr>
        <w:t xml:space="preserve">: </w:t>
      </w:r>
    </w:p>
    <w:p w:rsidR="00F46C85" w:rsidRPr="00F46C85" w:rsidRDefault="00F46C85" w:rsidP="00CB73A7">
      <w:pPr>
        <w:numPr>
          <w:ilvl w:val="0"/>
          <w:numId w:val="94"/>
        </w:numPr>
        <w:rPr>
          <w:rFonts w:ascii="Times New Roman" w:hAnsi="Times New Roman"/>
          <w:szCs w:val="20"/>
        </w:rPr>
      </w:pPr>
      <w:r w:rsidRPr="00F46C85">
        <w:rPr>
          <w:rFonts w:ascii="Times New Roman" w:hAnsi="Times New Roman"/>
          <w:u w:val="single"/>
        </w:rPr>
        <w:t>Mjerila za odabir</w:t>
      </w:r>
      <w:r w:rsidRPr="00F46C85">
        <w:t xml:space="preserve"> mogu se upotrebljavati za angažiranje kvalificiranih voditelja projekata, projektnih timova, konzultanata za troškove i izvođača, što će dovesti do smanjenja rizika od prekomjernih troškova u inovativnim projektima.  </w:t>
      </w:r>
    </w:p>
    <w:p w:rsidR="00F46C85" w:rsidRPr="00F46C85" w:rsidRDefault="00F46C85" w:rsidP="00CB73A7">
      <w:pPr>
        <w:numPr>
          <w:ilvl w:val="0"/>
          <w:numId w:val="94"/>
        </w:numPr>
        <w:rPr>
          <w:rFonts w:ascii="Times New Roman" w:hAnsi="Times New Roman"/>
          <w:szCs w:val="20"/>
        </w:rPr>
      </w:pPr>
      <w:r w:rsidRPr="00F46C85">
        <w:rPr>
          <w:rFonts w:ascii="Times New Roman" w:hAnsi="Times New Roman"/>
        </w:rPr>
        <w:t xml:space="preserve">U pratećim smjernicama za zelenu javnu nabavu istaknuto je kako se mogu utvrditi uštede troškova putem </w:t>
      </w:r>
      <w:r w:rsidRPr="00F46C85">
        <w:rPr>
          <w:rFonts w:ascii="Times New Roman" w:hAnsi="Times New Roman"/>
          <w:u w:val="single"/>
        </w:rPr>
        <w:t>ocjene ranih opcija</w:t>
      </w:r>
      <w:r w:rsidRPr="00F46C85">
        <w:rPr>
          <w:rFonts w:ascii="Times New Roman" w:hAnsi="Times New Roman"/>
        </w:rPr>
        <w:t xml:space="preserve">, na primjer ocjenjivanjem različitih cestovnih usklađivanja.  </w:t>
      </w:r>
    </w:p>
    <w:p w:rsidR="00F46C85" w:rsidRPr="00F46C85" w:rsidRDefault="00F46C85" w:rsidP="00CB73A7">
      <w:pPr>
        <w:numPr>
          <w:ilvl w:val="0"/>
          <w:numId w:val="94"/>
        </w:numPr>
        <w:rPr>
          <w:rFonts w:ascii="Times New Roman" w:hAnsi="Times New Roman"/>
          <w:szCs w:val="20"/>
        </w:rPr>
      </w:pPr>
      <w:r w:rsidRPr="00F46C85">
        <w:rPr>
          <w:rFonts w:ascii="Times New Roman" w:hAnsi="Times New Roman"/>
        </w:rPr>
        <w:t xml:space="preserve">Mjerilima o </w:t>
      </w:r>
      <w:r w:rsidRPr="00F46C85">
        <w:rPr>
          <w:rFonts w:ascii="Times New Roman" w:hAnsi="Times New Roman"/>
          <w:u w:val="single"/>
        </w:rPr>
        <w:t>učinkovitoj izgradnju u pogledu resursa</w:t>
      </w:r>
      <w:r w:rsidRPr="00F46C85">
        <w:rPr>
          <w:rFonts w:ascii="Times New Roman" w:hAnsi="Times New Roman"/>
        </w:rPr>
        <w:t xml:space="preserve"> potiče se smanjenje troškova prijevoza građevinskih materijala (primjerice asfalta, betona, agregatnih materijala), kao i uporaba asfalta niske temperature za čiju je proizvodnju potrebno manje energije. Svaka od tih opcija može doprinijeti smanjenju troškova izgradnje. Osim toga, zemljani radovi mogu obuhvaćati do 30 % projektnih troškova na orografski kompleksnom području te su mjerila za optimizaciju upravljanja materijalima usmjerena na smanjenje tih troškova. </w:t>
      </w:r>
    </w:p>
    <w:p w:rsidR="00F46C85" w:rsidRPr="00F46C85" w:rsidRDefault="00F46C85" w:rsidP="00CB73A7">
      <w:pPr>
        <w:numPr>
          <w:ilvl w:val="0"/>
          <w:numId w:val="93"/>
        </w:numPr>
        <w:rPr>
          <w:rFonts w:ascii="Times New Roman" w:hAnsi="Times New Roman"/>
          <w:i/>
          <w:szCs w:val="20"/>
        </w:rPr>
      </w:pPr>
      <w:r w:rsidRPr="00F46C85">
        <w:rPr>
          <w:rFonts w:ascii="Times New Roman" w:hAnsi="Times New Roman"/>
          <w:i/>
        </w:rPr>
        <w:t>Troškovi rada, održavanja i obnove:</w:t>
      </w:r>
    </w:p>
    <w:p w:rsidR="007943FF" w:rsidRDefault="007943FF" w:rsidP="00CB73A7">
      <w:pPr>
        <w:pStyle w:val="ListParagraph"/>
        <w:numPr>
          <w:ilvl w:val="0"/>
          <w:numId w:val="94"/>
        </w:numPr>
        <w:rPr>
          <w:rFonts w:ascii="Times New Roman" w:hAnsi="Times New Roman"/>
          <w:szCs w:val="20"/>
        </w:rPr>
      </w:pPr>
      <w:r>
        <w:rPr>
          <w:rFonts w:ascii="Times New Roman" w:hAnsi="Times New Roman"/>
          <w:u w:val="single"/>
        </w:rPr>
        <w:lastRenderedPageBreak/>
        <w:t>Strategije za održavanje i obnovu</w:t>
      </w:r>
      <w:r>
        <w:rPr>
          <w:rFonts w:ascii="Times New Roman" w:hAnsi="Times New Roman"/>
        </w:rPr>
        <w:t xml:space="preserve"> usmjerene su na osiguravanje najbolje učinkovitosti kolnika i troškovno optimalnih rješenja za očuvanje, poboljšavanje i rad infrastrukture. Osim toga pravodobnim planiranjem održavanja moguće je na najmanju moguću mjeru sniziti troškove prometne zagušenosti.</w:t>
      </w:r>
    </w:p>
    <w:p w:rsidR="007943FF" w:rsidRDefault="007943FF" w:rsidP="00CB73A7">
      <w:pPr>
        <w:pStyle w:val="ListParagraph"/>
        <w:numPr>
          <w:ilvl w:val="0"/>
          <w:numId w:val="94"/>
        </w:numPr>
        <w:rPr>
          <w:rFonts w:ascii="Times New Roman" w:hAnsi="Times New Roman"/>
          <w:szCs w:val="20"/>
        </w:rPr>
      </w:pPr>
      <w:r>
        <w:rPr>
          <w:rFonts w:ascii="Times New Roman" w:hAnsi="Times New Roman"/>
          <w:u w:val="single"/>
        </w:rPr>
        <w:t>Kvaliteta izgradnje</w:t>
      </w:r>
      <w:r>
        <w:rPr>
          <w:rFonts w:ascii="Times New Roman" w:hAnsi="Times New Roman"/>
        </w:rPr>
        <w:t xml:space="preserve"> kolnika niskog trenja valjanja, sustava odvodnje i kolnika niskih razina buke također je uređena, radi ostvarivanja projektiranih karakteristika izvedbe, kao i ispravne provedbe, čime se osigurava da izvedba u pogledu tih parametara odgovara projektnim specifikacijama. </w:t>
      </w:r>
    </w:p>
    <w:p w:rsidR="007943FF" w:rsidRDefault="007943FF" w:rsidP="00CB73A7">
      <w:pPr>
        <w:pStyle w:val="ListParagraph"/>
        <w:numPr>
          <w:ilvl w:val="0"/>
          <w:numId w:val="94"/>
        </w:numPr>
        <w:rPr>
          <w:rFonts w:ascii="Times New Roman" w:hAnsi="Times New Roman"/>
          <w:szCs w:val="20"/>
        </w:rPr>
      </w:pPr>
      <w:r>
        <w:rPr>
          <w:rFonts w:ascii="Times New Roman" w:hAnsi="Times New Roman"/>
        </w:rPr>
        <w:t xml:space="preserve">Mjerila uključuju opciju provođenja </w:t>
      </w:r>
      <w:r>
        <w:rPr>
          <w:rFonts w:ascii="Times New Roman" w:hAnsi="Times New Roman"/>
          <w:u w:val="single"/>
        </w:rPr>
        <w:t>procjene ugljičnog otiska ceste ili procjena vijeka trajanja ceste</w:t>
      </w:r>
      <w:r>
        <w:rPr>
          <w:rFonts w:ascii="Times New Roman" w:hAnsi="Times New Roman"/>
        </w:rPr>
        <w:t xml:space="preserve">, kojom se omogućuje modeliranje i optimizaciju vijeka trajanja ceste kao cjeline te pojedinačnih cestovnih elemenata na temelju procjene troškova održavanja i obnove te očekivanog vijeka uporabe. </w:t>
      </w:r>
    </w:p>
    <w:p w:rsidR="007943FF" w:rsidRDefault="007943FF" w:rsidP="00CB73A7">
      <w:pPr>
        <w:pStyle w:val="ListParagraph"/>
        <w:numPr>
          <w:ilvl w:val="0"/>
          <w:numId w:val="94"/>
        </w:numPr>
        <w:rPr>
          <w:rFonts w:ascii="Times New Roman" w:hAnsi="Times New Roman"/>
          <w:szCs w:val="20"/>
        </w:rPr>
      </w:pPr>
      <w:r>
        <w:rPr>
          <w:rFonts w:ascii="Times New Roman" w:hAnsi="Times New Roman"/>
        </w:rPr>
        <w:t xml:space="preserve">Razmotrena je i mogućnost uvođenja </w:t>
      </w:r>
      <w:r>
        <w:rPr>
          <w:rFonts w:ascii="Times New Roman" w:hAnsi="Times New Roman"/>
          <w:u w:val="single"/>
        </w:rPr>
        <w:t>minimalnog nazivnog vijeka uporabe cestovnih kolnika</w:t>
      </w:r>
      <w:r>
        <w:rPr>
          <w:rFonts w:ascii="Times New Roman" w:hAnsi="Times New Roman"/>
        </w:rPr>
        <w:t xml:space="preserve"> (osim površinskog sloja) imajući u vidu da najtrajniji materijali mogu zahtijevati najviše troškove izgradnje, ali bi se ti troškovi mogli nadoknaditi manjim potrebama održavanja.</w:t>
      </w:r>
    </w:p>
    <w:p w:rsidR="007943FF" w:rsidRDefault="007943FF" w:rsidP="00CB73A7">
      <w:pPr>
        <w:pStyle w:val="ListParagraph"/>
        <w:numPr>
          <w:ilvl w:val="0"/>
          <w:numId w:val="94"/>
        </w:numPr>
        <w:rPr>
          <w:rFonts w:ascii="Times New Roman" w:hAnsi="Times New Roman"/>
          <w:szCs w:val="20"/>
        </w:rPr>
      </w:pPr>
      <w:r>
        <w:rPr>
          <w:rFonts w:ascii="Times New Roman" w:hAnsi="Times New Roman"/>
        </w:rPr>
        <w:t xml:space="preserve">Uključivanje posebnih zahtjeva za projekte projektiranja, izgradnje i upravljanja moguće je primijeniti za poticanje izvođača na smanjivanje troškova upravljanja, uključujući troškove redovnog održavanja, preventivnog održavanja i obnove, čime se ostvaruju koristi za obje strane.  </w:t>
      </w:r>
    </w:p>
    <w:p w:rsidR="007943FF" w:rsidRDefault="007943FF" w:rsidP="00CB73A7">
      <w:pPr>
        <w:pStyle w:val="ListParagraph"/>
        <w:numPr>
          <w:ilvl w:val="0"/>
          <w:numId w:val="93"/>
        </w:numPr>
        <w:rPr>
          <w:rFonts w:ascii="Times New Roman" w:hAnsi="Times New Roman"/>
          <w:i/>
          <w:szCs w:val="20"/>
        </w:rPr>
      </w:pPr>
      <w:r>
        <w:rPr>
          <w:rFonts w:ascii="Times New Roman" w:hAnsi="Times New Roman"/>
          <w:i/>
        </w:rPr>
        <w:t xml:space="preserve">Preostala vrijednost </w:t>
      </w:r>
    </w:p>
    <w:p w:rsidR="007943FF" w:rsidRDefault="007943FF" w:rsidP="00CB73A7">
      <w:pPr>
        <w:pStyle w:val="ListParagraph"/>
        <w:numPr>
          <w:ilvl w:val="0"/>
          <w:numId w:val="94"/>
        </w:numPr>
        <w:rPr>
          <w:rFonts w:ascii="Times New Roman" w:hAnsi="Times New Roman"/>
          <w:szCs w:val="20"/>
        </w:rPr>
      </w:pPr>
      <w:r>
        <w:rPr>
          <w:rFonts w:ascii="Times New Roman" w:hAnsi="Times New Roman"/>
        </w:rPr>
        <w:t xml:space="preserve">Primjenom skupa mjerila za zelenu javnu nabavu dokazat će se da cesta ima bolju ekološku učinkovitost koja, zato što se njome smanjuju tekući troškovi i dokazuje odgovorno ulaganje, može doprinijeti održavanju ili rastu njezine buduće vrijednosti kao imovine. </w:t>
      </w:r>
    </w:p>
    <w:p w:rsidR="007943FF" w:rsidRDefault="007943FF" w:rsidP="007943FF">
      <w:pPr>
        <w:pStyle w:val="ListParagraph"/>
        <w:ind w:left="0"/>
        <w:rPr>
          <w:rFonts w:ascii="Times New Roman" w:hAnsi="Times New Roman"/>
          <w:szCs w:val="20"/>
        </w:rPr>
      </w:pPr>
      <w:r>
        <w:rPr>
          <w:rFonts w:ascii="Times New Roman" w:hAnsi="Times New Roman"/>
        </w:rPr>
        <w:t xml:space="preserve">Osim toga, mjerilima se uzimaju u obzir nemjerljive koristi poput ugode, udobnosti i zadovoljstva korisnika. Na primjer, smanjenjem zagušenja prometa moguće je povećati udobnost korisnika (vozača) i skratiti vrijeme izgubljeno u vožnji. </w:t>
      </w:r>
    </w:p>
    <w:p w:rsidR="007943FF" w:rsidRDefault="007943FF" w:rsidP="007943FF">
      <w:pPr>
        <w:pStyle w:val="ListParagraph"/>
        <w:ind w:left="0"/>
        <w:rPr>
          <w:rFonts w:ascii="Times New Roman" w:hAnsi="Times New Roman"/>
          <w:szCs w:val="20"/>
        </w:rPr>
      </w:pPr>
      <w:r>
        <w:rPr>
          <w:rFonts w:ascii="Times New Roman" w:hAnsi="Times New Roman"/>
        </w:rPr>
        <w:t>Konačno, smanjivanje troškova koje društvo snosi zbog učinaka na okoliš (okolišnih vanjskih učinaka) moguće je ostvariti primjenom sljedećih mjerila:</w:t>
      </w:r>
    </w:p>
    <w:p w:rsidR="007943FF" w:rsidRDefault="007943FF" w:rsidP="00CB73A7">
      <w:pPr>
        <w:pStyle w:val="ListParagraph"/>
        <w:numPr>
          <w:ilvl w:val="0"/>
          <w:numId w:val="93"/>
        </w:numPr>
        <w:rPr>
          <w:rFonts w:ascii="Times New Roman" w:hAnsi="Times New Roman"/>
          <w:szCs w:val="20"/>
        </w:rPr>
      </w:pPr>
      <w:r>
        <w:rPr>
          <w:rFonts w:ascii="Times New Roman" w:hAnsi="Times New Roman"/>
          <w:u w:val="single"/>
        </w:rPr>
        <w:t>mjerilima o trenju valjanja</w:t>
      </w:r>
      <w:r>
        <w:rPr>
          <w:rFonts w:ascii="Times New Roman" w:hAnsi="Times New Roman"/>
        </w:rPr>
        <w:t xml:space="preserve"> povezanim sa strukturom kolnika i hrapavošću izravno se utječe na potrošnju goriva u vozilima tijekom faze uporabe (smanjenjem trenja valjanja za 10 % moguće je smanjenje potrošnje goriva za 1 do 2 %) i smanjenje emisija stakleničkih plinova. Time nastaju i ekonomske koristi za korisnike cesta (vozače)</w:t>
      </w:r>
    </w:p>
    <w:p w:rsidR="007943FF" w:rsidRDefault="007943FF" w:rsidP="00CB73A7">
      <w:pPr>
        <w:pStyle w:val="ListParagraph"/>
        <w:numPr>
          <w:ilvl w:val="0"/>
          <w:numId w:val="93"/>
        </w:numPr>
        <w:rPr>
          <w:rFonts w:ascii="Times New Roman" w:hAnsi="Times New Roman"/>
          <w:szCs w:val="20"/>
        </w:rPr>
      </w:pPr>
      <w:r>
        <w:rPr>
          <w:rFonts w:ascii="Times New Roman" w:hAnsi="Times New Roman"/>
          <w:u w:val="single"/>
        </w:rPr>
        <w:t>mjerilima o zagušenju prometa</w:t>
      </w:r>
      <w:r>
        <w:rPr>
          <w:rFonts w:ascii="Times New Roman" w:hAnsi="Times New Roman"/>
        </w:rPr>
        <w:t xml:space="preserve"> usmjerenim na smanjivanje dodatne potrošnje goriva i emisija u zrak povezanih sa zagušenjem, koje može biti značajan čimbenik vijeka trajanja cesta, posebno za autoceste i brze ceste</w:t>
      </w:r>
    </w:p>
    <w:p w:rsidR="007943FF" w:rsidRDefault="007943FF" w:rsidP="00CB73A7">
      <w:pPr>
        <w:pStyle w:val="ListParagraph"/>
        <w:numPr>
          <w:ilvl w:val="0"/>
          <w:numId w:val="93"/>
        </w:numPr>
        <w:rPr>
          <w:rFonts w:ascii="Times New Roman" w:hAnsi="Times New Roman"/>
          <w:szCs w:val="20"/>
        </w:rPr>
      </w:pPr>
      <w:r>
        <w:rPr>
          <w:rFonts w:ascii="Times New Roman" w:hAnsi="Times New Roman"/>
          <w:u w:val="single"/>
        </w:rPr>
        <w:t>mjerilima o zagađenju bukom iz okoliša</w:t>
      </w:r>
      <w:r>
        <w:rPr>
          <w:rFonts w:ascii="Times New Roman" w:hAnsi="Times New Roman"/>
        </w:rPr>
        <w:t xml:space="preserve"> utječe se na zdravlja ljudi i na šire gospodarske čimbenike poput vrijednosti nekretnina. Vanjski troškovi emisija buke na cestama iz putničkih vozila procjenjuju se na prosječno 2 EUR/1000 pkm (putničkih kilometara), a iz teretnih vozila 2,5 EUR/1000 tona.km, što ukupno iznosi otprilike 20 milijardi EUR u 28 država članica u 2008.</w:t>
      </w:r>
    </w:p>
    <w:p w:rsidR="007943FF" w:rsidRDefault="007943FF" w:rsidP="00CB73A7">
      <w:pPr>
        <w:pStyle w:val="ListParagraph"/>
        <w:numPr>
          <w:ilvl w:val="0"/>
          <w:numId w:val="95"/>
        </w:numPr>
        <w:rPr>
          <w:rFonts w:ascii="Times New Roman" w:hAnsi="Times New Roman"/>
        </w:rPr>
      </w:pPr>
      <w:r>
        <w:rPr>
          <w:rFonts w:ascii="Times New Roman" w:hAnsi="Times New Roman"/>
          <w:u w:val="single"/>
        </w:rPr>
        <w:t>mjerilima za sustave odvodnje</w:t>
      </w:r>
      <w:r>
        <w:rPr>
          <w:rFonts w:ascii="Times New Roman" w:hAnsi="Times New Roman"/>
        </w:rPr>
        <w:t xml:space="preserve"> („standardna ili ‚meka’ gradnja”) moguće je smanjiti rizik od poplavljivanja. Trenutačno se štete od poplava u EU-u procjenjuju od 5,3 do 6,4 milijarde EUR godišnje i štetno utječu na živote 200 000 ljudi svake godine. Nedavna studija Zajedničkog istraživačkog centra Komisije predviđa da bi se  godišnji trošak tih odšteta mogao povećati 7 ili 8 puta do 2050. i narasti do 40 milijardi EUR te štetno utjecati na 500 000 ljudi svake godine.</w:t>
      </w:r>
    </w:p>
    <w:p w:rsidR="007943FF" w:rsidRDefault="007943FF" w:rsidP="007943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rPr>
      </w:pPr>
    </w:p>
    <w:p w:rsidR="007943FF" w:rsidRDefault="007943FF" w:rsidP="007943FF">
      <w:pPr>
        <w:spacing w:after="0"/>
        <w:jc w:val="left"/>
        <w:rPr>
          <w:rFonts w:ascii="Times New Roman" w:hAnsi="Times New Roman"/>
        </w:rPr>
        <w:sectPr w:rsidR="007943FF">
          <w:headerReference w:type="even" r:id="rId42"/>
          <w:headerReference w:type="default" r:id="rId43"/>
          <w:footerReference w:type="even" r:id="rId44"/>
          <w:footerReference w:type="default" r:id="rId45"/>
          <w:headerReference w:type="first" r:id="rId46"/>
          <w:footerReference w:type="first" r:id="rId47"/>
          <w:pgSz w:w="16840" w:h="11900" w:orient="landscape"/>
          <w:pgMar w:top="1440" w:right="1440" w:bottom="1440" w:left="1440" w:header="0" w:footer="0" w:gutter="0"/>
          <w:cols w:space="720"/>
        </w:sectPr>
      </w:pPr>
    </w:p>
    <w:tbl>
      <w:tblPr>
        <w:tblW w:w="5000" w:type="pct"/>
        <w:tblLook w:val="04A0" w:firstRow="1" w:lastRow="0" w:firstColumn="1" w:lastColumn="0" w:noHBand="0" w:noVBand="1"/>
      </w:tblPr>
      <w:tblGrid>
        <w:gridCol w:w="9236"/>
      </w:tblGrid>
      <w:tr w:rsidR="007943FF" w:rsidTr="007943FF">
        <w:tc>
          <w:tcPr>
            <w:tcW w:w="9236" w:type="dxa"/>
            <w:hideMark/>
          </w:tcPr>
          <w:p w:rsidR="007943FF" w:rsidRDefault="007943FF">
            <w:pPr>
              <w:pStyle w:val="Title"/>
              <w:spacing w:after="40"/>
              <w:rPr>
                <w:rFonts w:ascii="Times New Roman" w:hAnsi="Times New Roman"/>
                <w:sz w:val="18"/>
                <w:szCs w:val="18"/>
              </w:rPr>
            </w:pPr>
            <w:r>
              <w:rPr>
                <w:rFonts w:ascii="Times New Roman" w:hAnsi="Times New Roman"/>
              </w:rPr>
              <w:lastRenderedPageBreak/>
              <w:t xml:space="preserve">Tehnički prilozi </w:t>
            </w:r>
          </w:p>
        </w:tc>
      </w:tr>
      <w:tr w:rsidR="007943FF" w:rsidTr="007943FF">
        <w:tc>
          <w:tcPr>
            <w:tcW w:w="9236" w:type="dxa"/>
            <w:hideMark/>
          </w:tcPr>
          <w:p w:rsidR="007943FF" w:rsidRDefault="007943FF">
            <w:pPr>
              <w:rPr>
                <w:rFonts w:ascii="Times New Roman" w:hAnsi="Times New Roman"/>
                <w:i/>
                <w:sz w:val="22"/>
                <w:szCs w:val="18"/>
              </w:rPr>
            </w:pPr>
            <w:r>
              <w:rPr>
                <w:rFonts w:ascii="Times New Roman" w:hAnsi="Times New Roman"/>
                <w:i/>
                <w:sz w:val="22"/>
              </w:rPr>
              <w:t>Prilog A</w:t>
            </w:r>
          </w:p>
          <w:p w:rsidR="007943FF" w:rsidRDefault="007943FF">
            <w:pPr>
              <w:rPr>
                <w:rFonts w:ascii="Times New Roman" w:hAnsi="Times New Roman"/>
                <w:b/>
                <w:i/>
                <w:sz w:val="18"/>
                <w:szCs w:val="18"/>
              </w:rPr>
            </w:pPr>
            <w:r>
              <w:rPr>
                <w:rFonts w:ascii="Times New Roman" w:hAnsi="Times New Roman"/>
                <w:b/>
                <w:i/>
                <w:sz w:val="18"/>
              </w:rPr>
              <w:t xml:space="preserve">Dodatne smjernice za mjerilo </w:t>
            </w:r>
            <w:r>
              <w:rPr>
                <w:rFonts w:ascii="Times New Roman" w:hAnsi="Times New Roman"/>
                <w:b/>
                <w:sz w:val="18"/>
                <w:szCs w:val="18"/>
              </w:rPr>
              <w:fldChar w:fldCharType="begin"/>
            </w:r>
            <w:r>
              <w:rPr>
                <w:rFonts w:ascii="Times New Roman" w:hAnsi="Times New Roman"/>
                <w:b/>
                <w:sz w:val="18"/>
                <w:szCs w:val="18"/>
              </w:rPr>
              <w:instrText xml:space="preserve"> REF _Ref406764963 \r \h  \* MERGEFORMAT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b/>
                <w:sz w:val="18"/>
                <w:szCs w:val="18"/>
              </w:rPr>
              <w:t>B14</w:t>
            </w:r>
            <w:r>
              <w:rPr>
                <w:rFonts w:ascii="Times New Roman" w:hAnsi="Times New Roman"/>
                <w:b/>
                <w:sz w:val="18"/>
                <w:szCs w:val="18"/>
              </w:rPr>
              <w:fldChar w:fldCharType="end"/>
            </w:r>
            <w:r>
              <w:rPr>
                <w:rFonts w:ascii="Times New Roman" w:hAnsi="Times New Roman"/>
                <w:b/>
                <w:i/>
                <w:sz w:val="18"/>
              </w:rPr>
              <w:t xml:space="preserve"> (osnovno mjerilo): Opcija 1 – Ugljični otisak</w:t>
            </w:r>
          </w:p>
          <w:p w:rsidR="007943FF" w:rsidRDefault="007943FF">
            <w:pPr>
              <w:rPr>
                <w:rFonts w:ascii="Times New Roman" w:hAnsi="Times New Roman"/>
                <w:sz w:val="18"/>
                <w:szCs w:val="18"/>
              </w:rPr>
            </w:pPr>
            <w:r>
              <w:rPr>
                <w:rFonts w:ascii="Times New Roman" w:hAnsi="Times New Roman"/>
                <w:sz w:val="18"/>
              </w:rPr>
              <w:t xml:space="preserve">U mjerilu za dodjelu </w:t>
            </w:r>
            <w:r>
              <w:rPr>
                <w:rFonts w:ascii="Times New Roman" w:hAnsi="Times New Roman"/>
                <w:sz w:val="18"/>
                <w:szCs w:val="18"/>
              </w:rPr>
              <w:fldChar w:fldCharType="begin"/>
            </w:r>
            <w:r>
              <w:rPr>
                <w:rFonts w:ascii="Times New Roman" w:hAnsi="Times New Roman"/>
                <w:sz w:val="18"/>
                <w:szCs w:val="18"/>
              </w:rPr>
              <w:instrText xml:space="preserve"> REF _Ref406764963 \r \h  \* MERGEFORMAT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sz w:val="18"/>
                <w:szCs w:val="18"/>
              </w:rPr>
              <w:t>B14</w:t>
            </w:r>
            <w:r>
              <w:rPr>
                <w:rFonts w:ascii="Times New Roman" w:hAnsi="Times New Roman"/>
                <w:sz w:val="18"/>
                <w:szCs w:val="18"/>
              </w:rPr>
              <w:fldChar w:fldCharType="end"/>
            </w:r>
            <w:r>
              <w:rPr>
                <w:rFonts w:ascii="Times New Roman" w:hAnsi="Times New Roman"/>
                <w:sz w:val="18"/>
              </w:rPr>
              <w:t xml:space="preserve"> (osnovno mjerilo) navedeno je da ponuditelji mogu upotrebljavati ugljični otisak kako bi dokazali da su smanjili utjecaj koji izgradnja ceste ima na okoliš. U ovim se kratkim smjernicama opisuje:</w:t>
            </w:r>
          </w:p>
          <w:p w:rsidR="007943FF" w:rsidRDefault="007943FF" w:rsidP="00CB73A7">
            <w:pPr>
              <w:numPr>
                <w:ilvl w:val="0"/>
                <w:numId w:val="96"/>
              </w:numPr>
              <w:rPr>
                <w:rFonts w:ascii="Times New Roman" w:hAnsi="Times New Roman"/>
                <w:sz w:val="18"/>
                <w:szCs w:val="18"/>
              </w:rPr>
            </w:pPr>
            <w:r>
              <w:rPr>
                <w:rFonts w:ascii="Times New Roman" w:hAnsi="Times New Roman"/>
                <w:sz w:val="18"/>
              </w:rPr>
              <w:t>kada se to mjerilo može upotrijebiti,</w:t>
            </w:r>
          </w:p>
          <w:p w:rsidR="007943FF" w:rsidRDefault="007943FF" w:rsidP="00CB73A7">
            <w:pPr>
              <w:numPr>
                <w:ilvl w:val="0"/>
                <w:numId w:val="96"/>
              </w:numPr>
              <w:rPr>
                <w:rFonts w:ascii="Times New Roman" w:hAnsi="Times New Roman"/>
                <w:sz w:val="18"/>
                <w:szCs w:val="18"/>
              </w:rPr>
            </w:pPr>
            <w:r>
              <w:rPr>
                <w:rFonts w:ascii="Times New Roman" w:hAnsi="Times New Roman"/>
                <w:sz w:val="18"/>
              </w:rPr>
              <w:t>pravila potrebna za osiguranje usporedivosti ponuda i</w:t>
            </w:r>
          </w:p>
          <w:p w:rsidR="007943FF" w:rsidRDefault="007943FF" w:rsidP="00CB73A7">
            <w:pPr>
              <w:numPr>
                <w:ilvl w:val="0"/>
                <w:numId w:val="96"/>
              </w:numPr>
              <w:rPr>
                <w:rFonts w:ascii="Times New Roman" w:hAnsi="Times New Roman"/>
                <w:sz w:val="18"/>
                <w:szCs w:val="18"/>
              </w:rPr>
            </w:pPr>
            <w:r>
              <w:rPr>
                <w:rFonts w:ascii="Times New Roman" w:hAnsi="Times New Roman"/>
                <w:sz w:val="18"/>
              </w:rPr>
              <w:t>tehnička podrška potrebna za odabir ponude.</w:t>
            </w:r>
          </w:p>
          <w:p w:rsidR="007943FF" w:rsidRDefault="007943FF">
            <w:pPr>
              <w:rPr>
                <w:rFonts w:ascii="Times New Roman" w:hAnsi="Times New Roman"/>
                <w:sz w:val="18"/>
                <w:szCs w:val="18"/>
              </w:rPr>
            </w:pPr>
            <w:r>
              <w:rPr>
                <w:rFonts w:ascii="Times New Roman" w:hAnsi="Times New Roman"/>
                <w:sz w:val="18"/>
              </w:rPr>
              <w:t>Svaka analiza ugljičnog otiska provodi se u skladu s normom ISO 14067 ili jednakovrijednom normom.</w:t>
            </w:r>
          </w:p>
          <w:p w:rsidR="007943FF" w:rsidRDefault="007943FF">
            <w:pPr>
              <w:rPr>
                <w:rFonts w:ascii="Times New Roman" w:hAnsi="Times New Roman"/>
                <w:b/>
                <w:sz w:val="18"/>
                <w:szCs w:val="18"/>
              </w:rPr>
            </w:pPr>
            <w:r>
              <w:rPr>
                <w:rFonts w:ascii="Times New Roman" w:hAnsi="Times New Roman"/>
                <w:b/>
                <w:sz w:val="18"/>
              </w:rPr>
              <w:t>1.1. Kada se može upotrijebiti opcija 1, ugljični otisak?</w:t>
            </w:r>
          </w:p>
          <w:p w:rsidR="007943FF" w:rsidRDefault="007943FF">
            <w:pPr>
              <w:rPr>
                <w:rFonts w:ascii="Times New Roman" w:hAnsi="Times New Roman"/>
                <w:sz w:val="18"/>
                <w:szCs w:val="18"/>
              </w:rPr>
            </w:pPr>
            <w:r>
              <w:rPr>
                <w:rFonts w:ascii="Times New Roman" w:hAnsi="Times New Roman"/>
                <w:sz w:val="18"/>
              </w:rPr>
              <w:t xml:space="preserve">Uporaba mjerila </w:t>
            </w:r>
            <w:r>
              <w:rPr>
                <w:rFonts w:ascii="Times New Roman" w:hAnsi="Times New Roman"/>
                <w:sz w:val="18"/>
                <w:szCs w:val="18"/>
              </w:rPr>
              <w:fldChar w:fldCharType="begin"/>
            </w:r>
            <w:r>
              <w:rPr>
                <w:rFonts w:ascii="Times New Roman" w:hAnsi="Times New Roman"/>
                <w:sz w:val="18"/>
                <w:szCs w:val="18"/>
              </w:rPr>
              <w:instrText xml:space="preserve"> REF _Ref406764963 \r \h  \* MERGEFORMAT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sz w:val="18"/>
                <w:szCs w:val="18"/>
              </w:rPr>
              <w:t>B14</w:t>
            </w:r>
            <w:r>
              <w:rPr>
                <w:rFonts w:ascii="Times New Roman" w:hAnsi="Times New Roman"/>
                <w:sz w:val="18"/>
                <w:szCs w:val="18"/>
              </w:rPr>
              <w:fldChar w:fldCharType="end"/>
            </w:r>
            <w:r>
              <w:rPr>
                <w:rFonts w:ascii="Times New Roman" w:hAnsi="Times New Roman"/>
                <w:sz w:val="18"/>
              </w:rPr>
              <w:t xml:space="preserve"> preporučuje se samo kad je moguća usporedba mogućnosti poboljšanja s referentnim projektom ceste i/ili između različitih projekata ceste. Stoga se mjerilo odnosi na sljedeće scenarije nabave:</w:t>
            </w:r>
          </w:p>
          <w:p w:rsidR="007943FF" w:rsidRDefault="007943FF" w:rsidP="00CB73A7">
            <w:pPr>
              <w:numPr>
                <w:ilvl w:val="0"/>
                <w:numId w:val="97"/>
              </w:numPr>
              <w:rPr>
                <w:rFonts w:ascii="Times New Roman" w:hAnsi="Times New Roman"/>
                <w:sz w:val="18"/>
                <w:szCs w:val="18"/>
              </w:rPr>
            </w:pPr>
            <w:r>
              <w:rPr>
                <w:rFonts w:ascii="Times New Roman" w:hAnsi="Times New Roman"/>
                <w:sz w:val="18"/>
              </w:rPr>
              <w:t>ako klijent već posjeduje referentni projekt ceste i troškovnik koji je ocijenjen kako bi se dobila orijentacijska cijena za usporedbu ponuda,</w:t>
            </w:r>
          </w:p>
          <w:p w:rsidR="007943FF" w:rsidRDefault="007943FF" w:rsidP="00CB73A7">
            <w:pPr>
              <w:numPr>
                <w:ilvl w:val="0"/>
                <w:numId w:val="97"/>
              </w:numPr>
              <w:rPr>
                <w:rFonts w:ascii="Times New Roman" w:hAnsi="Times New Roman"/>
                <w:sz w:val="18"/>
                <w:szCs w:val="18"/>
              </w:rPr>
            </w:pPr>
            <w:r>
              <w:rPr>
                <w:rFonts w:ascii="Times New Roman" w:hAnsi="Times New Roman"/>
                <w:sz w:val="18"/>
              </w:rPr>
              <w:t>ako se projektni natječaj namjerava upotrijebiti za poticanje prijedloga inovativnih projekata cesta koje trebaju podnijeti projektni timovi i/ili izvođači.</w:t>
            </w:r>
          </w:p>
          <w:p w:rsidR="007943FF" w:rsidRDefault="007943FF">
            <w:pPr>
              <w:rPr>
                <w:rFonts w:ascii="Times New Roman" w:hAnsi="Times New Roman"/>
                <w:sz w:val="18"/>
                <w:szCs w:val="18"/>
              </w:rPr>
            </w:pPr>
            <w:r>
              <w:rPr>
                <w:rFonts w:ascii="Times New Roman" w:hAnsi="Times New Roman"/>
                <w:sz w:val="18"/>
              </w:rPr>
              <w:t>U tim scenarijima analiza ugljičnog otiska može se utvrditi kao zahtjev za dodjelu.</w:t>
            </w:r>
          </w:p>
          <w:p w:rsidR="007943FF" w:rsidRDefault="007943FF">
            <w:pPr>
              <w:rPr>
                <w:rFonts w:ascii="Times New Roman" w:hAnsi="Times New Roman"/>
                <w:b/>
                <w:sz w:val="18"/>
                <w:szCs w:val="18"/>
              </w:rPr>
            </w:pPr>
            <w:r>
              <w:rPr>
                <w:rFonts w:ascii="Times New Roman" w:hAnsi="Times New Roman"/>
                <w:b/>
                <w:sz w:val="18"/>
              </w:rPr>
              <w:t>1.2. Hoće li biti potrebno dodatno stručno znanje za ocjenu ponuda?</w:t>
            </w:r>
          </w:p>
          <w:p w:rsidR="007943FF" w:rsidRDefault="007943FF">
            <w:pPr>
              <w:rPr>
                <w:rFonts w:ascii="Times New Roman" w:hAnsi="Times New Roman"/>
                <w:sz w:val="18"/>
                <w:szCs w:val="18"/>
              </w:rPr>
            </w:pPr>
            <w:r>
              <w:rPr>
                <w:rFonts w:ascii="Times New Roman" w:hAnsi="Times New Roman"/>
                <w:sz w:val="18"/>
              </w:rPr>
              <w:t>U svakom je natječajnom postupku za izgradnju i održavanje ceste vjerojatno da će naručitelj trebati pomoć u stručnom znanju o projektiranju i tehničko znanje za utvrđivanje zahtjeva i ocjenjivanje projekata. Stoga naručitelj može osigurati to stručno znanje u dvije faze postupka nabave:</w:t>
            </w:r>
          </w:p>
          <w:p w:rsidR="007943FF" w:rsidRDefault="007943FF" w:rsidP="00CB73A7">
            <w:pPr>
              <w:numPr>
                <w:ilvl w:val="0"/>
                <w:numId w:val="98"/>
              </w:numPr>
              <w:rPr>
                <w:rFonts w:ascii="Times New Roman" w:hAnsi="Times New Roman"/>
                <w:sz w:val="18"/>
                <w:szCs w:val="18"/>
              </w:rPr>
            </w:pPr>
            <w:r>
              <w:rPr>
                <w:rFonts w:ascii="Times New Roman" w:hAnsi="Times New Roman"/>
                <w:sz w:val="18"/>
              </w:rPr>
              <w:t>pri sastavljanju uputa za projektiranje i zahtjeva u pogledu učinkovitosti: ponuditelje se mora uputiti koje tehničke zahtjeve trebaju pratiti kako bi se osiguralo da su podneseni projekti usporedivi;</w:t>
            </w:r>
          </w:p>
          <w:p w:rsidR="007943FF" w:rsidRDefault="007943FF" w:rsidP="00CB73A7">
            <w:pPr>
              <w:numPr>
                <w:ilvl w:val="0"/>
                <w:numId w:val="98"/>
              </w:numPr>
              <w:rPr>
                <w:rFonts w:ascii="Times New Roman" w:hAnsi="Times New Roman"/>
                <w:sz w:val="18"/>
                <w:szCs w:val="18"/>
              </w:rPr>
            </w:pPr>
            <w:r>
              <w:rPr>
                <w:rFonts w:ascii="Times New Roman" w:hAnsi="Times New Roman"/>
                <w:sz w:val="18"/>
              </w:rPr>
              <w:t>pri ocjenjivanju projekata i mogućnosti poboljšanja: radi podrške naručitelju potrebno je provesti tehničku ocjenu odgovora ponuditelja na to mjerilo.</w:t>
            </w:r>
          </w:p>
          <w:p w:rsidR="007943FF" w:rsidRDefault="007943FF">
            <w:pPr>
              <w:rPr>
                <w:rFonts w:ascii="Times New Roman" w:hAnsi="Times New Roman"/>
                <w:sz w:val="18"/>
                <w:szCs w:val="18"/>
              </w:rPr>
            </w:pPr>
            <w:r>
              <w:rPr>
                <w:rFonts w:ascii="Times New Roman" w:hAnsi="Times New Roman"/>
                <w:sz w:val="18"/>
              </w:rPr>
              <w:t>Može se zahtijevati da tehnički ocjenjivač provede kritički pregled analize ugljičnog otiska svakog ponuditelja u skladu sa smjernicama iz Priloga C.</w:t>
            </w:r>
          </w:p>
          <w:p w:rsidR="007943FF" w:rsidRDefault="007943FF">
            <w:pPr>
              <w:rPr>
                <w:rFonts w:ascii="Times New Roman" w:hAnsi="Times New Roman"/>
                <w:b/>
                <w:sz w:val="18"/>
                <w:szCs w:val="18"/>
              </w:rPr>
            </w:pPr>
            <w:r>
              <w:rPr>
                <w:rFonts w:ascii="Times New Roman" w:hAnsi="Times New Roman"/>
                <w:b/>
                <w:sz w:val="18"/>
              </w:rPr>
              <w:t>1.3. Koje upute treba dati ponuditeljima?</w:t>
            </w:r>
          </w:p>
          <w:p w:rsidR="007943FF" w:rsidRDefault="007943FF">
            <w:pPr>
              <w:rPr>
                <w:rFonts w:ascii="Times New Roman" w:hAnsi="Times New Roman"/>
                <w:sz w:val="18"/>
                <w:szCs w:val="18"/>
              </w:rPr>
            </w:pPr>
            <w:r>
              <w:rPr>
                <w:rFonts w:ascii="Times New Roman" w:hAnsi="Times New Roman"/>
                <w:sz w:val="18"/>
              </w:rPr>
              <w:t>U pozivu na podnošenje ponuda trebalo bi navesti sljedeće tehničke upute radi osiguranja da su ponude usporedive. Ako se projekti ocjenjuju u odnosu na referentnu cestu, to se mora jasno istaknuti i osigurati troškovnik materijala.</w:t>
            </w:r>
          </w:p>
          <w:p w:rsidR="007943FF" w:rsidRDefault="007943FF">
            <w:pPr>
              <w:rPr>
                <w:rFonts w:ascii="Times New Roman" w:hAnsi="Times New Roman"/>
                <w:b/>
                <w:sz w:val="18"/>
                <w:szCs w:val="18"/>
              </w:rPr>
            </w:pPr>
            <w:r>
              <w:br w:type="page"/>
            </w:r>
            <w:r>
              <w:rPr>
                <w:rFonts w:ascii="Times New Roman" w:hAnsi="Times New Roman"/>
                <w:b/>
                <w:sz w:val="18"/>
              </w:rPr>
              <w:t>Tehničke upute za ponuditelje koji upotrebljavaju ugljični otisak za ocjenjivanje ceste</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7081"/>
            </w:tblGrid>
            <w:tr w:rsidR="007943FF">
              <w:tc>
                <w:tcPr>
                  <w:tcW w:w="1116" w:type="pct"/>
                  <w:tcBorders>
                    <w:top w:val="single" w:sz="4" w:space="0" w:color="auto"/>
                    <w:left w:val="single" w:sz="4" w:space="0" w:color="auto"/>
                    <w:bottom w:val="single" w:sz="4" w:space="0" w:color="auto"/>
                    <w:right w:val="single" w:sz="4" w:space="0" w:color="auto"/>
                  </w:tcBorders>
                  <w:hideMark/>
                </w:tcPr>
                <w:p w:rsidR="007943FF" w:rsidRDefault="007943FF">
                  <w:pPr>
                    <w:rPr>
                      <w:rFonts w:ascii="Times New Roman" w:hAnsi="Times New Roman"/>
                      <w:b/>
                      <w:sz w:val="18"/>
                      <w:szCs w:val="18"/>
                    </w:rPr>
                  </w:pPr>
                  <w:r>
                    <w:rPr>
                      <w:rFonts w:ascii="Times New Roman" w:hAnsi="Times New Roman"/>
                      <w:b/>
                      <w:sz w:val="18"/>
                    </w:rPr>
                    <w:t>Tehnička točka koju treba obuhvatiti</w:t>
                  </w:r>
                </w:p>
              </w:tc>
              <w:tc>
                <w:tcPr>
                  <w:tcW w:w="3884" w:type="pct"/>
                  <w:tcBorders>
                    <w:top w:val="single" w:sz="4" w:space="0" w:color="auto"/>
                    <w:left w:val="single" w:sz="4" w:space="0" w:color="auto"/>
                    <w:bottom w:val="single" w:sz="4" w:space="0" w:color="auto"/>
                    <w:right w:val="single" w:sz="4" w:space="0" w:color="auto"/>
                  </w:tcBorders>
                  <w:hideMark/>
                </w:tcPr>
                <w:p w:rsidR="007943FF" w:rsidRDefault="007943FF">
                  <w:pPr>
                    <w:rPr>
                      <w:rFonts w:ascii="Times New Roman" w:hAnsi="Times New Roman"/>
                      <w:b/>
                      <w:sz w:val="18"/>
                      <w:szCs w:val="18"/>
                    </w:rPr>
                  </w:pPr>
                  <w:r>
                    <w:rPr>
                      <w:rFonts w:ascii="Times New Roman" w:hAnsi="Times New Roman"/>
                      <w:b/>
                      <w:sz w:val="18"/>
                    </w:rPr>
                    <w:t>Što to znači u praksi</w:t>
                  </w:r>
                </w:p>
              </w:tc>
            </w:tr>
            <w:tr w:rsidR="007943FF">
              <w:tc>
                <w:tcPr>
                  <w:tcW w:w="1116" w:type="pct"/>
                  <w:tcBorders>
                    <w:top w:val="single" w:sz="4" w:space="0" w:color="auto"/>
                    <w:left w:val="single" w:sz="4" w:space="0" w:color="auto"/>
                    <w:bottom w:val="single" w:sz="4" w:space="0" w:color="auto"/>
                    <w:right w:val="single" w:sz="4" w:space="0" w:color="auto"/>
                  </w:tcBorders>
                  <w:hideMark/>
                </w:tcPr>
                <w:p w:rsidR="007943FF" w:rsidRDefault="007943FF">
                  <w:pPr>
                    <w:rPr>
                      <w:rFonts w:ascii="Times New Roman" w:hAnsi="Times New Roman"/>
                      <w:sz w:val="18"/>
                      <w:szCs w:val="18"/>
                    </w:rPr>
                  </w:pPr>
                  <w:r>
                    <w:rPr>
                      <w:rFonts w:ascii="Times New Roman" w:hAnsi="Times New Roman"/>
                      <w:sz w:val="18"/>
                    </w:rPr>
                    <w:t>a. Metoda i podaci iz inventara</w:t>
                  </w:r>
                </w:p>
              </w:tc>
              <w:tc>
                <w:tcPr>
                  <w:tcW w:w="3884" w:type="pct"/>
                  <w:tcBorders>
                    <w:top w:val="single" w:sz="4" w:space="0" w:color="auto"/>
                    <w:left w:val="single" w:sz="4" w:space="0" w:color="auto"/>
                    <w:bottom w:val="single" w:sz="4" w:space="0" w:color="auto"/>
                    <w:right w:val="single" w:sz="4" w:space="0" w:color="auto"/>
                  </w:tcBorders>
                  <w:hideMark/>
                </w:tcPr>
                <w:p w:rsidR="007943FF" w:rsidRDefault="007943FF">
                  <w:pPr>
                    <w:rPr>
                      <w:rFonts w:ascii="Times New Roman" w:hAnsi="Times New Roman"/>
                      <w:sz w:val="18"/>
                      <w:szCs w:val="18"/>
                    </w:rPr>
                  </w:pPr>
                  <w:r>
                    <w:rPr>
                      <w:rFonts w:ascii="Times New Roman" w:hAnsi="Times New Roman"/>
                      <w:sz w:val="18"/>
                    </w:rPr>
                    <w:t>Potrebno je navesti metodu procjene utjecaja i podatke iz inventara vijeka trajanja (LCI) koje svaki projektni tim treba upotrebljavati u najvećoj mogućoj mjeri kako bi se osigurala usporedivost.</w:t>
                  </w:r>
                </w:p>
                <w:p w:rsidR="007943FF" w:rsidRDefault="007943FF">
                  <w:pPr>
                    <w:rPr>
                      <w:rFonts w:ascii="Times New Roman" w:hAnsi="Times New Roman"/>
                      <w:sz w:val="18"/>
                      <w:szCs w:val="18"/>
                    </w:rPr>
                  </w:pPr>
                  <w:r>
                    <w:rPr>
                      <w:rFonts w:ascii="Times New Roman" w:hAnsi="Times New Roman"/>
                      <w:sz w:val="18"/>
                    </w:rPr>
                    <w:t>Za popunjavanje praznina mogu se upotrebljavati provjereni primarni podaci u skladu sa smjernicama iz norme ISO 14067 ili jednakovrijedne norme, a za podatke iz deklaracija ekološkog proizvoda, ISO 14025 i EN 15804. Normu ISO 21930 također je moguće upotrijebiti kao temeljnu normu.</w:t>
                  </w:r>
                </w:p>
                <w:p w:rsidR="007943FF" w:rsidRDefault="007943FF">
                  <w:pPr>
                    <w:rPr>
                      <w:rFonts w:ascii="Times New Roman" w:hAnsi="Times New Roman"/>
                      <w:sz w:val="18"/>
                      <w:szCs w:val="18"/>
                    </w:rPr>
                  </w:pPr>
                  <w:r>
                    <w:rPr>
                      <w:rFonts w:ascii="Times New Roman" w:hAnsi="Times New Roman"/>
                      <w:sz w:val="18"/>
                    </w:rPr>
                    <w:t>Informacije o razini nesigurnosti moraju uključivati:</w:t>
                  </w:r>
                </w:p>
                <w:p w:rsidR="007943FF" w:rsidRDefault="007943FF" w:rsidP="00CB73A7">
                  <w:pPr>
                    <w:numPr>
                      <w:ilvl w:val="0"/>
                      <w:numId w:val="99"/>
                    </w:numPr>
                    <w:rPr>
                      <w:rFonts w:ascii="Times New Roman" w:hAnsi="Times New Roman"/>
                      <w:sz w:val="18"/>
                      <w:szCs w:val="18"/>
                    </w:rPr>
                  </w:pPr>
                  <w:r>
                    <w:rPr>
                      <w:rFonts w:ascii="Times New Roman" w:hAnsi="Times New Roman"/>
                      <w:sz w:val="18"/>
                    </w:rPr>
                    <w:t xml:space="preserve">kvalitativnu ocjenu nesigurnosti na temelju izvora osnovnih podataka, način na koji je dobivena ili sastavljena te koju vrstu procesa i tehnologije predstavlja, kao i </w:t>
                  </w:r>
                </w:p>
                <w:p w:rsidR="007943FF" w:rsidRDefault="007943FF" w:rsidP="00CB73A7">
                  <w:pPr>
                    <w:numPr>
                      <w:ilvl w:val="0"/>
                      <w:numId w:val="99"/>
                    </w:numPr>
                    <w:rPr>
                      <w:rFonts w:ascii="Times New Roman" w:hAnsi="Times New Roman"/>
                      <w:sz w:val="18"/>
                      <w:szCs w:val="18"/>
                    </w:rPr>
                  </w:pPr>
                  <w:r>
                    <w:rPr>
                      <w:rFonts w:ascii="Times New Roman" w:hAnsi="Times New Roman"/>
                      <w:sz w:val="18"/>
                    </w:rPr>
                    <w:t>kvantitativnu ocjenu dvaju najznačajnijih cestovnih elemenata utvrđenih analizom (vidjeti točku d. i tablice a. i b. u mjerilu B14.).</w:t>
                  </w:r>
                </w:p>
              </w:tc>
            </w:tr>
            <w:tr w:rsidR="007943FF">
              <w:tc>
                <w:tcPr>
                  <w:tcW w:w="1116" w:type="pct"/>
                  <w:tcBorders>
                    <w:top w:val="single" w:sz="4" w:space="0" w:color="auto"/>
                    <w:left w:val="single" w:sz="4" w:space="0" w:color="auto"/>
                    <w:bottom w:val="single" w:sz="4" w:space="0" w:color="auto"/>
                    <w:right w:val="single" w:sz="4" w:space="0" w:color="auto"/>
                  </w:tcBorders>
                  <w:hideMark/>
                </w:tcPr>
                <w:p w:rsidR="007943FF" w:rsidRDefault="007943FF">
                  <w:pPr>
                    <w:rPr>
                      <w:rFonts w:ascii="Times New Roman" w:hAnsi="Times New Roman"/>
                      <w:sz w:val="18"/>
                      <w:szCs w:val="18"/>
                    </w:rPr>
                  </w:pPr>
                  <w:r>
                    <w:rPr>
                      <w:rFonts w:ascii="Times New Roman" w:hAnsi="Times New Roman"/>
                      <w:sz w:val="18"/>
                    </w:rPr>
                    <w:t>b. Usporedba na osnovi funkcijske ekvivalentnosti</w:t>
                  </w:r>
                </w:p>
              </w:tc>
              <w:tc>
                <w:tcPr>
                  <w:tcW w:w="3884" w:type="pct"/>
                  <w:tcBorders>
                    <w:top w:val="single" w:sz="4" w:space="0" w:color="auto"/>
                    <w:left w:val="single" w:sz="4" w:space="0" w:color="auto"/>
                    <w:bottom w:val="single" w:sz="4" w:space="0" w:color="auto"/>
                    <w:right w:val="single" w:sz="4" w:space="0" w:color="auto"/>
                  </w:tcBorders>
                  <w:hideMark/>
                </w:tcPr>
                <w:p w:rsidR="007943FF" w:rsidRDefault="007943FF">
                  <w:pPr>
                    <w:rPr>
                      <w:rFonts w:ascii="Times New Roman" w:hAnsi="Times New Roman"/>
                      <w:sz w:val="18"/>
                      <w:szCs w:val="18"/>
                    </w:rPr>
                  </w:pPr>
                  <w:r>
                    <w:rPr>
                      <w:rFonts w:ascii="Times New Roman" w:hAnsi="Times New Roman"/>
                      <w:sz w:val="18"/>
                    </w:rPr>
                    <w:t>Sljedeće se karakteristike ceste moraju navesti kao referentna točka za svaki projekt (vidjeti normu ISO 14067 ili jednakovrijednu normu):</w:t>
                  </w:r>
                </w:p>
                <w:p w:rsidR="007943FF" w:rsidRDefault="007943FF" w:rsidP="00CB73A7">
                  <w:pPr>
                    <w:numPr>
                      <w:ilvl w:val="0"/>
                      <w:numId w:val="100"/>
                    </w:numPr>
                    <w:rPr>
                      <w:rFonts w:ascii="Times New Roman" w:hAnsi="Times New Roman"/>
                      <w:sz w:val="18"/>
                      <w:szCs w:val="18"/>
                    </w:rPr>
                  </w:pPr>
                  <w:r>
                    <w:rPr>
                      <w:rFonts w:ascii="Times New Roman" w:hAnsi="Times New Roman"/>
                      <w:sz w:val="18"/>
                    </w:rPr>
                    <w:t>bitni tehnički i funkcijski zahtjevi, kako je opisano u zahtjevima u pogledu učinkovitosti,</w:t>
                  </w:r>
                </w:p>
                <w:p w:rsidR="007943FF" w:rsidRDefault="007943FF" w:rsidP="00CB73A7">
                  <w:pPr>
                    <w:numPr>
                      <w:ilvl w:val="0"/>
                      <w:numId w:val="100"/>
                    </w:numPr>
                    <w:rPr>
                      <w:rFonts w:ascii="Times New Roman" w:hAnsi="Times New Roman"/>
                      <w:sz w:val="18"/>
                      <w:szCs w:val="18"/>
                    </w:rPr>
                  </w:pPr>
                  <w:r>
                    <w:rPr>
                      <w:rFonts w:ascii="Times New Roman" w:hAnsi="Times New Roman"/>
                      <w:sz w:val="18"/>
                    </w:rPr>
                    <w:lastRenderedPageBreak/>
                    <w:t>zahtijevani vijek uporabe.</w:t>
                  </w:r>
                </w:p>
                <w:p w:rsidR="007943FF" w:rsidRDefault="007943FF">
                  <w:pPr>
                    <w:rPr>
                      <w:rFonts w:ascii="Times New Roman" w:hAnsi="Times New Roman"/>
                      <w:sz w:val="18"/>
                      <w:szCs w:val="18"/>
                    </w:rPr>
                  </w:pPr>
                  <w:r>
                    <w:rPr>
                      <w:rFonts w:ascii="Times New Roman" w:hAnsi="Times New Roman"/>
                      <w:sz w:val="18"/>
                    </w:rPr>
                    <w:t>Za predstavljanje rezultata upotrebljava se zajednička funkcijska jedinica (vidjeti normu ISO 14067 ili jednakovrijednu normu).</w:t>
                  </w:r>
                </w:p>
              </w:tc>
            </w:tr>
            <w:tr w:rsidR="007943FF">
              <w:tc>
                <w:tcPr>
                  <w:tcW w:w="1116" w:type="pct"/>
                  <w:tcBorders>
                    <w:top w:val="single" w:sz="4" w:space="0" w:color="auto"/>
                    <w:left w:val="single" w:sz="4" w:space="0" w:color="auto"/>
                    <w:bottom w:val="single" w:sz="4" w:space="0" w:color="auto"/>
                    <w:right w:val="single" w:sz="4" w:space="0" w:color="auto"/>
                  </w:tcBorders>
                  <w:hideMark/>
                </w:tcPr>
                <w:p w:rsidR="007943FF" w:rsidRDefault="007943FF">
                  <w:pPr>
                    <w:rPr>
                      <w:rFonts w:ascii="Times New Roman" w:hAnsi="Times New Roman"/>
                      <w:sz w:val="18"/>
                      <w:szCs w:val="18"/>
                    </w:rPr>
                  </w:pPr>
                  <w:r>
                    <w:rPr>
                      <w:rFonts w:ascii="Times New Roman" w:hAnsi="Times New Roman"/>
                      <w:sz w:val="18"/>
                    </w:rPr>
                    <w:lastRenderedPageBreak/>
                    <w:t>c. Definicija vijeka trajanja ceste i granica</w:t>
                  </w:r>
                </w:p>
              </w:tc>
              <w:tc>
                <w:tcPr>
                  <w:tcW w:w="3884" w:type="pct"/>
                  <w:tcBorders>
                    <w:top w:val="single" w:sz="4" w:space="0" w:color="auto"/>
                    <w:left w:val="single" w:sz="4" w:space="0" w:color="auto"/>
                    <w:bottom w:val="single" w:sz="4" w:space="0" w:color="auto"/>
                    <w:right w:val="single" w:sz="4" w:space="0" w:color="auto"/>
                  </w:tcBorders>
                  <w:hideMark/>
                </w:tcPr>
                <w:p w:rsidR="007943FF" w:rsidRDefault="007943FF">
                  <w:pPr>
                    <w:rPr>
                      <w:rFonts w:ascii="Times New Roman" w:hAnsi="Times New Roman"/>
                      <w:sz w:val="18"/>
                      <w:szCs w:val="18"/>
                    </w:rPr>
                  </w:pPr>
                  <w:r>
                    <w:rPr>
                      <w:rFonts w:ascii="Times New Roman" w:hAnsi="Times New Roman"/>
                      <w:sz w:val="18"/>
                    </w:rPr>
                    <w:t>Granica analize cjelokupan je vijek trajanja uključujući izgradnju (uključujući proizvodnju i transport materijala), održavanje, rad i kraj vijeka uporabe.</w:t>
                  </w:r>
                </w:p>
                <w:p w:rsidR="007943FF" w:rsidRDefault="007943FF">
                  <w:pPr>
                    <w:rPr>
                      <w:rFonts w:ascii="Times New Roman" w:hAnsi="Times New Roman"/>
                      <w:sz w:val="18"/>
                      <w:szCs w:val="18"/>
                    </w:rPr>
                  </w:pPr>
                  <w:r>
                    <w:rPr>
                      <w:rFonts w:ascii="Times New Roman" w:hAnsi="Times New Roman"/>
                      <w:sz w:val="18"/>
                    </w:rPr>
                    <w:t xml:space="preserve">Dodjela za reciklirane ili ponovno uporabljene materijale donosi se u skladu sa sljedećim pravilima: </w:t>
                  </w:r>
                </w:p>
                <w:p w:rsidR="007943FF" w:rsidRDefault="007943FF" w:rsidP="00CB73A7">
                  <w:pPr>
                    <w:pStyle w:val="ListParagraph"/>
                    <w:numPr>
                      <w:ilvl w:val="0"/>
                      <w:numId w:val="101"/>
                    </w:numPr>
                    <w:rPr>
                      <w:rFonts w:ascii="Times New Roman" w:hAnsi="Times New Roman"/>
                      <w:sz w:val="18"/>
                      <w:szCs w:val="18"/>
                    </w:rPr>
                  </w:pPr>
                  <w:r>
                    <w:rPr>
                      <w:rFonts w:ascii="Times New Roman" w:hAnsi="Times New Roman"/>
                      <w:sz w:val="18"/>
                    </w:rPr>
                    <w:t>ulazni parametri (faza proizvoda): u skladu s pravilima iz norme ISO 14067 ili jednakovrijedne norme,</w:t>
                  </w:r>
                </w:p>
                <w:p w:rsidR="007943FF" w:rsidRDefault="007943FF" w:rsidP="00CB73A7">
                  <w:pPr>
                    <w:pStyle w:val="ListParagraph"/>
                    <w:numPr>
                      <w:ilvl w:val="0"/>
                      <w:numId w:val="101"/>
                    </w:numPr>
                    <w:rPr>
                      <w:rFonts w:ascii="Times New Roman" w:hAnsi="Times New Roman"/>
                      <w:sz w:val="18"/>
                      <w:szCs w:val="18"/>
                    </w:rPr>
                  </w:pPr>
                  <w:r>
                    <w:rPr>
                      <w:rFonts w:ascii="Times New Roman" w:hAnsi="Times New Roman"/>
                      <w:sz w:val="18"/>
                    </w:rPr>
                    <w:t>izlazni parametri (faze održavanja ili kraja vijeka uporabe): u skladu s pravilima iz norme EN 15804, odjeljak 6.4.3.</w:t>
                  </w:r>
                </w:p>
              </w:tc>
            </w:tr>
            <w:tr w:rsidR="007943FF">
              <w:tc>
                <w:tcPr>
                  <w:tcW w:w="1116" w:type="pct"/>
                  <w:tcBorders>
                    <w:top w:val="single" w:sz="4" w:space="0" w:color="auto"/>
                    <w:left w:val="single" w:sz="4" w:space="0" w:color="auto"/>
                    <w:bottom w:val="single" w:sz="4" w:space="0" w:color="auto"/>
                    <w:right w:val="single" w:sz="4" w:space="0" w:color="auto"/>
                  </w:tcBorders>
                  <w:hideMark/>
                </w:tcPr>
                <w:p w:rsidR="007943FF" w:rsidRDefault="007943FF">
                  <w:pPr>
                    <w:rPr>
                      <w:rFonts w:ascii="Times New Roman" w:hAnsi="Times New Roman"/>
                      <w:sz w:val="18"/>
                      <w:szCs w:val="18"/>
                    </w:rPr>
                  </w:pPr>
                  <w:r>
                    <w:rPr>
                      <w:rFonts w:ascii="Times New Roman" w:hAnsi="Times New Roman"/>
                      <w:sz w:val="18"/>
                    </w:rPr>
                    <w:t>d. Cestovni elementi u području primjene mjerila</w:t>
                  </w:r>
                </w:p>
              </w:tc>
              <w:tc>
                <w:tcPr>
                  <w:tcW w:w="3884" w:type="pct"/>
                  <w:tcBorders>
                    <w:top w:val="single" w:sz="4" w:space="0" w:color="auto"/>
                    <w:left w:val="single" w:sz="4" w:space="0" w:color="auto"/>
                    <w:bottom w:val="single" w:sz="4" w:space="0" w:color="auto"/>
                    <w:right w:val="single" w:sz="4" w:space="0" w:color="auto"/>
                  </w:tcBorders>
                  <w:hideMark/>
                </w:tcPr>
                <w:p w:rsidR="007943FF" w:rsidRDefault="007943FF">
                  <w:pPr>
                    <w:rPr>
                      <w:rFonts w:ascii="Times New Roman" w:hAnsi="Times New Roman"/>
                      <w:sz w:val="18"/>
                      <w:szCs w:val="18"/>
                    </w:rPr>
                  </w:pPr>
                  <w:r>
                    <w:rPr>
                      <w:rFonts w:ascii="Times New Roman" w:hAnsi="Times New Roman"/>
                      <w:sz w:val="18"/>
                    </w:rPr>
                    <w:t>Područje primjene mjerila mora obuhvaćati najmanje sljedeće cestovne elemente:</w:t>
                  </w:r>
                </w:p>
                <w:p w:rsidR="007943FF" w:rsidRDefault="007943FF" w:rsidP="00CB73A7">
                  <w:pPr>
                    <w:numPr>
                      <w:ilvl w:val="0"/>
                      <w:numId w:val="102"/>
                    </w:numPr>
                    <w:rPr>
                      <w:rFonts w:ascii="Times New Roman" w:hAnsi="Times New Roman"/>
                      <w:sz w:val="18"/>
                      <w:szCs w:val="18"/>
                    </w:rPr>
                  </w:pPr>
                  <w:r>
                    <w:rPr>
                      <w:rFonts w:ascii="Times New Roman" w:hAnsi="Times New Roman"/>
                      <w:sz w:val="18"/>
                    </w:rPr>
                    <w:t>posteljicu, uključujući zemljane radove;</w:t>
                  </w:r>
                </w:p>
                <w:p w:rsidR="007943FF" w:rsidRDefault="007943FF" w:rsidP="00CB73A7">
                  <w:pPr>
                    <w:numPr>
                      <w:ilvl w:val="0"/>
                      <w:numId w:val="102"/>
                    </w:numPr>
                    <w:rPr>
                      <w:rFonts w:ascii="Times New Roman" w:hAnsi="Times New Roman"/>
                      <w:sz w:val="18"/>
                      <w:szCs w:val="18"/>
                    </w:rPr>
                  </w:pPr>
                  <w:r>
                    <w:rPr>
                      <w:rFonts w:ascii="Times New Roman" w:hAnsi="Times New Roman"/>
                      <w:sz w:val="18"/>
                    </w:rPr>
                    <w:t>donji nosivi sloj;</w:t>
                  </w:r>
                </w:p>
                <w:p w:rsidR="007943FF" w:rsidRDefault="007943FF" w:rsidP="00CB73A7">
                  <w:pPr>
                    <w:numPr>
                      <w:ilvl w:val="0"/>
                      <w:numId w:val="102"/>
                    </w:numPr>
                    <w:rPr>
                      <w:rFonts w:ascii="Times New Roman" w:hAnsi="Times New Roman"/>
                      <w:sz w:val="18"/>
                      <w:szCs w:val="18"/>
                    </w:rPr>
                  </w:pPr>
                  <w:r>
                    <w:rPr>
                      <w:rFonts w:ascii="Times New Roman" w:hAnsi="Times New Roman"/>
                      <w:sz w:val="18"/>
                    </w:rPr>
                    <w:t>gornji nosivi sloj, vezivo te zastor ili betonske ploče;</w:t>
                  </w:r>
                </w:p>
                <w:p w:rsidR="007943FF" w:rsidRDefault="007943FF" w:rsidP="00CB73A7">
                  <w:pPr>
                    <w:numPr>
                      <w:ilvl w:val="0"/>
                      <w:numId w:val="102"/>
                    </w:numPr>
                    <w:rPr>
                      <w:rFonts w:ascii="Times New Roman" w:hAnsi="Times New Roman"/>
                      <w:sz w:val="18"/>
                      <w:szCs w:val="18"/>
                    </w:rPr>
                  </w:pPr>
                  <w:r>
                    <w:rPr>
                      <w:rFonts w:ascii="Times New Roman" w:hAnsi="Times New Roman"/>
                      <w:sz w:val="18"/>
                    </w:rPr>
                    <w:t>dodatne sporedne cestovne elemente (nije obvezno)</w:t>
                  </w:r>
                </w:p>
              </w:tc>
            </w:tr>
            <w:tr w:rsidR="007943FF">
              <w:tc>
                <w:tcPr>
                  <w:tcW w:w="1116" w:type="pct"/>
                  <w:tcBorders>
                    <w:top w:val="single" w:sz="4" w:space="0" w:color="auto"/>
                    <w:left w:val="single" w:sz="4" w:space="0" w:color="auto"/>
                    <w:bottom w:val="single" w:sz="4" w:space="0" w:color="auto"/>
                    <w:right w:val="single" w:sz="4" w:space="0" w:color="auto"/>
                  </w:tcBorders>
                  <w:hideMark/>
                </w:tcPr>
                <w:p w:rsidR="007943FF" w:rsidRDefault="007943FF">
                  <w:pPr>
                    <w:rPr>
                      <w:rFonts w:ascii="Times New Roman" w:hAnsi="Times New Roman"/>
                      <w:sz w:val="18"/>
                      <w:szCs w:val="18"/>
                    </w:rPr>
                  </w:pPr>
                  <w:r>
                    <w:rPr>
                      <w:rFonts w:ascii="Times New Roman" w:hAnsi="Times New Roman"/>
                      <w:sz w:val="18"/>
                    </w:rPr>
                    <w:t>e. Indikator kategorije utjecaja vijeka trajanja koji se upotrebljavaju za potrebe ocjenjivanja</w:t>
                  </w:r>
                </w:p>
              </w:tc>
              <w:tc>
                <w:tcPr>
                  <w:tcW w:w="3884" w:type="pct"/>
                  <w:tcBorders>
                    <w:top w:val="single" w:sz="4" w:space="0" w:color="auto"/>
                    <w:left w:val="single" w:sz="4" w:space="0" w:color="auto"/>
                    <w:bottom w:val="single" w:sz="4" w:space="0" w:color="auto"/>
                    <w:right w:val="single" w:sz="4" w:space="0" w:color="auto"/>
                  </w:tcBorders>
                  <w:hideMark/>
                </w:tcPr>
                <w:p w:rsidR="007943FF" w:rsidRDefault="007943FF">
                  <w:pPr>
                    <w:rPr>
                      <w:rFonts w:ascii="Times New Roman" w:hAnsi="Times New Roman"/>
                      <w:sz w:val="18"/>
                      <w:szCs w:val="18"/>
                    </w:rPr>
                  </w:pPr>
                  <w:r>
                    <w:rPr>
                      <w:rFonts w:ascii="Times New Roman" w:hAnsi="Times New Roman"/>
                      <w:sz w:val="18"/>
                    </w:rPr>
                    <w:t>potencijal globalnog zagrijavanja (GWP),</w:t>
                  </w:r>
                </w:p>
              </w:tc>
            </w:tr>
          </w:tbl>
          <w:p w:rsidR="007943FF" w:rsidRDefault="007943FF">
            <w:pPr>
              <w:rPr>
                <w:rFonts w:ascii="Times New Roman" w:hAnsi="Times New Roman"/>
                <w:sz w:val="18"/>
                <w:szCs w:val="18"/>
              </w:rPr>
            </w:pPr>
          </w:p>
        </w:tc>
      </w:tr>
      <w:tr w:rsidR="007943FF" w:rsidTr="007943FF">
        <w:tc>
          <w:tcPr>
            <w:tcW w:w="9236" w:type="dxa"/>
          </w:tcPr>
          <w:p w:rsidR="007943FF" w:rsidRDefault="007943FF">
            <w:pPr>
              <w:rPr>
                <w:rFonts w:ascii="Times New Roman" w:hAnsi="Times New Roman"/>
                <w:i/>
                <w:sz w:val="18"/>
                <w:szCs w:val="18"/>
              </w:rPr>
            </w:pPr>
          </w:p>
          <w:p w:rsidR="007943FF" w:rsidRDefault="007943FF">
            <w:pPr>
              <w:rPr>
                <w:rFonts w:ascii="Times New Roman" w:hAnsi="Times New Roman"/>
                <w:i/>
                <w:sz w:val="18"/>
                <w:szCs w:val="18"/>
              </w:rPr>
            </w:pPr>
          </w:p>
          <w:p w:rsidR="007943FF" w:rsidRDefault="007943FF">
            <w:pPr>
              <w:rPr>
                <w:rFonts w:ascii="Times New Roman" w:hAnsi="Times New Roman"/>
                <w:i/>
                <w:sz w:val="22"/>
                <w:szCs w:val="18"/>
              </w:rPr>
            </w:pPr>
            <w:r>
              <w:rPr>
                <w:rFonts w:ascii="Times New Roman" w:hAnsi="Times New Roman"/>
                <w:i/>
                <w:sz w:val="22"/>
              </w:rPr>
              <w:t>Prilog B</w:t>
            </w:r>
          </w:p>
          <w:p w:rsidR="007943FF" w:rsidRDefault="007943FF">
            <w:pPr>
              <w:rPr>
                <w:rFonts w:ascii="Times New Roman" w:hAnsi="Times New Roman"/>
                <w:b/>
                <w:i/>
                <w:sz w:val="18"/>
                <w:szCs w:val="18"/>
              </w:rPr>
            </w:pPr>
            <w:r>
              <w:rPr>
                <w:rFonts w:ascii="Times New Roman" w:hAnsi="Times New Roman"/>
                <w:b/>
                <w:i/>
                <w:sz w:val="18"/>
              </w:rPr>
              <w:t xml:space="preserve">Dodatne smjernice za mjerilo </w:t>
            </w:r>
            <w:r>
              <w:rPr>
                <w:rFonts w:ascii="Times New Roman" w:hAnsi="Times New Roman"/>
                <w:b/>
                <w:sz w:val="18"/>
                <w:szCs w:val="18"/>
              </w:rPr>
              <w:fldChar w:fldCharType="begin"/>
            </w:r>
            <w:r>
              <w:rPr>
                <w:rFonts w:ascii="Times New Roman" w:hAnsi="Times New Roman"/>
                <w:b/>
                <w:sz w:val="18"/>
                <w:szCs w:val="18"/>
              </w:rPr>
              <w:instrText xml:space="preserve"> REF _Ref406764963 \r \h  \* MERGEFORMAT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b/>
                <w:sz w:val="18"/>
                <w:szCs w:val="18"/>
              </w:rPr>
              <w:t>B14</w:t>
            </w:r>
            <w:r>
              <w:rPr>
                <w:rFonts w:ascii="Times New Roman" w:hAnsi="Times New Roman"/>
                <w:b/>
                <w:sz w:val="18"/>
                <w:szCs w:val="18"/>
              </w:rPr>
              <w:fldChar w:fldCharType="end"/>
            </w:r>
            <w:r>
              <w:rPr>
                <w:rFonts w:ascii="Times New Roman" w:hAnsi="Times New Roman"/>
                <w:b/>
                <w:i/>
                <w:sz w:val="18"/>
              </w:rPr>
              <w:t xml:space="preserve"> (sveobuhvatno mjerilo): Opcija 2 – analiza procjene vijeka trajanja (LCA)</w:t>
            </w:r>
          </w:p>
          <w:p w:rsidR="007943FF" w:rsidRDefault="007943FF">
            <w:pPr>
              <w:rPr>
                <w:rFonts w:ascii="Times New Roman" w:hAnsi="Times New Roman"/>
                <w:sz w:val="18"/>
                <w:szCs w:val="18"/>
              </w:rPr>
            </w:pPr>
            <w:r>
              <w:rPr>
                <w:rFonts w:ascii="Times New Roman" w:hAnsi="Times New Roman"/>
                <w:sz w:val="18"/>
              </w:rPr>
              <w:t xml:space="preserve">U mjerilu za dodjelu </w:t>
            </w:r>
            <w:r>
              <w:rPr>
                <w:rFonts w:ascii="Times New Roman" w:hAnsi="Times New Roman"/>
                <w:sz w:val="18"/>
                <w:szCs w:val="18"/>
              </w:rPr>
              <w:fldChar w:fldCharType="begin"/>
            </w:r>
            <w:r>
              <w:rPr>
                <w:rFonts w:ascii="Times New Roman" w:hAnsi="Times New Roman"/>
                <w:sz w:val="18"/>
                <w:szCs w:val="18"/>
              </w:rPr>
              <w:instrText xml:space="preserve"> REF _Ref406764963 \r \h  \* MERGEFORMAT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sz w:val="18"/>
                <w:szCs w:val="18"/>
              </w:rPr>
              <w:t>B14</w:t>
            </w:r>
            <w:r>
              <w:rPr>
                <w:rFonts w:ascii="Times New Roman" w:hAnsi="Times New Roman"/>
                <w:sz w:val="18"/>
                <w:szCs w:val="18"/>
              </w:rPr>
              <w:fldChar w:fldCharType="end"/>
            </w:r>
            <w:r>
              <w:rPr>
                <w:rFonts w:ascii="Times New Roman" w:hAnsi="Times New Roman"/>
                <w:sz w:val="18"/>
              </w:rPr>
              <w:t xml:space="preserve"> (osnovno mjerilo) navedeno je da ponuditelji mogu upotrebljavati procjenu vijeka trajanja kako bi dokazali da su smanjili utjecaj koji izgradnja ceste ima na okoliš. U ovim se kratkim smjernicama opisuje:</w:t>
            </w:r>
          </w:p>
          <w:p w:rsidR="007943FF" w:rsidRDefault="007943FF" w:rsidP="00CB73A7">
            <w:pPr>
              <w:numPr>
                <w:ilvl w:val="0"/>
                <w:numId w:val="103"/>
              </w:numPr>
              <w:rPr>
                <w:rFonts w:ascii="Times New Roman" w:hAnsi="Times New Roman"/>
                <w:sz w:val="18"/>
                <w:szCs w:val="18"/>
              </w:rPr>
            </w:pPr>
            <w:r>
              <w:rPr>
                <w:rFonts w:ascii="Times New Roman" w:hAnsi="Times New Roman"/>
                <w:sz w:val="18"/>
              </w:rPr>
              <w:t>kada se to mjerilo može upotrijebiti,</w:t>
            </w:r>
          </w:p>
          <w:p w:rsidR="007943FF" w:rsidRDefault="007943FF" w:rsidP="00CB73A7">
            <w:pPr>
              <w:numPr>
                <w:ilvl w:val="0"/>
                <w:numId w:val="103"/>
              </w:numPr>
              <w:rPr>
                <w:rFonts w:ascii="Times New Roman" w:hAnsi="Times New Roman"/>
                <w:sz w:val="18"/>
                <w:szCs w:val="18"/>
              </w:rPr>
            </w:pPr>
            <w:r>
              <w:rPr>
                <w:rFonts w:ascii="Times New Roman" w:hAnsi="Times New Roman"/>
                <w:sz w:val="18"/>
              </w:rPr>
              <w:t>pravila potrebna za osiguranje usporedivosti ponuda i</w:t>
            </w:r>
          </w:p>
          <w:p w:rsidR="007943FF" w:rsidRDefault="007943FF" w:rsidP="00CB73A7">
            <w:pPr>
              <w:numPr>
                <w:ilvl w:val="0"/>
                <w:numId w:val="103"/>
              </w:numPr>
              <w:rPr>
                <w:rFonts w:ascii="Times New Roman" w:hAnsi="Times New Roman"/>
                <w:sz w:val="18"/>
                <w:szCs w:val="18"/>
              </w:rPr>
            </w:pPr>
            <w:r>
              <w:rPr>
                <w:rFonts w:ascii="Times New Roman" w:hAnsi="Times New Roman"/>
                <w:sz w:val="18"/>
              </w:rPr>
              <w:t>tehnička podrška potrebna za odabir ponude.</w:t>
            </w:r>
          </w:p>
          <w:p w:rsidR="007943FF" w:rsidRDefault="007943FF">
            <w:pPr>
              <w:rPr>
                <w:rFonts w:ascii="Times New Roman" w:hAnsi="Times New Roman"/>
                <w:sz w:val="18"/>
                <w:szCs w:val="18"/>
              </w:rPr>
            </w:pPr>
            <w:r>
              <w:rPr>
                <w:rFonts w:ascii="Times New Roman" w:hAnsi="Times New Roman"/>
                <w:sz w:val="18"/>
              </w:rPr>
              <w:t>Svaka analiza procjene vijeka trajanja provodi se u skladu s normom ISO 14040/14044.</w:t>
            </w:r>
          </w:p>
          <w:p w:rsidR="007943FF" w:rsidRDefault="007943FF">
            <w:pPr>
              <w:rPr>
                <w:rFonts w:ascii="Times New Roman" w:hAnsi="Times New Roman"/>
                <w:b/>
                <w:sz w:val="18"/>
                <w:szCs w:val="18"/>
              </w:rPr>
            </w:pPr>
            <w:r>
              <w:rPr>
                <w:rFonts w:ascii="Times New Roman" w:hAnsi="Times New Roman"/>
                <w:b/>
                <w:sz w:val="18"/>
              </w:rPr>
              <w:t>2.1. Kada se može upotrijebiti opcija 2, procjena vijeka trajanja?</w:t>
            </w:r>
          </w:p>
          <w:p w:rsidR="007943FF" w:rsidRDefault="007943FF">
            <w:pPr>
              <w:rPr>
                <w:rFonts w:ascii="Times New Roman" w:hAnsi="Times New Roman"/>
                <w:sz w:val="18"/>
                <w:szCs w:val="18"/>
              </w:rPr>
            </w:pPr>
            <w:r>
              <w:rPr>
                <w:rFonts w:ascii="Times New Roman" w:hAnsi="Times New Roman"/>
                <w:sz w:val="18"/>
              </w:rPr>
              <w:t xml:space="preserve">Uporaba mjerila </w:t>
            </w:r>
            <w:r>
              <w:rPr>
                <w:rFonts w:ascii="Times New Roman" w:hAnsi="Times New Roman"/>
                <w:sz w:val="18"/>
                <w:szCs w:val="18"/>
              </w:rPr>
              <w:fldChar w:fldCharType="begin"/>
            </w:r>
            <w:r>
              <w:rPr>
                <w:rFonts w:ascii="Times New Roman" w:hAnsi="Times New Roman"/>
                <w:sz w:val="18"/>
                <w:szCs w:val="18"/>
              </w:rPr>
              <w:instrText xml:space="preserve"> REF _Ref406764963 \r \h  \* MERGEFORMAT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sz w:val="18"/>
                <w:szCs w:val="18"/>
              </w:rPr>
              <w:t>B14</w:t>
            </w:r>
            <w:r>
              <w:rPr>
                <w:rFonts w:ascii="Times New Roman" w:hAnsi="Times New Roman"/>
                <w:sz w:val="18"/>
                <w:szCs w:val="18"/>
              </w:rPr>
              <w:fldChar w:fldCharType="end"/>
            </w:r>
            <w:r>
              <w:rPr>
                <w:rFonts w:ascii="Times New Roman" w:hAnsi="Times New Roman"/>
                <w:sz w:val="18"/>
              </w:rPr>
              <w:t xml:space="preserve"> preporučuje se samo kada je moguća usporedba mogućnosti poboljšanja s referentnim projektom ceste i/ili između različitih projekata ceste. Stoga se mjerilo odnosi na sljedeće scenarije nabave:</w:t>
            </w:r>
          </w:p>
          <w:p w:rsidR="007943FF" w:rsidRDefault="007943FF" w:rsidP="00CB73A7">
            <w:pPr>
              <w:numPr>
                <w:ilvl w:val="0"/>
                <w:numId w:val="104"/>
              </w:numPr>
              <w:rPr>
                <w:rFonts w:ascii="Times New Roman" w:hAnsi="Times New Roman"/>
                <w:sz w:val="18"/>
                <w:szCs w:val="18"/>
              </w:rPr>
            </w:pPr>
            <w:r>
              <w:rPr>
                <w:rFonts w:ascii="Times New Roman" w:hAnsi="Times New Roman"/>
                <w:sz w:val="18"/>
              </w:rPr>
              <w:t>ako klijent već posjeduje referentni projekt ceste i troškovnik koji je ocijenjen kako bi se dobila orijentacijska cijena za usporedbu ponuda,</w:t>
            </w:r>
          </w:p>
          <w:p w:rsidR="007943FF" w:rsidRDefault="007943FF" w:rsidP="00CB73A7">
            <w:pPr>
              <w:numPr>
                <w:ilvl w:val="0"/>
                <w:numId w:val="104"/>
              </w:numPr>
              <w:rPr>
                <w:rFonts w:ascii="Times New Roman" w:hAnsi="Times New Roman"/>
                <w:sz w:val="18"/>
                <w:szCs w:val="18"/>
              </w:rPr>
            </w:pPr>
            <w:r>
              <w:rPr>
                <w:rFonts w:ascii="Times New Roman" w:hAnsi="Times New Roman"/>
                <w:sz w:val="18"/>
              </w:rPr>
              <w:t>ako se projektni natječaj namjerava upotrijebiti za poticanje prijedloga inovativnih projekata cesta koje trebaju podnijeti projektni timovi i/ili izvođači.</w:t>
            </w:r>
          </w:p>
          <w:p w:rsidR="007943FF" w:rsidRDefault="007943FF">
            <w:pPr>
              <w:rPr>
                <w:rFonts w:ascii="Times New Roman" w:hAnsi="Times New Roman"/>
                <w:sz w:val="18"/>
                <w:szCs w:val="18"/>
              </w:rPr>
            </w:pPr>
            <w:r>
              <w:rPr>
                <w:rFonts w:ascii="Times New Roman" w:hAnsi="Times New Roman"/>
                <w:sz w:val="18"/>
              </w:rPr>
              <w:t>U tim se scenarijima analiza procjene vijeka trajanja može upotrijebiti kao mjerilo za dodjelu.</w:t>
            </w:r>
          </w:p>
          <w:p w:rsidR="007943FF" w:rsidRDefault="007943FF">
            <w:pPr>
              <w:rPr>
                <w:rFonts w:ascii="Times New Roman" w:hAnsi="Times New Roman"/>
                <w:b/>
                <w:sz w:val="18"/>
                <w:szCs w:val="18"/>
              </w:rPr>
            </w:pPr>
            <w:r>
              <w:rPr>
                <w:rFonts w:ascii="Times New Roman" w:hAnsi="Times New Roman"/>
                <w:b/>
                <w:sz w:val="18"/>
              </w:rPr>
              <w:t>2.2. Hoće li biti potrebno dodatno stručno znanje za ocjenu ponuda?</w:t>
            </w:r>
          </w:p>
          <w:p w:rsidR="007943FF" w:rsidRDefault="007943FF">
            <w:pPr>
              <w:rPr>
                <w:rFonts w:ascii="Times New Roman" w:hAnsi="Times New Roman"/>
                <w:sz w:val="18"/>
                <w:szCs w:val="18"/>
              </w:rPr>
            </w:pPr>
            <w:r>
              <w:rPr>
                <w:rFonts w:ascii="Times New Roman" w:hAnsi="Times New Roman"/>
                <w:sz w:val="18"/>
              </w:rPr>
              <w:t>U svakom je natječajnom postupku za izgradnju i održavanje ceste vjerojatno da će naručitelj trebati pomoć u stručnom znanju o projektiranju i tehničko znanje za utvrđivanje zahtjeva i ocjenjivanje projekata. Stoga naručitelj može osigurati to stručno znanje u dvije faze postupka nabave:</w:t>
            </w:r>
          </w:p>
          <w:p w:rsidR="007943FF" w:rsidRDefault="007943FF" w:rsidP="00CB73A7">
            <w:pPr>
              <w:numPr>
                <w:ilvl w:val="0"/>
                <w:numId w:val="105"/>
              </w:numPr>
              <w:rPr>
                <w:rFonts w:ascii="Times New Roman" w:hAnsi="Times New Roman"/>
                <w:sz w:val="18"/>
                <w:szCs w:val="18"/>
              </w:rPr>
            </w:pPr>
            <w:r>
              <w:rPr>
                <w:rFonts w:ascii="Times New Roman" w:hAnsi="Times New Roman"/>
                <w:sz w:val="18"/>
              </w:rPr>
              <w:t>pri sastavljanju uputa za projektiranje i zahtjeva u pogledu učinkovitosti: ponuditelje se mora uputiti koje tehničke zahtjeve trebaju pratiti kako bi se osiguralo da su podneseni projekti usporedivi;</w:t>
            </w:r>
          </w:p>
          <w:p w:rsidR="007943FF" w:rsidRDefault="007943FF" w:rsidP="00CB73A7">
            <w:pPr>
              <w:numPr>
                <w:ilvl w:val="0"/>
                <w:numId w:val="105"/>
              </w:numPr>
              <w:rPr>
                <w:rFonts w:ascii="Times New Roman" w:hAnsi="Times New Roman"/>
                <w:sz w:val="18"/>
                <w:szCs w:val="18"/>
              </w:rPr>
            </w:pPr>
            <w:r>
              <w:rPr>
                <w:rFonts w:ascii="Times New Roman" w:hAnsi="Times New Roman"/>
                <w:sz w:val="18"/>
              </w:rPr>
              <w:t>pri ocjenjivanju projekata i mogućnosti poboljšanja: radi podrške naručitelju potrebno je provesti tehničku ocjenu odgovora ponuditelja na to mjerilo.</w:t>
            </w:r>
          </w:p>
          <w:p w:rsidR="007943FF" w:rsidRDefault="007943FF">
            <w:pPr>
              <w:rPr>
                <w:rFonts w:ascii="Times New Roman" w:hAnsi="Times New Roman"/>
                <w:sz w:val="18"/>
                <w:szCs w:val="18"/>
              </w:rPr>
            </w:pPr>
            <w:r>
              <w:rPr>
                <w:rFonts w:ascii="Times New Roman" w:hAnsi="Times New Roman"/>
                <w:sz w:val="18"/>
              </w:rPr>
              <w:t>Može se zahtijevati da tehnički ocjenjivač provede kritički pregled analize procjene vijeka trajanja svakog ponuditelja u skladu sa smjernicama iz Priloga C.</w:t>
            </w:r>
          </w:p>
          <w:p w:rsidR="007943FF" w:rsidRDefault="007943FF">
            <w:pPr>
              <w:rPr>
                <w:rFonts w:ascii="Times New Roman" w:hAnsi="Times New Roman"/>
                <w:b/>
                <w:sz w:val="18"/>
                <w:szCs w:val="18"/>
              </w:rPr>
            </w:pPr>
            <w:r>
              <w:rPr>
                <w:rFonts w:ascii="Times New Roman" w:hAnsi="Times New Roman"/>
                <w:b/>
                <w:sz w:val="18"/>
              </w:rPr>
              <w:t>2.3. Koje upute treba dati ponuditeljima?</w:t>
            </w:r>
          </w:p>
          <w:p w:rsidR="007943FF" w:rsidRDefault="007943FF">
            <w:pPr>
              <w:rPr>
                <w:rFonts w:ascii="Times New Roman" w:hAnsi="Times New Roman"/>
                <w:sz w:val="18"/>
                <w:szCs w:val="18"/>
              </w:rPr>
            </w:pPr>
            <w:r>
              <w:rPr>
                <w:rFonts w:ascii="Times New Roman" w:hAnsi="Times New Roman"/>
                <w:sz w:val="18"/>
              </w:rPr>
              <w:lastRenderedPageBreak/>
              <w:t>U pozivu na podnošenje ponuda trebalo bi navesti sljedeće tehničke upute radi osiguranja da su ponude usporedive. Ako se projekti ocjenjuju u odnosu na referentnu cestu, to se mora jasno istaknuti i osigurati troškovnik materijala.</w:t>
            </w:r>
          </w:p>
          <w:p w:rsidR="007943FF" w:rsidRDefault="007943FF">
            <w:pPr>
              <w:rPr>
                <w:rFonts w:ascii="Times New Roman" w:hAnsi="Times New Roman"/>
                <w:sz w:val="18"/>
                <w:szCs w:val="18"/>
              </w:rPr>
            </w:pPr>
          </w:p>
          <w:p w:rsidR="007943FF" w:rsidRDefault="007943FF">
            <w:pPr>
              <w:rPr>
                <w:rFonts w:ascii="Times New Roman" w:hAnsi="Times New Roman"/>
                <w:b/>
                <w:sz w:val="18"/>
                <w:szCs w:val="18"/>
              </w:rPr>
            </w:pPr>
            <w:r>
              <w:br w:type="page"/>
            </w:r>
            <w:r>
              <w:rPr>
                <w:rFonts w:ascii="Times New Roman" w:hAnsi="Times New Roman"/>
                <w:b/>
                <w:sz w:val="18"/>
              </w:rPr>
              <w:t>Tehničke upute za ponuditelje koji upotrebljavaju procjene vijeka trajanja za ocjenjivanje ceste</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7080"/>
            </w:tblGrid>
            <w:tr w:rsidR="007943FF">
              <w:tc>
                <w:tcPr>
                  <w:tcW w:w="2035" w:type="dxa"/>
                  <w:tcBorders>
                    <w:top w:val="single" w:sz="4" w:space="0" w:color="auto"/>
                    <w:left w:val="single" w:sz="4" w:space="0" w:color="auto"/>
                    <w:bottom w:val="single" w:sz="4" w:space="0" w:color="auto"/>
                    <w:right w:val="single" w:sz="4" w:space="0" w:color="auto"/>
                  </w:tcBorders>
                  <w:hideMark/>
                </w:tcPr>
                <w:p w:rsidR="007943FF" w:rsidRDefault="007943FF">
                  <w:pPr>
                    <w:spacing w:after="60"/>
                    <w:rPr>
                      <w:rFonts w:ascii="Times New Roman" w:hAnsi="Times New Roman"/>
                      <w:b/>
                      <w:sz w:val="18"/>
                      <w:szCs w:val="18"/>
                    </w:rPr>
                  </w:pPr>
                  <w:r>
                    <w:rPr>
                      <w:rFonts w:ascii="Times New Roman" w:hAnsi="Times New Roman"/>
                      <w:b/>
                      <w:sz w:val="18"/>
                    </w:rPr>
                    <w:t>Tehnička točka koju treba obuhvatiti</w:t>
                  </w:r>
                </w:p>
              </w:tc>
              <w:tc>
                <w:tcPr>
                  <w:tcW w:w="7080" w:type="dxa"/>
                  <w:tcBorders>
                    <w:top w:val="single" w:sz="4" w:space="0" w:color="auto"/>
                    <w:left w:val="single" w:sz="4" w:space="0" w:color="auto"/>
                    <w:bottom w:val="single" w:sz="4" w:space="0" w:color="auto"/>
                    <w:right w:val="single" w:sz="4" w:space="0" w:color="auto"/>
                  </w:tcBorders>
                  <w:hideMark/>
                </w:tcPr>
                <w:p w:rsidR="007943FF" w:rsidRDefault="007943FF">
                  <w:pPr>
                    <w:spacing w:after="60"/>
                    <w:rPr>
                      <w:rFonts w:ascii="Times New Roman" w:hAnsi="Times New Roman"/>
                      <w:b/>
                      <w:sz w:val="18"/>
                      <w:szCs w:val="18"/>
                    </w:rPr>
                  </w:pPr>
                  <w:r>
                    <w:rPr>
                      <w:rFonts w:ascii="Times New Roman" w:hAnsi="Times New Roman"/>
                      <w:b/>
                      <w:sz w:val="18"/>
                    </w:rPr>
                    <w:t>Što to znači u praksi</w:t>
                  </w:r>
                </w:p>
              </w:tc>
            </w:tr>
            <w:tr w:rsidR="007943FF">
              <w:tc>
                <w:tcPr>
                  <w:tcW w:w="2035" w:type="dxa"/>
                  <w:tcBorders>
                    <w:top w:val="single" w:sz="4" w:space="0" w:color="auto"/>
                    <w:left w:val="single" w:sz="4" w:space="0" w:color="auto"/>
                    <w:bottom w:val="single" w:sz="4" w:space="0" w:color="auto"/>
                    <w:right w:val="single" w:sz="4" w:space="0" w:color="auto"/>
                  </w:tcBorders>
                  <w:hideMark/>
                </w:tcPr>
                <w:p w:rsidR="007943FF" w:rsidRDefault="007943FF">
                  <w:pPr>
                    <w:spacing w:after="60"/>
                    <w:rPr>
                      <w:rFonts w:ascii="Times New Roman" w:hAnsi="Times New Roman"/>
                      <w:sz w:val="18"/>
                      <w:szCs w:val="18"/>
                    </w:rPr>
                  </w:pPr>
                  <w:r>
                    <w:rPr>
                      <w:rFonts w:ascii="Times New Roman" w:hAnsi="Times New Roman"/>
                      <w:sz w:val="18"/>
                    </w:rPr>
                    <w:t>a. Metoda i podaci iz inventara</w:t>
                  </w:r>
                </w:p>
              </w:tc>
              <w:tc>
                <w:tcPr>
                  <w:tcW w:w="7080" w:type="dxa"/>
                  <w:tcBorders>
                    <w:top w:val="single" w:sz="4" w:space="0" w:color="auto"/>
                    <w:left w:val="single" w:sz="4" w:space="0" w:color="auto"/>
                    <w:bottom w:val="single" w:sz="4" w:space="0" w:color="auto"/>
                    <w:right w:val="single" w:sz="4" w:space="0" w:color="auto"/>
                  </w:tcBorders>
                  <w:hideMark/>
                </w:tcPr>
                <w:p w:rsidR="007943FF" w:rsidRDefault="007943FF">
                  <w:pPr>
                    <w:spacing w:after="60"/>
                    <w:rPr>
                      <w:rFonts w:ascii="Times New Roman" w:hAnsi="Times New Roman"/>
                      <w:sz w:val="18"/>
                      <w:szCs w:val="18"/>
                    </w:rPr>
                  </w:pPr>
                  <w:r>
                    <w:rPr>
                      <w:rFonts w:ascii="Times New Roman" w:hAnsi="Times New Roman"/>
                      <w:sz w:val="18"/>
                    </w:rPr>
                    <w:t xml:space="preserve">Potrebno je navesti metodu procjene utjecaja i podatke iz inventara vijeka trajanja (LCI) koje svaki projektni tim treba upotrebljavati u najvećoj mogućoj mjeri kako bi se osigurala usporedivost.  </w:t>
                  </w:r>
                </w:p>
                <w:p w:rsidR="007943FF" w:rsidRDefault="007943FF">
                  <w:pPr>
                    <w:spacing w:after="60"/>
                    <w:rPr>
                      <w:rFonts w:ascii="Times New Roman" w:hAnsi="Times New Roman"/>
                      <w:sz w:val="18"/>
                      <w:szCs w:val="18"/>
                    </w:rPr>
                  </w:pPr>
                  <w:r>
                    <w:rPr>
                      <w:rFonts w:ascii="Times New Roman" w:hAnsi="Times New Roman"/>
                      <w:sz w:val="18"/>
                    </w:rPr>
                    <w:t>Za dopunjavanje praznina mogu se upotrebljavati provjereni primarni podaci u skladu sa smjernicama iz norme ISO 14040/14044, a za podatke iz deklaracija ekološkog proizvoda, ISO 14025 i EN 15804. Norma ISO 21930 također se može primijeniti kao osnovna norma, prema potrebi.</w:t>
                  </w:r>
                </w:p>
                <w:p w:rsidR="007943FF" w:rsidRDefault="007943FF">
                  <w:pPr>
                    <w:spacing w:after="60"/>
                    <w:rPr>
                      <w:rFonts w:ascii="Times New Roman" w:hAnsi="Times New Roman"/>
                      <w:sz w:val="18"/>
                      <w:szCs w:val="18"/>
                    </w:rPr>
                  </w:pPr>
                  <w:r>
                    <w:rPr>
                      <w:rFonts w:ascii="Times New Roman" w:hAnsi="Times New Roman"/>
                      <w:sz w:val="18"/>
                    </w:rPr>
                    <w:t>Informacije o razini nesigurnosti moraju uključivati:</w:t>
                  </w:r>
                </w:p>
                <w:p w:rsidR="007943FF" w:rsidRDefault="007943FF" w:rsidP="00CB73A7">
                  <w:pPr>
                    <w:numPr>
                      <w:ilvl w:val="0"/>
                      <w:numId w:val="106"/>
                    </w:numPr>
                    <w:spacing w:after="60"/>
                    <w:rPr>
                      <w:rFonts w:ascii="Times New Roman" w:hAnsi="Times New Roman"/>
                      <w:sz w:val="18"/>
                      <w:szCs w:val="18"/>
                    </w:rPr>
                  </w:pPr>
                  <w:r>
                    <w:rPr>
                      <w:rFonts w:ascii="Times New Roman" w:hAnsi="Times New Roman"/>
                      <w:sz w:val="18"/>
                    </w:rPr>
                    <w:t>kvalitativnu ocjenu nesigurnosti na temelju izvora osnovnih podataka, način na koji je dobivena ili sastavljena te koju vrstu procesa i tehnologije predstavlja, kao i</w:t>
                  </w:r>
                </w:p>
                <w:p w:rsidR="007943FF" w:rsidRDefault="007943FF" w:rsidP="00CB73A7">
                  <w:pPr>
                    <w:numPr>
                      <w:ilvl w:val="0"/>
                      <w:numId w:val="106"/>
                    </w:numPr>
                    <w:spacing w:after="60"/>
                    <w:rPr>
                      <w:rFonts w:ascii="Times New Roman" w:hAnsi="Times New Roman"/>
                      <w:sz w:val="18"/>
                      <w:szCs w:val="18"/>
                    </w:rPr>
                  </w:pPr>
                  <w:r>
                    <w:rPr>
                      <w:rFonts w:ascii="Times New Roman" w:hAnsi="Times New Roman"/>
                      <w:sz w:val="18"/>
                    </w:rPr>
                    <w:t>kvantitativnu ocjenu dvaju najznačajnijih cestovnih elemenata utvrđenih analizom (vidjeti točku d. i tablice a. i b. u mjerilu B14.).</w:t>
                  </w:r>
                </w:p>
              </w:tc>
            </w:tr>
            <w:tr w:rsidR="007943FF">
              <w:tc>
                <w:tcPr>
                  <w:tcW w:w="2035" w:type="dxa"/>
                  <w:tcBorders>
                    <w:top w:val="single" w:sz="4" w:space="0" w:color="auto"/>
                    <w:left w:val="single" w:sz="4" w:space="0" w:color="auto"/>
                    <w:bottom w:val="single" w:sz="4" w:space="0" w:color="auto"/>
                    <w:right w:val="single" w:sz="4" w:space="0" w:color="auto"/>
                  </w:tcBorders>
                  <w:hideMark/>
                </w:tcPr>
                <w:p w:rsidR="007943FF" w:rsidRDefault="007943FF">
                  <w:pPr>
                    <w:spacing w:after="60"/>
                    <w:rPr>
                      <w:rFonts w:ascii="Times New Roman" w:hAnsi="Times New Roman"/>
                      <w:sz w:val="18"/>
                      <w:szCs w:val="18"/>
                    </w:rPr>
                  </w:pPr>
                  <w:r>
                    <w:rPr>
                      <w:rFonts w:ascii="Times New Roman" w:hAnsi="Times New Roman"/>
                      <w:sz w:val="18"/>
                    </w:rPr>
                    <w:t>b. Usporedba na osnovi funkcijske ekvivalentnosti</w:t>
                  </w:r>
                </w:p>
              </w:tc>
              <w:tc>
                <w:tcPr>
                  <w:tcW w:w="7080" w:type="dxa"/>
                  <w:tcBorders>
                    <w:top w:val="single" w:sz="4" w:space="0" w:color="auto"/>
                    <w:left w:val="single" w:sz="4" w:space="0" w:color="auto"/>
                    <w:bottom w:val="single" w:sz="4" w:space="0" w:color="auto"/>
                    <w:right w:val="single" w:sz="4" w:space="0" w:color="auto"/>
                  </w:tcBorders>
                  <w:hideMark/>
                </w:tcPr>
                <w:p w:rsidR="007943FF" w:rsidRDefault="007943FF">
                  <w:pPr>
                    <w:spacing w:after="60"/>
                    <w:rPr>
                      <w:rFonts w:ascii="Times New Roman" w:hAnsi="Times New Roman"/>
                      <w:sz w:val="18"/>
                      <w:szCs w:val="18"/>
                    </w:rPr>
                  </w:pPr>
                  <w:r>
                    <w:rPr>
                      <w:rFonts w:ascii="Times New Roman" w:hAnsi="Times New Roman"/>
                      <w:sz w:val="18"/>
                    </w:rPr>
                    <w:t>Sljedeće se karakteristike ceste moraju navesti kao referentna točka za svaki projekt (vidjeti normu ISO 14040/14044):</w:t>
                  </w:r>
                </w:p>
                <w:p w:rsidR="007943FF" w:rsidRDefault="007943FF" w:rsidP="00CB73A7">
                  <w:pPr>
                    <w:numPr>
                      <w:ilvl w:val="0"/>
                      <w:numId w:val="107"/>
                    </w:numPr>
                    <w:spacing w:after="60"/>
                    <w:rPr>
                      <w:rFonts w:ascii="Times New Roman" w:hAnsi="Times New Roman"/>
                      <w:sz w:val="18"/>
                      <w:szCs w:val="18"/>
                    </w:rPr>
                  </w:pPr>
                  <w:r>
                    <w:rPr>
                      <w:rFonts w:ascii="Times New Roman" w:hAnsi="Times New Roman"/>
                      <w:sz w:val="18"/>
                    </w:rPr>
                    <w:t>bitni tehnički i funkcijski zahtjevi, kako je opisano u zahtjevima u pogledu učinkovitosti,</w:t>
                  </w:r>
                </w:p>
                <w:p w:rsidR="007943FF" w:rsidRDefault="007943FF" w:rsidP="00CB73A7">
                  <w:pPr>
                    <w:numPr>
                      <w:ilvl w:val="0"/>
                      <w:numId w:val="107"/>
                    </w:numPr>
                    <w:spacing w:after="60"/>
                    <w:rPr>
                      <w:rFonts w:ascii="Times New Roman" w:hAnsi="Times New Roman"/>
                      <w:sz w:val="18"/>
                      <w:szCs w:val="18"/>
                    </w:rPr>
                  </w:pPr>
                  <w:r>
                    <w:rPr>
                      <w:rFonts w:ascii="Times New Roman" w:hAnsi="Times New Roman"/>
                      <w:sz w:val="18"/>
                    </w:rPr>
                    <w:t>zahtijevani vijek uporabe.</w:t>
                  </w:r>
                </w:p>
                <w:p w:rsidR="007943FF" w:rsidRDefault="007943FF">
                  <w:pPr>
                    <w:spacing w:after="60"/>
                    <w:rPr>
                      <w:rFonts w:ascii="Times New Roman" w:hAnsi="Times New Roman"/>
                      <w:sz w:val="18"/>
                      <w:szCs w:val="18"/>
                    </w:rPr>
                  </w:pPr>
                  <w:r>
                    <w:rPr>
                      <w:rFonts w:ascii="Times New Roman" w:hAnsi="Times New Roman"/>
                      <w:sz w:val="18"/>
                    </w:rPr>
                    <w:t>Za predstavljanje rezultata upotrebljava se zajednička funkcijska jedinica ili referentna jedinica (vidjeti normu ISO 14040). Pri definiranju funkcijske jedinice uzima se u obzir vijek uporabe.</w:t>
                  </w:r>
                </w:p>
              </w:tc>
            </w:tr>
            <w:tr w:rsidR="007943FF">
              <w:tc>
                <w:tcPr>
                  <w:tcW w:w="2035" w:type="dxa"/>
                  <w:tcBorders>
                    <w:top w:val="single" w:sz="4" w:space="0" w:color="auto"/>
                    <w:left w:val="single" w:sz="4" w:space="0" w:color="auto"/>
                    <w:bottom w:val="single" w:sz="4" w:space="0" w:color="auto"/>
                    <w:right w:val="single" w:sz="4" w:space="0" w:color="auto"/>
                  </w:tcBorders>
                  <w:hideMark/>
                </w:tcPr>
                <w:p w:rsidR="007943FF" w:rsidRDefault="007943FF">
                  <w:pPr>
                    <w:spacing w:after="60"/>
                    <w:rPr>
                      <w:rFonts w:ascii="Times New Roman" w:hAnsi="Times New Roman"/>
                      <w:sz w:val="18"/>
                      <w:szCs w:val="18"/>
                    </w:rPr>
                  </w:pPr>
                  <w:r>
                    <w:rPr>
                      <w:rFonts w:ascii="Times New Roman" w:hAnsi="Times New Roman"/>
                      <w:sz w:val="18"/>
                    </w:rPr>
                    <w:t>c. Definicija vijeka trajanja ceste i granica</w:t>
                  </w:r>
                </w:p>
              </w:tc>
              <w:tc>
                <w:tcPr>
                  <w:tcW w:w="7080" w:type="dxa"/>
                  <w:tcBorders>
                    <w:top w:val="single" w:sz="4" w:space="0" w:color="auto"/>
                    <w:left w:val="single" w:sz="4" w:space="0" w:color="auto"/>
                    <w:bottom w:val="single" w:sz="4" w:space="0" w:color="auto"/>
                    <w:right w:val="single" w:sz="4" w:space="0" w:color="auto"/>
                  </w:tcBorders>
                  <w:hideMark/>
                </w:tcPr>
                <w:p w:rsidR="007943FF" w:rsidRDefault="007943FF">
                  <w:pPr>
                    <w:spacing w:after="60"/>
                    <w:rPr>
                      <w:rFonts w:ascii="Times New Roman" w:hAnsi="Times New Roman"/>
                      <w:sz w:val="18"/>
                      <w:szCs w:val="18"/>
                    </w:rPr>
                  </w:pPr>
                  <w:r>
                    <w:rPr>
                      <w:rFonts w:ascii="Times New Roman" w:hAnsi="Times New Roman"/>
                      <w:sz w:val="18"/>
                    </w:rPr>
                    <w:t xml:space="preserve">Granica analize cjelokupan je vijek trajanja uključujući izgradnju (uključujući proizvodnju i transport materijala), održavanje, rad i kraj vijeka trajanja (vidjeti normu ISO 14040).  </w:t>
                  </w:r>
                </w:p>
                <w:p w:rsidR="007943FF" w:rsidRDefault="007943FF">
                  <w:pPr>
                    <w:spacing w:after="60"/>
                    <w:rPr>
                      <w:rFonts w:ascii="Times New Roman" w:hAnsi="Times New Roman"/>
                      <w:sz w:val="18"/>
                      <w:szCs w:val="16"/>
                    </w:rPr>
                  </w:pPr>
                  <w:r>
                    <w:rPr>
                      <w:rFonts w:ascii="Times New Roman" w:hAnsi="Times New Roman"/>
                      <w:sz w:val="18"/>
                    </w:rPr>
                    <w:t>Dodjela za reciklirane ili ponovno uporabljene materijale donosi se u skladu sa sljedećim pravilima:</w:t>
                  </w:r>
                </w:p>
                <w:p w:rsidR="007943FF" w:rsidRDefault="007943FF" w:rsidP="00CB73A7">
                  <w:pPr>
                    <w:numPr>
                      <w:ilvl w:val="0"/>
                      <w:numId w:val="108"/>
                    </w:numPr>
                    <w:spacing w:after="60"/>
                    <w:rPr>
                      <w:rFonts w:ascii="Times New Roman" w:hAnsi="Times New Roman"/>
                      <w:sz w:val="18"/>
                      <w:szCs w:val="16"/>
                    </w:rPr>
                  </w:pPr>
                  <w:r>
                    <w:rPr>
                      <w:rFonts w:ascii="Times New Roman" w:hAnsi="Times New Roman"/>
                      <w:sz w:val="18"/>
                    </w:rPr>
                    <w:t>ulazni parametri (faza proizvoda): u skladu s pravilima iz norme ISO 14044, odjeljak 4.3.4.3.</w:t>
                  </w:r>
                </w:p>
                <w:p w:rsidR="007943FF" w:rsidRDefault="007943FF" w:rsidP="00CB73A7">
                  <w:pPr>
                    <w:numPr>
                      <w:ilvl w:val="0"/>
                      <w:numId w:val="108"/>
                    </w:numPr>
                    <w:spacing w:after="60"/>
                    <w:rPr>
                      <w:rFonts w:ascii="Times New Roman" w:hAnsi="Times New Roman"/>
                      <w:szCs w:val="18"/>
                    </w:rPr>
                  </w:pPr>
                  <w:r>
                    <w:rPr>
                      <w:rFonts w:ascii="Times New Roman" w:hAnsi="Times New Roman"/>
                      <w:sz w:val="18"/>
                    </w:rPr>
                    <w:t>izlazni parametri (faze održavanja ili kraja vijeka trajanja): u skladu s pravilima iz norme EN 15804, odjeljak 6.4.3.</w:t>
                  </w:r>
                </w:p>
              </w:tc>
            </w:tr>
            <w:tr w:rsidR="007943FF">
              <w:tc>
                <w:tcPr>
                  <w:tcW w:w="2035" w:type="dxa"/>
                  <w:tcBorders>
                    <w:top w:val="single" w:sz="4" w:space="0" w:color="auto"/>
                    <w:left w:val="single" w:sz="4" w:space="0" w:color="auto"/>
                    <w:bottom w:val="single" w:sz="4" w:space="0" w:color="auto"/>
                    <w:right w:val="single" w:sz="4" w:space="0" w:color="auto"/>
                  </w:tcBorders>
                  <w:hideMark/>
                </w:tcPr>
                <w:p w:rsidR="007943FF" w:rsidRDefault="007943FF">
                  <w:pPr>
                    <w:spacing w:after="60"/>
                    <w:rPr>
                      <w:rFonts w:ascii="Times New Roman" w:hAnsi="Times New Roman"/>
                      <w:sz w:val="18"/>
                      <w:szCs w:val="18"/>
                    </w:rPr>
                  </w:pPr>
                  <w:r>
                    <w:rPr>
                      <w:rFonts w:ascii="Times New Roman" w:hAnsi="Times New Roman"/>
                      <w:sz w:val="18"/>
                    </w:rPr>
                    <w:t>d. Cestovni elementi u području primjene mjerila</w:t>
                  </w:r>
                </w:p>
              </w:tc>
              <w:tc>
                <w:tcPr>
                  <w:tcW w:w="7080" w:type="dxa"/>
                  <w:tcBorders>
                    <w:top w:val="single" w:sz="4" w:space="0" w:color="auto"/>
                    <w:left w:val="single" w:sz="4" w:space="0" w:color="auto"/>
                    <w:bottom w:val="single" w:sz="4" w:space="0" w:color="auto"/>
                    <w:right w:val="single" w:sz="4" w:space="0" w:color="auto"/>
                  </w:tcBorders>
                  <w:hideMark/>
                </w:tcPr>
                <w:p w:rsidR="007943FF" w:rsidRDefault="007943FF">
                  <w:pPr>
                    <w:spacing w:after="60"/>
                    <w:rPr>
                      <w:rFonts w:ascii="Times New Roman" w:hAnsi="Times New Roman"/>
                      <w:sz w:val="18"/>
                      <w:szCs w:val="18"/>
                    </w:rPr>
                  </w:pPr>
                  <w:r>
                    <w:rPr>
                      <w:rFonts w:ascii="Times New Roman" w:hAnsi="Times New Roman"/>
                      <w:sz w:val="18"/>
                    </w:rPr>
                    <w:t>Područje primjene mjerila mora obuhvaćati najmanje sljedeće cestovne elemente:</w:t>
                  </w:r>
                </w:p>
                <w:p w:rsidR="007943FF" w:rsidRDefault="007943FF" w:rsidP="00CB73A7">
                  <w:pPr>
                    <w:numPr>
                      <w:ilvl w:val="0"/>
                      <w:numId w:val="109"/>
                    </w:numPr>
                    <w:spacing w:after="60"/>
                    <w:rPr>
                      <w:rFonts w:ascii="Times New Roman" w:hAnsi="Times New Roman"/>
                      <w:sz w:val="18"/>
                      <w:szCs w:val="18"/>
                    </w:rPr>
                  </w:pPr>
                  <w:r>
                    <w:rPr>
                      <w:rFonts w:ascii="Times New Roman" w:hAnsi="Times New Roman"/>
                      <w:sz w:val="18"/>
                    </w:rPr>
                    <w:t>posteljicu, uključujući zemljane radove;</w:t>
                  </w:r>
                </w:p>
                <w:p w:rsidR="007943FF" w:rsidRDefault="007943FF" w:rsidP="00CB73A7">
                  <w:pPr>
                    <w:numPr>
                      <w:ilvl w:val="0"/>
                      <w:numId w:val="109"/>
                    </w:numPr>
                    <w:spacing w:after="60"/>
                    <w:rPr>
                      <w:rFonts w:ascii="Times New Roman" w:hAnsi="Times New Roman"/>
                      <w:sz w:val="18"/>
                      <w:szCs w:val="18"/>
                    </w:rPr>
                  </w:pPr>
                  <w:r>
                    <w:rPr>
                      <w:rFonts w:ascii="Times New Roman" w:hAnsi="Times New Roman"/>
                      <w:sz w:val="18"/>
                    </w:rPr>
                    <w:t>donji nosivi sloj;</w:t>
                  </w:r>
                </w:p>
                <w:p w:rsidR="007943FF" w:rsidRDefault="007943FF" w:rsidP="00CB73A7">
                  <w:pPr>
                    <w:numPr>
                      <w:ilvl w:val="0"/>
                      <w:numId w:val="109"/>
                    </w:numPr>
                    <w:spacing w:after="60"/>
                    <w:rPr>
                      <w:rFonts w:ascii="Times New Roman" w:hAnsi="Times New Roman"/>
                      <w:sz w:val="18"/>
                      <w:szCs w:val="18"/>
                    </w:rPr>
                  </w:pPr>
                  <w:r>
                    <w:rPr>
                      <w:rFonts w:ascii="Times New Roman" w:hAnsi="Times New Roman"/>
                      <w:sz w:val="18"/>
                    </w:rPr>
                    <w:t>gornji nosivi sloj, vezivo te zastor ili betonske ploče;</w:t>
                  </w:r>
                </w:p>
                <w:p w:rsidR="007943FF" w:rsidRDefault="007943FF" w:rsidP="00CB73A7">
                  <w:pPr>
                    <w:numPr>
                      <w:ilvl w:val="0"/>
                      <w:numId w:val="109"/>
                    </w:numPr>
                    <w:spacing w:after="60"/>
                    <w:rPr>
                      <w:rFonts w:ascii="Times New Roman" w:hAnsi="Times New Roman"/>
                      <w:sz w:val="18"/>
                      <w:szCs w:val="18"/>
                    </w:rPr>
                  </w:pPr>
                  <w:r>
                    <w:rPr>
                      <w:rFonts w:ascii="Times New Roman" w:hAnsi="Times New Roman"/>
                      <w:sz w:val="18"/>
                    </w:rPr>
                    <w:t>dodatne sporedne dijelove ceste (nije obvezno).</w:t>
                  </w:r>
                </w:p>
                <w:p w:rsidR="007943FF" w:rsidRDefault="007943FF">
                  <w:pPr>
                    <w:spacing w:after="60"/>
                    <w:rPr>
                      <w:rFonts w:ascii="Times New Roman" w:hAnsi="Times New Roman"/>
                      <w:sz w:val="18"/>
                      <w:szCs w:val="18"/>
                    </w:rPr>
                  </w:pPr>
                  <w:r>
                    <w:rPr>
                      <w:rFonts w:ascii="Times New Roman" w:hAnsi="Times New Roman"/>
                      <w:sz w:val="18"/>
                    </w:rPr>
                    <w:t>Ako se primjenjuju, tehnologije prikupljanja energije uključuju se u procjenu vijeka trajanja kao sporedni cestovni elementi te se električna energija proizvedena tijekom faze rada oduzima od energije potrošene u toj fazi.</w:t>
                  </w:r>
                </w:p>
              </w:tc>
            </w:tr>
            <w:tr w:rsidR="007943FF">
              <w:tc>
                <w:tcPr>
                  <w:tcW w:w="2035" w:type="dxa"/>
                  <w:tcBorders>
                    <w:top w:val="single" w:sz="4" w:space="0" w:color="auto"/>
                    <w:left w:val="single" w:sz="4" w:space="0" w:color="auto"/>
                    <w:bottom w:val="single" w:sz="4" w:space="0" w:color="auto"/>
                    <w:right w:val="single" w:sz="4" w:space="0" w:color="auto"/>
                  </w:tcBorders>
                </w:tcPr>
                <w:p w:rsidR="007943FF" w:rsidRDefault="007943FF">
                  <w:pPr>
                    <w:spacing w:after="60"/>
                    <w:rPr>
                      <w:rFonts w:ascii="Times New Roman" w:hAnsi="Times New Roman"/>
                      <w:sz w:val="18"/>
                      <w:szCs w:val="18"/>
                    </w:rPr>
                  </w:pPr>
                  <w:r>
                    <w:rPr>
                      <w:rFonts w:ascii="Times New Roman" w:hAnsi="Times New Roman"/>
                      <w:sz w:val="18"/>
                    </w:rPr>
                    <w:t>e. Indikatori kategorije utjecaja vijeka trajanja koji se upotrebljavaju za potrebe ocjenjivanja</w:t>
                  </w:r>
                </w:p>
                <w:p w:rsidR="007943FF" w:rsidRDefault="007943FF">
                  <w:pPr>
                    <w:spacing w:after="60"/>
                    <w:rPr>
                      <w:rFonts w:ascii="Times New Roman" w:hAnsi="Times New Roman"/>
                      <w:sz w:val="18"/>
                      <w:szCs w:val="18"/>
                    </w:rPr>
                  </w:pPr>
                </w:p>
              </w:tc>
              <w:tc>
                <w:tcPr>
                  <w:tcW w:w="7080" w:type="dxa"/>
                  <w:tcBorders>
                    <w:top w:val="single" w:sz="4" w:space="0" w:color="auto"/>
                    <w:left w:val="single" w:sz="4" w:space="0" w:color="auto"/>
                    <w:bottom w:val="single" w:sz="4" w:space="0" w:color="auto"/>
                    <w:right w:val="single" w:sz="4" w:space="0" w:color="auto"/>
                  </w:tcBorders>
                  <w:hideMark/>
                </w:tcPr>
                <w:p w:rsidR="007943FF" w:rsidRDefault="007943FF">
                  <w:pPr>
                    <w:spacing w:after="60"/>
                    <w:rPr>
                      <w:rFonts w:ascii="Times New Roman" w:hAnsi="Times New Roman"/>
                      <w:sz w:val="18"/>
                      <w:szCs w:val="18"/>
                    </w:rPr>
                  </w:pPr>
                  <w:r>
                    <w:rPr>
                      <w:rFonts w:ascii="Times New Roman" w:hAnsi="Times New Roman"/>
                      <w:sz w:val="18"/>
                    </w:rPr>
                    <w:t>Upotrebljavaju se barem sljedeći indikatori kategorije utjecaja utvrđeni u normi EN 15804:</w:t>
                  </w:r>
                </w:p>
                <w:p w:rsidR="007943FF" w:rsidRDefault="007943FF" w:rsidP="00CB73A7">
                  <w:pPr>
                    <w:pStyle w:val="ListParagraph"/>
                    <w:numPr>
                      <w:ilvl w:val="0"/>
                      <w:numId w:val="110"/>
                    </w:numPr>
                    <w:spacing w:after="60"/>
                    <w:rPr>
                      <w:rFonts w:ascii="Times New Roman" w:hAnsi="Times New Roman"/>
                      <w:sz w:val="18"/>
                      <w:szCs w:val="18"/>
                    </w:rPr>
                  </w:pPr>
                  <w:r>
                    <w:rPr>
                      <w:rFonts w:ascii="Times New Roman" w:hAnsi="Times New Roman"/>
                      <w:sz w:val="18"/>
                    </w:rPr>
                    <w:t>potencijal globalnog zagrijavanja (GWP),</w:t>
                  </w:r>
                </w:p>
                <w:p w:rsidR="007943FF" w:rsidRDefault="007943FF" w:rsidP="00CB73A7">
                  <w:pPr>
                    <w:pStyle w:val="ListParagraph"/>
                    <w:numPr>
                      <w:ilvl w:val="0"/>
                      <w:numId w:val="110"/>
                    </w:numPr>
                    <w:spacing w:after="60"/>
                    <w:rPr>
                      <w:rFonts w:ascii="Times New Roman" w:hAnsi="Times New Roman"/>
                      <w:sz w:val="18"/>
                      <w:szCs w:val="18"/>
                    </w:rPr>
                  </w:pPr>
                  <w:r>
                    <w:rPr>
                      <w:rFonts w:ascii="Times New Roman" w:hAnsi="Times New Roman"/>
                      <w:sz w:val="18"/>
                    </w:rPr>
                    <w:t>potencijal fotokemijskog stvaranja ozona (POCP),</w:t>
                  </w:r>
                </w:p>
                <w:p w:rsidR="007943FF" w:rsidRDefault="007943FF" w:rsidP="00CB73A7">
                  <w:pPr>
                    <w:pStyle w:val="ListParagraph"/>
                    <w:numPr>
                      <w:ilvl w:val="0"/>
                      <w:numId w:val="110"/>
                    </w:numPr>
                    <w:spacing w:after="60"/>
                    <w:rPr>
                      <w:rFonts w:ascii="Times New Roman" w:hAnsi="Times New Roman"/>
                      <w:sz w:val="18"/>
                      <w:szCs w:val="18"/>
                    </w:rPr>
                  </w:pPr>
                  <w:r>
                    <w:rPr>
                      <w:rFonts w:ascii="Times New Roman" w:hAnsi="Times New Roman"/>
                      <w:sz w:val="18"/>
                    </w:rPr>
                    <w:t>potencijal razgradnje ozona (ODP),</w:t>
                  </w:r>
                </w:p>
                <w:p w:rsidR="007943FF" w:rsidRDefault="007943FF" w:rsidP="00CB73A7">
                  <w:pPr>
                    <w:pStyle w:val="ListParagraph"/>
                    <w:numPr>
                      <w:ilvl w:val="0"/>
                      <w:numId w:val="110"/>
                    </w:numPr>
                    <w:spacing w:after="60"/>
                    <w:rPr>
                      <w:rFonts w:ascii="Times New Roman" w:hAnsi="Times New Roman"/>
                      <w:sz w:val="18"/>
                      <w:szCs w:val="18"/>
                    </w:rPr>
                  </w:pPr>
                  <w:r>
                    <w:rPr>
                      <w:rFonts w:ascii="Times New Roman" w:hAnsi="Times New Roman"/>
                      <w:sz w:val="18"/>
                    </w:rPr>
                    <w:t>potencijal zakiseljavanja tla i vode (AP),</w:t>
                  </w:r>
                </w:p>
                <w:p w:rsidR="007943FF" w:rsidRDefault="007943FF" w:rsidP="00CB73A7">
                  <w:pPr>
                    <w:pStyle w:val="ListParagraph"/>
                    <w:numPr>
                      <w:ilvl w:val="0"/>
                      <w:numId w:val="110"/>
                    </w:numPr>
                    <w:spacing w:after="60"/>
                    <w:rPr>
                      <w:rFonts w:ascii="Times New Roman" w:hAnsi="Times New Roman"/>
                      <w:sz w:val="18"/>
                      <w:szCs w:val="18"/>
                    </w:rPr>
                  </w:pPr>
                  <w:r>
                    <w:rPr>
                      <w:rFonts w:ascii="Times New Roman" w:hAnsi="Times New Roman"/>
                      <w:sz w:val="18"/>
                    </w:rPr>
                    <w:t>potencijal eutrofikacije (EP),</w:t>
                  </w:r>
                </w:p>
                <w:p w:rsidR="007943FF" w:rsidRDefault="007943FF" w:rsidP="00CB73A7">
                  <w:pPr>
                    <w:pStyle w:val="ListParagraph"/>
                    <w:numPr>
                      <w:ilvl w:val="0"/>
                      <w:numId w:val="110"/>
                    </w:numPr>
                    <w:spacing w:after="60"/>
                    <w:rPr>
                      <w:rFonts w:ascii="Times New Roman" w:hAnsi="Times New Roman"/>
                      <w:sz w:val="18"/>
                      <w:szCs w:val="18"/>
                    </w:rPr>
                  </w:pPr>
                  <w:r>
                    <w:rPr>
                      <w:rFonts w:ascii="Times New Roman" w:hAnsi="Times New Roman"/>
                      <w:sz w:val="18"/>
                    </w:rPr>
                    <w:t>potencijal trošenja abiotičkih resursa za dijelove (ADP_dijelovi),</w:t>
                  </w:r>
                </w:p>
                <w:p w:rsidR="007943FF" w:rsidRDefault="007943FF" w:rsidP="00CB73A7">
                  <w:pPr>
                    <w:pStyle w:val="ListParagraph"/>
                    <w:numPr>
                      <w:ilvl w:val="0"/>
                      <w:numId w:val="110"/>
                    </w:numPr>
                    <w:spacing w:after="60"/>
                    <w:rPr>
                      <w:rFonts w:ascii="Times New Roman" w:hAnsi="Times New Roman"/>
                      <w:sz w:val="18"/>
                      <w:szCs w:val="18"/>
                    </w:rPr>
                  </w:pPr>
                  <w:r>
                    <w:rPr>
                      <w:rFonts w:ascii="Times New Roman" w:hAnsi="Times New Roman"/>
                      <w:sz w:val="18"/>
                    </w:rPr>
                    <w:t>potencijal trošenja abiotičkih resursa za fosilna goriva (ADP_fosilna goriva).</w:t>
                  </w:r>
                </w:p>
                <w:p w:rsidR="007943FF" w:rsidRDefault="007943FF">
                  <w:pPr>
                    <w:spacing w:after="60"/>
                    <w:rPr>
                      <w:rFonts w:ascii="Times New Roman" w:hAnsi="Times New Roman"/>
                      <w:sz w:val="18"/>
                      <w:szCs w:val="18"/>
                    </w:rPr>
                  </w:pPr>
                  <w:r>
                    <w:rPr>
                      <w:rFonts w:ascii="Times New Roman" w:hAnsi="Times New Roman"/>
                      <w:sz w:val="18"/>
                    </w:rPr>
                    <w:t>Ostali indikatori kojima se opisuju uporaba resursa, otpadni i izlazni tokovi utvrđeni u normi EN 15804 mogu isto tako biti, djelomično ili potpuno, uključeni ako već nisu obuhvaćeni drugim mjerilima za zelenu javnu nabavu, na primjer reciklirani sadržaj.</w:t>
                  </w:r>
                </w:p>
                <w:p w:rsidR="007943FF" w:rsidRDefault="007943FF">
                  <w:pPr>
                    <w:spacing w:after="60"/>
                    <w:rPr>
                      <w:rFonts w:ascii="Times New Roman" w:hAnsi="Times New Roman"/>
                      <w:sz w:val="18"/>
                      <w:szCs w:val="18"/>
                    </w:rPr>
                  </w:pPr>
                  <w:r>
                    <w:rPr>
                      <w:rFonts w:ascii="Times New Roman" w:hAnsi="Times New Roman"/>
                      <w:sz w:val="18"/>
                    </w:rPr>
                    <w:t>Na odabrane se indikatore kategorije utjecaja primjenjuje sustav ponderiranja za ocjenjivanje ukupnog broja bodova. Javni naručitelj taj sustav odabire na temelju:</w:t>
                  </w:r>
                </w:p>
                <w:p w:rsidR="007943FF" w:rsidRDefault="007943FF" w:rsidP="00CB73A7">
                  <w:pPr>
                    <w:pStyle w:val="ListParagraph"/>
                    <w:numPr>
                      <w:ilvl w:val="0"/>
                      <w:numId w:val="111"/>
                    </w:numPr>
                    <w:spacing w:after="60"/>
                    <w:rPr>
                      <w:rFonts w:ascii="Times New Roman" w:hAnsi="Times New Roman"/>
                      <w:sz w:val="18"/>
                      <w:szCs w:val="18"/>
                    </w:rPr>
                  </w:pPr>
                  <w:r>
                    <w:rPr>
                      <w:rFonts w:ascii="Times New Roman" w:hAnsi="Times New Roman"/>
                      <w:sz w:val="18"/>
                    </w:rPr>
                    <w:t xml:space="preserve">odgovarajućeg postojećeg sustava ponderiranja poput sustava ponderiranja uvedenih u nekim nacionalnim sustavima procjene vijeka trajanja </w:t>
                  </w:r>
                  <w:r>
                    <w:rPr>
                      <w:rFonts w:ascii="Times New Roman" w:hAnsi="Times New Roman"/>
                      <w:i/>
                      <w:sz w:val="18"/>
                    </w:rPr>
                    <w:t>ili</w:t>
                  </w:r>
                </w:p>
                <w:p w:rsidR="007943FF" w:rsidRDefault="007943FF" w:rsidP="00CB73A7">
                  <w:pPr>
                    <w:pStyle w:val="ListParagraph"/>
                    <w:numPr>
                      <w:ilvl w:val="0"/>
                      <w:numId w:val="111"/>
                    </w:numPr>
                    <w:spacing w:after="60"/>
                    <w:rPr>
                      <w:rFonts w:ascii="Times New Roman" w:hAnsi="Times New Roman"/>
                      <w:sz w:val="18"/>
                      <w:szCs w:val="18"/>
                    </w:rPr>
                  </w:pPr>
                  <w:r>
                    <w:rPr>
                      <w:rFonts w:ascii="Times New Roman" w:hAnsi="Times New Roman"/>
                      <w:sz w:val="18"/>
                    </w:rPr>
                    <w:lastRenderedPageBreak/>
                    <w:t>sustava ponderiranja koji predlaže tehnički ocjenjivač procjene vijeka trajanja (vidjeti Prilog C).</w:t>
                  </w:r>
                </w:p>
                <w:p w:rsidR="007943FF" w:rsidRDefault="007943FF">
                  <w:pPr>
                    <w:spacing w:after="60"/>
                    <w:rPr>
                      <w:rFonts w:ascii="Times New Roman" w:hAnsi="Times New Roman"/>
                      <w:sz w:val="18"/>
                      <w:szCs w:val="18"/>
                    </w:rPr>
                  </w:pPr>
                  <w:r>
                    <w:rPr>
                      <w:rFonts w:ascii="Times New Roman" w:hAnsi="Times New Roman"/>
                      <w:sz w:val="18"/>
                    </w:rPr>
                    <w:t>Ako se alatom procjene vijeka trajanja dobije zbirni broj bodova za cestu, u obzir se uzima samo rezultat kategorije utjecaja utvrđene normom EN 15804.</w:t>
                  </w:r>
                </w:p>
              </w:tc>
            </w:tr>
          </w:tbl>
          <w:p w:rsidR="007943FF" w:rsidRDefault="007943FF">
            <w:pPr>
              <w:rPr>
                <w:rFonts w:ascii="Times New Roman" w:hAnsi="Times New Roman"/>
                <w:sz w:val="18"/>
                <w:szCs w:val="18"/>
              </w:rPr>
            </w:pPr>
          </w:p>
        </w:tc>
      </w:tr>
      <w:tr w:rsidR="007943FF" w:rsidTr="007943FF">
        <w:tc>
          <w:tcPr>
            <w:tcW w:w="9236" w:type="dxa"/>
          </w:tcPr>
          <w:p w:rsidR="007943FF" w:rsidRDefault="007943FF">
            <w:pPr>
              <w:rPr>
                <w:rFonts w:ascii="Times New Roman" w:hAnsi="Times New Roman"/>
                <w:i/>
                <w:sz w:val="22"/>
                <w:szCs w:val="18"/>
              </w:rPr>
            </w:pPr>
          </w:p>
          <w:p w:rsidR="007943FF" w:rsidRDefault="007943FF">
            <w:pPr>
              <w:rPr>
                <w:rFonts w:ascii="Times New Roman" w:hAnsi="Times New Roman"/>
                <w:i/>
                <w:sz w:val="22"/>
                <w:szCs w:val="18"/>
              </w:rPr>
            </w:pPr>
            <w:r>
              <w:rPr>
                <w:rFonts w:ascii="Times New Roman" w:hAnsi="Times New Roman"/>
                <w:i/>
                <w:sz w:val="22"/>
              </w:rPr>
              <w:t>Prilog C</w:t>
            </w:r>
          </w:p>
          <w:p w:rsidR="007943FF" w:rsidRDefault="007943FF">
            <w:pPr>
              <w:rPr>
                <w:rFonts w:ascii="Times New Roman" w:hAnsi="Times New Roman"/>
                <w:b/>
                <w:sz w:val="18"/>
                <w:szCs w:val="18"/>
              </w:rPr>
            </w:pPr>
            <w:r>
              <w:rPr>
                <w:rFonts w:ascii="Times New Roman" w:hAnsi="Times New Roman"/>
                <w:b/>
                <w:sz w:val="18"/>
              </w:rPr>
              <w:t>Upute za tehničkog ocjenjivača procjene vijeka trajanja</w:t>
            </w:r>
          </w:p>
          <w:p w:rsidR="007943FF" w:rsidRDefault="007943FF">
            <w:pPr>
              <w:rPr>
                <w:rFonts w:ascii="Times New Roman" w:hAnsi="Times New Roman"/>
                <w:sz w:val="18"/>
                <w:szCs w:val="18"/>
              </w:rPr>
            </w:pPr>
            <w:r>
              <w:rPr>
                <w:rFonts w:ascii="Times New Roman" w:hAnsi="Times New Roman"/>
                <w:sz w:val="18"/>
              </w:rPr>
              <w:t>Uloga tehničkog ocjenjivača bit će pružanje pomoći naručitelju u utvrđivanju osnovnih pravila za ponuditelje u skladu s Prilogom A ili Prilogom B, ovisno o odabranoj mogućnosti.</w:t>
            </w:r>
          </w:p>
          <w:p w:rsidR="007943FF" w:rsidRDefault="007943FF">
            <w:pPr>
              <w:rPr>
                <w:rFonts w:ascii="Times New Roman" w:hAnsi="Times New Roman"/>
                <w:sz w:val="18"/>
                <w:szCs w:val="18"/>
              </w:rPr>
            </w:pPr>
            <w:r>
              <w:rPr>
                <w:rFonts w:ascii="Times New Roman" w:hAnsi="Times New Roman"/>
                <w:sz w:val="18"/>
              </w:rPr>
              <w:t>Tehnički ocjenjivač predlaže i s javnim naručiteljem dogovara način ponderiranja rezultata za indikatore procjene vijeka trajanja, što mora biti navedeno u pozivu na podnošenje ponuda.</w:t>
            </w:r>
          </w:p>
          <w:p w:rsidR="007943FF" w:rsidRDefault="007943FF">
            <w:pPr>
              <w:rPr>
                <w:rFonts w:ascii="Times New Roman" w:hAnsi="Times New Roman"/>
                <w:sz w:val="18"/>
                <w:szCs w:val="18"/>
              </w:rPr>
            </w:pPr>
            <w:r>
              <w:rPr>
                <w:rFonts w:ascii="Times New Roman" w:hAnsi="Times New Roman"/>
                <w:sz w:val="18"/>
              </w:rPr>
              <w:t>Nakon otvaranja ponuda tehnički ocjenjivač:</w:t>
            </w:r>
          </w:p>
          <w:p w:rsidR="007943FF" w:rsidRDefault="007943FF" w:rsidP="00CB73A7">
            <w:pPr>
              <w:numPr>
                <w:ilvl w:val="0"/>
                <w:numId w:val="112"/>
              </w:numPr>
              <w:rPr>
                <w:rFonts w:ascii="Times New Roman" w:hAnsi="Times New Roman"/>
                <w:sz w:val="18"/>
                <w:szCs w:val="18"/>
              </w:rPr>
            </w:pPr>
            <w:r>
              <w:rPr>
                <w:rFonts w:ascii="Times New Roman" w:hAnsi="Times New Roman"/>
                <w:sz w:val="18"/>
              </w:rPr>
              <w:t>provodi kritički pregled ugljičnog otiska u smislu odabrane metodologije, kvalitete podataka i usporedivosti ili</w:t>
            </w:r>
          </w:p>
          <w:p w:rsidR="007943FF" w:rsidRDefault="007943FF" w:rsidP="00CB73A7">
            <w:pPr>
              <w:numPr>
                <w:ilvl w:val="0"/>
                <w:numId w:val="112"/>
              </w:numPr>
              <w:rPr>
                <w:rFonts w:ascii="Times New Roman" w:hAnsi="Times New Roman"/>
                <w:sz w:val="18"/>
                <w:szCs w:val="18"/>
              </w:rPr>
            </w:pPr>
            <w:r>
              <w:rPr>
                <w:rFonts w:ascii="Times New Roman" w:hAnsi="Times New Roman"/>
                <w:sz w:val="18"/>
              </w:rPr>
              <w:t>provodi kritički pregled analiza procjene vijeka trajanja u smislu odabrane metodologije, kvalitete podataka i usporedivosti.</w:t>
            </w:r>
          </w:p>
          <w:p w:rsidR="007943FF" w:rsidRDefault="007943FF">
            <w:pPr>
              <w:rPr>
                <w:rFonts w:ascii="Times New Roman" w:hAnsi="Times New Roman"/>
                <w:sz w:val="18"/>
                <w:szCs w:val="18"/>
              </w:rPr>
            </w:pPr>
            <w:r>
              <w:rPr>
                <w:rFonts w:ascii="Times New Roman" w:hAnsi="Times New Roman"/>
                <w:sz w:val="18"/>
              </w:rPr>
              <w:t>Kritički pregled provodi se u skladu s odjeljkom 6. norme ISO 14044 i, ako se primjenjuje ugljični otisak, normom ISO 14065, te sljedećim odjeljcima Preporuke Europske komisije o ekološkom otisku proizvoda (2013/179/EU):</w:t>
            </w:r>
          </w:p>
          <w:p w:rsidR="007943FF" w:rsidRDefault="007943FF" w:rsidP="00CB73A7">
            <w:pPr>
              <w:numPr>
                <w:ilvl w:val="0"/>
                <w:numId w:val="113"/>
              </w:numPr>
              <w:rPr>
                <w:rFonts w:ascii="Times New Roman" w:hAnsi="Times New Roman"/>
                <w:sz w:val="18"/>
                <w:szCs w:val="18"/>
              </w:rPr>
            </w:pPr>
            <w:r>
              <w:rPr>
                <w:rFonts w:ascii="Times New Roman" w:hAnsi="Times New Roman"/>
                <w:sz w:val="18"/>
              </w:rPr>
              <w:t>kritički pregled (odjeljak 9. Priloga II., str. 54.),</w:t>
            </w:r>
          </w:p>
          <w:p w:rsidR="007943FF" w:rsidRDefault="007943FF" w:rsidP="00CB73A7">
            <w:pPr>
              <w:numPr>
                <w:ilvl w:val="0"/>
                <w:numId w:val="113"/>
              </w:numPr>
              <w:rPr>
                <w:rFonts w:ascii="Times New Roman" w:hAnsi="Times New Roman"/>
                <w:sz w:val="18"/>
                <w:szCs w:val="18"/>
              </w:rPr>
            </w:pPr>
            <w:r>
              <w:rPr>
                <w:rFonts w:ascii="Times New Roman" w:hAnsi="Times New Roman"/>
                <w:sz w:val="18"/>
              </w:rPr>
              <w:t>kontrolni popis za prikupljanje podataka (Prilog III.),</w:t>
            </w:r>
          </w:p>
          <w:p w:rsidR="007943FF" w:rsidRDefault="007943FF" w:rsidP="00CB73A7">
            <w:pPr>
              <w:numPr>
                <w:ilvl w:val="0"/>
                <w:numId w:val="113"/>
              </w:numPr>
              <w:rPr>
                <w:rFonts w:ascii="Times New Roman" w:hAnsi="Times New Roman"/>
                <w:sz w:val="18"/>
                <w:szCs w:val="18"/>
              </w:rPr>
            </w:pPr>
            <w:r>
              <w:rPr>
                <w:rFonts w:ascii="Times New Roman" w:hAnsi="Times New Roman"/>
                <w:sz w:val="18"/>
              </w:rPr>
              <w:t>zahtjevi u pogledu kvalitete podataka (odjeljak 5.6. Priloga II., str. 33.),</w:t>
            </w:r>
          </w:p>
          <w:p w:rsidR="007943FF" w:rsidRDefault="007943FF" w:rsidP="00CB73A7">
            <w:pPr>
              <w:numPr>
                <w:ilvl w:val="0"/>
                <w:numId w:val="113"/>
              </w:numPr>
              <w:rPr>
                <w:rFonts w:ascii="Times New Roman" w:hAnsi="Times New Roman"/>
                <w:sz w:val="18"/>
                <w:szCs w:val="18"/>
              </w:rPr>
            </w:pPr>
            <w:r>
              <w:rPr>
                <w:rFonts w:ascii="Times New Roman" w:hAnsi="Times New Roman"/>
                <w:sz w:val="18"/>
              </w:rPr>
              <w:t>tumačenje rezultata (odjeljak 7. Priloga II., str. 50.).</w:t>
            </w:r>
          </w:p>
        </w:tc>
      </w:tr>
    </w:tbl>
    <w:p w:rsidR="007943FF" w:rsidRDefault="007943FF" w:rsidP="007943FF"/>
    <w:p w:rsidR="00CA0893" w:rsidRDefault="00CA0893"/>
    <w:sectPr w:rsidR="00CA0893">
      <w:headerReference w:type="even" r:id="rId48"/>
      <w:headerReference w:type="default" r:id="rId49"/>
      <w:footerReference w:type="even" r:id="rId50"/>
      <w:footerReference w:type="default" r:id="rId51"/>
      <w:headerReference w:type="first" r:id="rId52"/>
      <w:footerReference w:type="first" r:id="rId53"/>
      <w:pgSz w:w="11900" w:h="16840"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3A7" w:rsidRDefault="00CB73A7">
      <w:pPr>
        <w:spacing w:after="0"/>
      </w:pPr>
      <w:r>
        <w:separator/>
      </w:r>
    </w:p>
  </w:endnote>
  <w:endnote w:type="continuationSeparator" w:id="0">
    <w:p w:rsidR="00CB73A7" w:rsidRDefault="00CB73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EC Square Sans Pro">
    <w:panose1 w:val="020B0506040000020004"/>
    <w:charset w:val="00"/>
    <w:family w:val="swiss"/>
    <w:pitch w:val="variable"/>
    <w:sig w:usb0="A00002BF" w:usb1="5000E0F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Neue LT">
    <w:altName w:val="Helvetica Neue LT"/>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85" w:rsidRDefault="00F46C8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7" w:rsidRDefault="00CF35C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7" w:rsidRDefault="00CF35C7">
    <w:pPr>
      <w:pStyle w:val="Footer"/>
      <w:jc w:val="center"/>
    </w:pPr>
    <w:r>
      <w:fldChar w:fldCharType="begin"/>
    </w:r>
    <w:r>
      <w:instrText xml:space="preserve"> PAGE   \* MERGEFORMAT </w:instrText>
    </w:r>
    <w:r>
      <w:fldChar w:fldCharType="separate"/>
    </w:r>
    <w:r w:rsidR="008464CC">
      <w:rPr>
        <w:noProof/>
      </w:rPr>
      <w:t>12</w:t>
    </w:r>
    <w:r>
      <w:rPr>
        <w:noProof/>
      </w:rPr>
      <w:fldChar w:fldCharType="end"/>
    </w:r>
  </w:p>
  <w:p w:rsidR="00CF35C7" w:rsidRDefault="00CF35C7"/>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948421"/>
      <w:docPartObj>
        <w:docPartGallery w:val="Page Numbers (Bottom of Page)"/>
        <w:docPartUnique/>
      </w:docPartObj>
    </w:sdtPr>
    <w:sdtEndPr>
      <w:rPr>
        <w:noProof/>
      </w:rPr>
    </w:sdtEndPr>
    <w:sdtContent>
      <w:p w:rsidR="00CF35C7" w:rsidRDefault="00CF35C7">
        <w:pPr>
          <w:pStyle w:val="Footer"/>
          <w:jc w:val="center"/>
        </w:pPr>
        <w:r>
          <w:fldChar w:fldCharType="begin"/>
        </w:r>
        <w:r>
          <w:instrText xml:space="preserve"> PAGE   \* MERGEFORMAT </w:instrText>
        </w:r>
        <w:r>
          <w:fldChar w:fldCharType="separate"/>
        </w:r>
        <w:r w:rsidR="008464CC">
          <w:rPr>
            <w:noProof/>
          </w:rPr>
          <w:t>9</w:t>
        </w:r>
        <w:r>
          <w:rPr>
            <w:noProof/>
          </w:rPr>
          <w:fldChar w:fldCharType="end"/>
        </w:r>
      </w:p>
    </w:sdtContent>
  </w:sdt>
  <w:p w:rsidR="00CF35C7" w:rsidRDefault="00CF35C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7" w:rsidRDefault="00CF35C7">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7" w:rsidRDefault="00CF35C7">
    <w:pPr>
      <w:pStyle w:val="Footer"/>
      <w:jc w:val="center"/>
    </w:pPr>
    <w:r>
      <w:fldChar w:fldCharType="begin"/>
    </w:r>
    <w:r>
      <w:instrText xml:space="preserve"> PAGE   \* MERGEFORMAT </w:instrText>
    </w:r>
    <w:r>
      <w:fldChar w:fldCharType="separate"/>
    </w:r>
    <w:r w:rsidR="008464CC">
      <w:rPr>
        <w:noProof/>
      </w:rPr>
      <w:t>32</w:t>
    </w:r>
    <w:r>
      <w:rPr>
        <w:noProof/>
      </w:rPr>
      <w:fldChar w:fldCharType="end"/>
    </w:r>
  </w:p>
  <w:p w:rsidR="00CF35C7" w:rsidRDefault="00CF35C7"/>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399905"/>
      <w:docPartObj>
        <w:docPartGallery w:val="Page Numbers (Bottom of Page)"/>
        <w:docPartUnique/>
      </w:docPartObj>
    </w:sdtPr>
    <w:sdtEndPr>
      <w:rPr>
        <w:noProof/>
      </w:rPr>
    </w:sdtEndPr>
    <w:sdtContent>
      <w:p w:rsidR="00CF35C7" w:rsidRDefault="00CF35C7">
        <w:pPr>
          <w:pStyle w:val="Footer"/>
          <w:jc w:val="center"/>
        </w:pPr>
        <w:r>
          <w:fldChar w:fldCharType="begin"/>
        </w:r>
        <w:r>
          <w:instrText xml:space="preserve"> PAGE   \* MERGEFORMAT </w:instrText>
        </w:r>
        <w:r>
          <w:fldChar w:fldCharType="separate"/>
        </w:r>
        <w:r w:rsidR="008464CC">
          <w:rPr>
            <w:noProof/>
          </w:rPr>
          <w:t>13</w:t>
        </w:r>
        <w:r>
          <w:rPr>
            <w:noProof/>
          </w:rPr>
          <w:fldChar w:fldCharType="end"/>
        </w:r>
      </w:p>
    </w:sdtContent>
  </w:sdt>
  <w:p w:rsidR="00CF35C7" w:rsidRDefault="00CF35C7">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7" w:rsidRDefault="00CF35C7">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7" w:rsidRDefault="00CF35C7">
    <w:pPr>
      <w:pStyle w:val="Footer"/>
      <w:jc w:val="center"/>
    </w:pPr>
    <w:r>
      <w:fldChar w:fldCharType="begin"/>
    </w:r>
    <w:r>
      <w:instrText xml:space="preserve"> PAGE   \* MERGEFORMAT </w:instrText>
    </w:r>
    <w:r>
      <w:fldChar w:fldCharType="separate"/>
    </w:r>
    <w:r w:rsidR="008464CC">
      <w:rPr>
        <w:noProof/>
      </w:rPr>
      <w:t>38</w:t>
    </w:r>
    <w:r>
      <w:rPr>
        <w:noProof/>
      </w:rPr>
      <w:fldChar w:fldCharType="end"/>
    </w:r>
  </w:p>
  <w:p w:rsidR="00CF35C7" w:rsidRDefault="00CF35C7"/>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505205"/>
      <w:docPartObj>
        <w:docPartGallery w:val="Page Numbers (Bottom of Page)"/>
        <w:docPartUnique/>
      </w:docPartObj>
    </w:sdtPr>
    <w:sdtEndPr>
      <w:rPr>
        <w:noProof/>
      </w:rPr>
    </w:sdtEndPr>
    <w:sdtContent>
      <w:p w:rsidR="00CF35C7" w:rsidRDefault="00CF35C7">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CF35C7" w:rsidRDefault="00CF35C7">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7" w:rsidRDefault="00CF35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7" w:rsidRPr="00537CF5" w:rsidRDefault="00CF35C7" w:rsidP="00537CF5">
    <w:pPr>
      <w:pStyle w:val="FooterCoverPage"/>
      <w:rPr>
        <w:rFonts w:ascii="Arial" w:hAnsi="Arial" w:cs="Arial"/>
        <w:b/>
        <w:sz w:val="48"/>
      </w:rPr>
    </w:pPr>
    <w:r w:rsidRPr="00537CF5">
      <w:rPr>
        <w:rFonts w:ascii="Arial" w:hAnsi="Arial" w:cs="Arial"/>
        <w:b/>
        <w:sz w:val="48"/>
      </w:rPr>
      <w:t>HR</w:t>
    </w:r>
    <w:r w:rsidRPr="00537CF5">
      <w:rPr>
        <w:rFonts w:ascii="Arial" w:hAnsi="Arial" w:cs="Arial"/>
        <w:b/>
        <w:sz w:val="48"/>
      </w:rPr>
      <w:tab/>
    </w:r>
    <w:r w:rsidRPr="00537CF5">
      <w:rPr>
        <w:rFonts w:ascii="Arial" w:hAnsi="Arial" w:cs="Arial"/>
        <w:b/>
        <w:sz w:val="48"/>
      </w:rPr>
      <w:tab/>
    </w:r>
    <w:r w:rsidR="00CB73A7">
      <w:fldChar w:fldCharType="begin"/>
    </w:r>
    <w:r w:rsidR="00CB73A7">
      <w:instrText xml:space="preserve"> DOCVARIABLE "LW_Confidence" \* MERGEFORMAT </w:instrText>
    </w:r>
    <w:r w:rsidR="00CB73A7">
      <w:fldChar w:fldCharType="separate"/>
    </w:r>
    <w:r>
      <w:t xml:space="preserve"> </w:t>
    </w:r>
    <w:r w:rsidR="00CB73A7">
      <w:fldChar w:fldCharType="end"/>
    </w:r>
    <w:r w:rsidRPr="00537CF5">
      <w:tab/>
    </w:r>
    <w:r w:rsidRPr="00537CF5">
      <w:rPr>
        <w:rFonts w:ascii="Arial" w:hAnsi="Arial" w:cs="Arial"/>
        <w:b/>
        <w:sz w:val="48"/>
      </w:rPr>
      <w:t>HR</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7" w:rsidRDefault="00CF35C7">
    <w:pPr>
      <w:pStyle w:val="Footer"/>
      <w:jc w:val="center"/>
    </w:pPr>
    <w:r>
      <w:fldChar w:fldCharType="begin"/>
    </w:r>
    <w:r>
      <w:instrText xml:space="preserve"> PAGE   \* MERGEFORMAT </w:instrText>
    </w:r>
    <w:r>
      <w:fldChar w:fldCharType="separate"/>
    </w:r>
    <w:r w:rsidR="008464CC">
      <w:rPr>
        <w:noProof/>
      </w:rPr>
      <w:t>42</w:t>
    </w:r>
    <w:r>
      <w:rPr>
        <w:noProof/>
      </w:rPr>
      <w:fldChar w:fldCharType="end"/>
    </w:r>
  </w:p>
  <w:p w:rsidR="00CF35C7" w:rsidRDefault="00CF35C7"/>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358071"/>
      <w:docPartObj>
        <w:docPartGallery w:val="Page Numbers (Bottom of Page)"/>
        <w:docPartUnique/>
      </w:docPartObj>
    </w:sdtPr>
    <w:sdtEndPr>
      <w:rPr>
        <w:noProof/>
      </w:rPr>
    </w:sdtEndPr>
    <w:sdtContent>
      <w:p w:rsidR="00CF35C7" w:rsidRDefault="00CF35C7">
        <w:pPr>
          <w:pStyle w:val="Footer"/>
          <w:jc w:val="center"/>
        </w:pPr>
        <w:r>
          <w:fldChar w:fldCharType="begin"/>
        </w:r>
        <w:r>
          <w:instrText xml:space="preserve"> PAGE   \* MERGEFORMAT </w:instrText>
        </w:r>
        <w:r>
          <w:fldChar w:fldCharType="separate"/>
        </w:r>
        <w:r w:rsidR="008464CC">
          <w:rPr>
            <w:noProof/>
          </w:rPr>
          <w:t>40</w:t>
        </w:r>
        <w:r>
          <w:rPr>
            <w:noProof/>
          </w:rPr>
          <w:fldChar w:fldCharType="end"/>
        </w:r>
      </w:p>
    </w:sdtContent>
  </w:sdt>
  <w:p w:rsidR="00CF35C7" w:rsidRDefault="00CF35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85" w:rsidRDefault="00F46C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7" w:rsidRDefault="00CF35C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526760"/>
      <w:docPartObj>
        <w:docPartGallery w:val="Page Numbers (Bottom of Page)"/>
        <w:docPartUnique/>
      </w:docPartObj>
    </w:sdtPr>
    <w:sdtEndPr>
      <w:rPr>
        <w:noProof/>
      </w:rPr>
    </w:sdtEndPr>
    <w:sdtContent>
      <w:p w:rsidR="00CF35C7" w:rsidRDefault="00CF35C7">
        <w:pPr>
          <w:pStyle w:val="Footer"/>
          <w:jc w:val="center"/>
        </w:pPr>
        <w:r>
          <w:fldChar w:fldCharType="begin"/>
        </w:r>
        <w:r>
          <w:instrText xml:space="preserve"> PAGE   \* MERGEFORMAT </w:instrText>
        </w:r>
        <w:r>
          <w:fldChar w:fldCharType="separate"/>
        </w:r>
        <w:r w:rsidR="008464CC">
          <w:rPr>
            <w:noProof/>
          </w:rPr>
          <w:t>7</w:t>
        </w:r>
        <w:r>
          <w:rPr>
            <w:noProof/>
          </w:rPr>
          <w:fldChar w:fldCharType="end"/>
        </w:r>
      </w:p>
    </w:sdtContent>
  </w:sdt>
  <w:p w:rsidR="00CF35C7" w:rsidRDefault="00CF35C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9297"/>
      <w:docPartObj>
        <w:docPartGallery w:val="Page Numbers (Bottom of Page)"/>
        <w:docPartUnique/>
      </w:docPartObj>
    </w:sdtPr>
    <w:sdtEndPr>
      <w:rPr>
        <w:noProof/>
      </w:rPr>
    </w:sdtEndPr>
    <w:sdtContent>
      <w:p w:rsidR="00CF35C7" w:rsidRDefault="00CF35C7">
        <w:pPr>
          <w:pStyle w:val="Footer"/>
          <w:jc w:val="center"/>
        </w:pPr>
        <w:r>
          <w:fldChar w:fldCharType="begin"/>
        </w:r>
        <w:r>
          <w:instrText xml:space="preserve"> PAGE   \* MERGEFORMAT </w:instrText>
        </w:r>
        <w:r>
          <w:fldChar w:fldCharType="separate"/>
        </w:r>
        <w:r w:rsidR="008464CC">
          <w:rPr>
            <w:noProof/>
          </w:rPr>
          <w:t>2</w:t>
        </w:r>
        <w:r>
          <w:rPr>
            <w:noProof/>
          </w:rPr>
          <w:fldChar w:fldCharType="end"/>
        </w:r>
      </w:p>
    </w:sdtContent>
  </w:sdt>
  <w:p w:rsidR="00CF35C7" w:rsidRDefault="00CF35C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7" w:rsidRDefault="00CF35C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7" w:rsidRDefault="00CF35C7">
    <w:pPr>
      <w:pStyle w:val="Footer"/>
      <w:jc w:val="center"/>
    </w:pPr>
    <w:r>
      <w:fldChar w:fldCharType="begin"/>
    </w:r>
    <w:r>
      <w:instrText xml:space="preserve"> PAGE   \* MERGEFORMAT </w:instrText>
    </w:r>
    <w:r>
      <w:fldChar w:fldCharType="separate"/>
    </w:r>
    <w:r>
      <w:rPr>
        <w:noProof/>
      </w:rPr>
      <w:t>7</w:t>
    </w:r>
    <w:r>
      <w:rPr>
        <w:noProof/>
      </w:rPr>
      <w:fldChar w:fldCharType="end"/>
    </w:r>
  </w:p>
  <w:p w:rsidR="00CF35C7" w:rsidRDefault="00CF35C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416638"/>
      <w:docPartObj>
        <w:docPartGallery w:val="Page Numbers (Bottom of Page)"/>
        <w:docPartUnique/>
      </w:docPartObj>
    </w:sdtPr>
    <w:sdtEndPr>
      <w:rPr>
        <w:noProof/>
      </w:rPr>
    </w:sdtEndPr>
    <w:sdtContent>
      <w:p w:rsidR="00CF35C7" w:rsidRDefault="00CF35C7">
        <w:pPr>
          <w:pStyle w:val="Footer"/>
          <w:jc w:val="center"/>
        </w:pPr>
        <w:r>
          <w:fldChar w:fldCharType="begin"/>
        </w:r>
        <w:r>
          <w:instrText xml:space="preserve"> PAGE   \* MERGEFORMAT </w:instrText>
        </w:r>
        <w:r>
          <w:fldChar w:fldCharType="separate"/>
        </w:r>
        <w:r w:rsidR="008464CC">
          <w:rPr>
            <w:noProof/>
          </w:rPr>
          <w:t>8</w:t>
        </w:r>
        <w:r>
          <w:rPr>
            <w:noProof/>
          </w:rPr>
          <w:fldChar w:fldCharType="end"/>
        </w:r>
      </w:p>
    </w:sdtContent>
  </w:sdt>
  <w:p w:rsidR="00CF35C7" w:rsidRDefault="00CF3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3A7" w:rsidRDefault="00CB73A7">
      <w:pPr>
        <w:spacing w:after="0"/>
      </w:pPr>
      <w:r>
        <w:separator/>
      </w:r>
    </w:p>
  </w:footnote>
  <w:footnote w:type="continuationSeparator" w:id="0">
    <w:p w:rsidR="00CB73A7" w:rsidRDefault="00CB73A7">
      <w:pPr>
        <w:spacing w:after="0"/>
      </w:pPr>
      <w:r>
        <w:continuationSeparator/>
      </w:r>
    </w:p>
  </w:footnote>
  <w:footnote w:id="1">
    <w:p w:rsidR="00CF35C7" w:rsidRDefault="00CF35C7">
      <w:pPr>
        <w:pStyle w:val="FootnoteText"/>
        <w:rPr>
          <w:rStyle w:val="FootnoteReference"/>
          <w:szCs w:val="18"/>
        </w:rPr>
      </w:pPr>
      <w:r>
        <w:rPr>
          <w:rStyle w:val="FootnoteReference"/>
        </w:rPr>
        <w:footnoteRef/>
      </w:r>
      <w:r>
        <w:rPr>
          <w:rStyle w:val="FootnoteReference"/>
        </w:rPr>
        <w:t xml:space="preserve"> </w:t>
      </w:r>
      <w:hyperlink r:id="rId1">
        <w:r>
          <w:rPr>
            <w:rStyle w:val="Hyperlink"/>
            <w:color w:val="auto"/>
          </w:rPr>
          <w:t>http://ec.europa.eu/environment/gpp/pdf/criteria/street_lighting.pdf</w:t>
        </w:r>
      </w:hyperlink>
      <w:r>
        <w:rPr>
          <w:rStyle w:val="Hyperlink"/>
          <w:color w:val="auto"/>
        </w:rPr>
        <w:t xml:space="preserve"> </w:t>
      </w:r>
    </w:p>
  </w:footnote>
  <w:footnote w:id="2">
    <w:p w:rsidR="00CF35C7" w:rsidRDefault="00CF35C7">
      <w:pPr>
        <w:pStyle w:val="FootnoteText"/>
      </w:pPr>
      <w:r>
        <w:rPr>
          <w:rStyle w:val="FootnoteReference"/>
        </w:rPr>
        <w:footnoteRef/>
      </w:r>
      <w:r>
        <w:t xml:space="preserve"> Na međunarodnoj se razini ceste s protokom prometa manjim od 2 000 vozila dnevno označavaju kao ceste s malom gustoćom prometa (AASHTO, 1993.)</w:t>
      </w:r>
    </w:p>
  </w:footnote>
  <w:footnote w:id="3">
    <w:p w:rsidR="00CF35C7" w:rsidRDefault="00CF35C7">
      <w:pPr>
        <w:rPr>
          <w:rFonts w:ascii="Times New Roman" w:hAnsi="Times New Roman"/>
        </w:rPr>
      </w:pPr>
      <w:r>
        <w:rPr>
          <w:rStyle w:val="FootnoteReference"/>
        </w:rPr>
        <w:footnoteRef/>
      </w:r>
      <w:r>
        <w:rPr>
          <w:vertAlign w:val="superscript"/>
        </w:rPr>
        <w:t xml:space="preserve"> </w:t>
      </w:r>
      <w:r>
        <w:rPr>
          <w:rFonts w:ascii="Times New Roman" w:hAnsi="Times New Roman"/>
          <w:vertAlign w:val="superscript"/>
        </w:rPr>
        <w:t xml:space="preserve">Rješenja utemeljena na prirodi lokalno su prilagođene, resursno učinkovite i sustavne intervencije koje su nadahnute prirodom ili koje ona podržava; troškovno su učinkovite te istovremeno pružaju okolišne, socijalne i ekonomske koristi te pomažu u povećanju otpornosti. </w:t>
      </w:r>
    </w:p>
  </w:footnote>
  <w:footnote w:id="4">
    <w:p w:rsidR="00CF35C7" w:rsidRDefault="00CF35C7">
      <w:pPr>
        <w:pStyle w:val="FootnoteText"/>
      </w:pPr>
      <w:r>
        <w:rPr>
          <w:rStyle w:val="FootnoteReference"/>
        </w:rPr>
        <w:footnoteRef/>
      </w:r>
      <w:r>
        <w:t xml:space="preserve"> Direktiva 2014/24/EU o javnoj nabavi i o stavljanju izvan snage Direktive 2004/18/EZ.</w:t>
      </w:r>
    </w:p>
  </w:footnote>
  <w:footnote w:id="5">
    <w:p w:rsidR="00CF35C7" w:rsidRDefault="00CF35C7">
      <w:pPr>
        <w:pStyle w:val="FootnoteText"/>
      </w:pPr>
      <w:r>
        <w:rPr>
          <w:rStyle w:val="FootnoteReference"/>
        </w:rPr>
        <w:footnoteRef/>
      </w:r>
      <w:r>
        <w:t xml:space="preserve"> Direktiva 2014/25/EU o nabavi subjekata koji djeluju u sektoru vodnog gospodarstva, energetskom i prometnom sektoru te sektoru poštanskih usluga i stavljanju izvan snage Direktive 2004/17/EZ</w:t>
      </w:r>
    </w:p>
  </w:footnote>
  <w:footnote w:id="6">
    <w:p w:rsidR="00CF35C7" w:rsidRDefault="00CF35C7">
      <w:pPr>
        <w:pStyle w:val="FootnoteText"/>
      </w:pPr>
      <w:r>
        <w:rPr>
          <w:rStyle w:val="FootnoteReference"/>
        </w:rPr>
        <w:footnoteRef/>
      </w:r>
      <w:r>
        <w:t xml:space="preserve"> Vidjeti slike A.7. i A.8. u Prilogu 5. Tehničkom izvješću</w:t>
      </w:r>
    </w:p>
  </w:footnote>
  <w:footnote w:id="7">
    <w:p w:rsidR="00CF35C7" w:rsidRDefault="00CF35C7" w:rsidP="00CF35C7">
      <w:pPr>
        <w:pStyle w:val="FootnoteText"/>
      </w:pPr>
      <w:r>
        <w:rPr>
          <w:rStyle w:val="FootnoteReference"/>
        </w:rPr>
        <w:footnoteRef/>
      </w:r>
      <w:r>
        <w:t xml:space="preserve"> Visoki prosječni godišnji dnevni prometi može se razlikovati među državama EU-a i regijama, stoga bi svako tijelo nadležno za ceste trebalo određivati raspone za „visoki” AADT . Kao opće pravilo, na temelju stručne literature prag između visokih i niskih razina prometa je oko 2000 – 3000 AADT-a.</w:t>
      </w:r>
    </w:p>
  </w:footnote>
  <w:footnote w:id="8">
    <w:p w:rsidR="00CF35C7" w:rsidRDefault="00CF35C7" w:rsidP="00CF35C7">
      <w:pPr>
        <w:autoSpaceDE w:val="0"/>
        <w:autoSpaceDN w:val="0"/>
        <w:adjustRightInd w:val="0"/>
        <w:spacing w:after="0"/>
        <w:jc w:val="left"/>
      </w:pPr>
      <w:r>
        <w:rPr>
          <w:rStyle w:val="FootnoteReference"/>
        </w:rPr>
        <w:footnoteRef/>
      </w:r>
      <w:r>
        <w:t xml:space="preserve"> </w:t>
      </w:r>
      <w:r>
        <w:rPr>
          <w:rStyle w:val="FootnoteReference"/>
          <w:rFonts w:ascii="Times New Roman" w:hAnsi="Times New Roman"/>
        </w:rPr>
        <w:t xml:space="preserve">Troškovnik je definiran kao </w:t>
      </w:r>
      <w:r>
        <w:rPr>
          <w:rStyle w:val="FootnoteReference"/>
          <w:rFonts w:ascii="Times New Roman" w:hAnsi="Times New Roman"/>
          <w:i/>
        </w:rPr>
        <w:t xml:space="preserve"> „popis stavki s detaljnim opisima i količinama radova obuhvaćenih ugovorom”</w:t>
      </w:r>
      <w:r>
        <w:rPr>
          <w:rStyle w:val="FootnoteReference"/>
          <w:rFonts w:ascii="Times New Roman" w:hAnsi="Times New Roman"/>
        </w:rPr>
        <w:t xml:space="preserve"> (RICS 2011.)</w:t>
      </w:r>
      <w:r>
        <w:rPr>
          <w:rFonts w:ascii="Times New Roman" w:hAnsi="Times New Roman"/>
        </w:rPr>
        <w:t>.</w:t>
      </w:r>
    </w:p>
  </w:footnote>
  <w:footnote w:id="9">
    <w:p w:rsidR="00CF35C7" w:rsidRDefault="00CF35C7" w:rsidP="00CF35C7">
      <w:pPr>
        <w:pStyle w:val="FootnoteText"/>
      </w:pPr>
      <w:r>
        <w:rPr>
          <w:rStyle w:val="FootnoteReference"/>
        </w:rPr>
        <w:footnoteRef/>
      </w:r>
      <w:r>
        <w:t xml:space="preserve"> Ako posebni lokalni uvjeti i politike planiranja potiču uporabu recikliranog materijala, javni naručitelj može ocijeniti, za svaki pojedini slučaj, je li moguće u okviru poziva na podnošenje ponuda uz cjelovito mjerilo B14 CF/LCA uključiti i mjerilo o recikliranom sadržaju.  U odgovoru na B14. trebalo bi navesti pretpostavke i podatke iz inventara vijeka trajanja povezane s fazama proizvodnje i izrade recikliranih materijala.</w:t>
      </w:r>
    </w:p>
  </w:footnote>
  <w:footnote w:id="10">
    <w:p w:rsidR="00CF35C7" w:rsidRDefault="00CF35C7" w:rsidP="00CF35C7">
      <w:pPr>
        <w:pStyle w:val="FootnoteText"/>
      </w:pPr>
      <w:r>
        <w:rPr>
          <w:rStyle w:val="FootnoteReference"/>
        </w:rPr>
        <w:footnoteRef/>
      </w:r>
      <w:r>
        <w:t xml:space="preserve"> Nusproizvod je definiran u članku 5. Okvirne direktive o otpadu kao </w:t>
      </w:r>
      <w:r>
        <w:rPr>
          <w:i/>
        </w:rPr>
        <w:t>„tvar ili predmet koji nastaju kao rezultat proizvodnog procesa čiji primarni cilj nije proizvodnja te tvari ili predmeta...”</w:t>
      </w:r>
    </w:p>
  </w:footnote>
  <w:footnote w:id="11">
    <w:p w:rsidR="00CF35C7" w:rsidRDefault="00CF35C7" w:rsidP="00CF35C7">
      <w:pPr>
        <w:pStyle w:val="FootnoteText"/>
      </w:pPr>
      <w:r>
        <w:rPr>
          <w:rStyle w:val="FootnoteReference"/>
        </w:rPr>
        <w:footnoteRef/>
      </w:r>
      <w:r>
        <w:t xml:space="preserve"> Agregati mogu obuhvaćati: i) prirodne agregate (kao što su pijesak, šljunak, drobljeni kamen), ii) reciklirane agregate (kao što su materijali iz građevinskog otpada i otpada od rušenja) i iii) sekundarne agregate (kao što su šljaka i pepeo iz industrijskih procesa).</w:t>
      </w:r>
    </w:p>
  </w:footnote>
  <w:footnote w:id="12">
    <w:p w:rsidR="00CF35C7" w:rsidRDefault="00CF35C7" w:rsidP="00CF35C7">
      <w:pPr>
        <w:pStyle w:val="FootnoteText"/>
      </w:pPr>
      <w:r>
        <w:rPr>
          <w:rStyle w:val="FootnoteReference"/>
        </w:rPr>
        <w:footnoteRef/>
      </w:r>
      <w:r>
        <w:t xml:space="preserve"> „Serija” znači količina jednako označenog proizvoda koji proizvodi isti pogon za miješanje, u jednakim uvjetima u skladu sa zadanim sastavom smjese i s jednakim ulaznim materijalima.</w:t>
      </w:r>
    </w:p>
  </w:footnote>
  <w:footnote w:id="13">
    <w:p w:rsidR="00CF35C7" w:rsidRDefault="00CF35C7" w:rsidP="00CF35C7">
      <w:pPr>
        <w:pStyle w:val="FootnoteText"/>
      </w:pPr>
      <w:r>
        <w:rPr>
          <w:rStyle w:val="FootnoteReference"/>
        </w:rPr>
        <w:footnoteRef/>
      </w:r>
      <w:r>
        <w:t xml:space="preserve"> „Serija” znači količina jednako označenog proizvoda koji proizvodi isti pogon za miješanje, u jednakim uvjetima u skladu sa zadanim sastavom smjese i s jednakim ulaznim materijalima.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85" w:rsidRDefault="00F46C8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7" w:rsidRDefault="00CB73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8" type="#_x0000_t136" style="position:absolute;left:0;text-align:left;margin-left:0;margin-top:0;width:535.4pt;height:100.35pt;rotation:315;z-index:-251634688;mso-position-horizontal:center;mso-position-horizontal-relative:margin;mso-position-vertical:center;mso-position-vertical-relative:margin" o:allowincell="f" fillcolor="silver" stroked="f">
          <v:fill opacity=".5"/>
          <v:textpath style="font-family:&quot;Garamond&quot;;font-size:1pt" string="Savjetodavni nacrt"/>
          <w10:wrap anchorx="margin" anchory="margin"/>
        </v:shape>
      </w:pict>
    </w:r>
  </w:p>
  <w:p w:rsidR="00CF35C7" w:rsidRDefault="00CF35C7"/>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7" w:rsidRDefault="00CF35C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7" w:rsidRDefault="00CF35C7">
    <w:pPr>
      <w:pStyle w:val="Header"/>
    </w:pPr>
  </w:p>
  <w:p w:rsidR="00CF35C7" w:rsidRDefault="00CF35C7"/>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7" w:rsidRDefault="00CB73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0" type="#_x0000_t136" style="position:absolute;left:0;text-align:left;margin-left:0;margin-top:0;width:535.4pt;height:100.35pt;rotation:315;z-index:-251589632;mso-position-horizontal:center;mso-position-horizontal-relative:margin;mso-position-vertical:center;mso-position-vertical-relative:margin" o:allowincell="f" fillcolor="silver" stroked="f">
          <v:fill opacity=".5"/>
          <v:textpath style="font-family:&quot;Garamond&quot;;font-size:1pt" string="Savjetovanja nacrt"/>
          <w10:wrap anchorx="margin" anchory="margin"/>
        </v:shape>
      </w:pict>
    </w:r>
  </w:p>
  <w:p w:rsidR="00CF35C7" w:rsidRDefault="00CF35C7"/>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7" w:rsidRDefault="00CF35C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7" w:rsidRDefault="00CF35C7">
    <w:pPr>
      <w:pStyle w:val="Header"/>
    </w:pPr>
  </w:p>
  <w:p w:rsidR="00CF35C7" w:rsidRDefault="00CF35C7"/>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7" w:rsidRDefault="00CB73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1" type="#_x0000_t136" style="position:absolute;left:0;text-align:left;margin-left:0;margin-top:0;width:535.4pt;height:100.35pt;rotation:315;z-index:-251628544;mso-position-horizontal:center;mso-position-horizontal-relative:margin;mso-position-vertical:center;mso-position-vertical-relative:margin" o:allowincell="f" fillcolor="silver" stroked="f">
          <v:fill opacity=".5"/>
          <v:textpath style="font-family:&quot;Garamond&quot;;font-size:1pt" string="Savjetodavni nacrt"/>
          <w10:wrap anchorx="margin" anchory="margin"/>
        </v:shape>
      </w:pict>
    </w:r>
  </w:p>
  <w:p w:rsidR="00CF35C7" w:rsidRDefault="00CF35C7"/>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7" w:rsidRDefault="00CF35C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7" w:rsidRDefault="00CF35C7">
    <w:pPr>
      <w:pStyle w:val="Header"/>
    </w:pPr>
  </w:p>
  <w:p w:rsidR="00CF35C7" w:rsidRDefault="00CF35C7"/>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7" w:rsidRDefault="00CB73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9" type="#_x0000_t136" style="position:absolute;left:0;text-align:left;margin-left:0;margin-top:0;width:535.4pt;height:100.35pt;rotation:315;z-index:-251591680;mso-position-horizontal:center;mso-position-horizontal-relative:margin;mso-position-vertical:center;mso-position-vertical-relative:margin" o:allowincell="f" fillcolor="silver" stroked="f">
          <v:fill opacity=".5"/>
          <v:textpath style="font-family:&quot;Garamond&quot;;font-size:1pt" string="Savjetodavni nacrt"/>
          <w10:wrap anchorx="margin" anchory="margin"/>
        </v:shape>
      </w:pict>
    </w:r>
  </w:p>
  <w:p w:rsidR="00CF35C7" w:rsidRDefault="00CF35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85" w:rsidRDefault="00F46C8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7" w:rsidRDefault="00CF35C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7" w:rsidRDefault="00CF35C7">
    <w:pPr>
      <w:pStyle w:val="Header"/>
    </w:pPr>
  </w:p>
  <w:p w:rsidR="00CF35C7" w:rsidRDefault="00CF35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85" w:rsidRDefault="00F46C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7" w:rsidRDefault="00CF35C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7" w:rsidRDefault="00CF35C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7" w:rsidRDefault="00CF35C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7" w:rsidRDefault="00CF35C7">
    <w:pPr>
      <w:pStyle w:val="Header"/>
    </w:pPr>
  </w:p>
  <w:p w:rsidR="00CF35C7" w:rsidRDefault="00CF35C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7" w:rsidRDefault="00CF35C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7" w:rsidRDefault="00CF35C7">
    <w:pPr>
      <w:pStyle w:val="Header"/>
    </w:pPr>
  </w:p>
  <w:p w:rsidR="00CF35C7" w:rsidRDefault="00CF35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9AE89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5F025CF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21E70B3"/>
    <w:multiLevelType w:val="hybridMultilevel"/>
    <w:tmpl w:val="995E462A"/>
    <w:lvl w:ilvl="0" w:tplc="DA7A0D9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CC7CCB"/>
    <w:multiLevelType w:val="hybridMultilevel"/>
    <w:tmpl w:val="707A8DA4"/>
    <w:lvl w:ilvl="0" w:tplc="23780BC0">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574FB0"/>
    <w:multiLevelType w:val="hybridMultilevel"/>
    <w:tmpl w:val="C18A7812"/>
    <w:lvl w:ilvl="0" w:tplc="23780BC0">
      <w:start w:val="16"/>
      <w:numFmt w:val="bullet"/>
      <w:lvlText w:val="-"/>
      <w:lvlJc w:val="left"/>
      <w:pPr>
        <w:ind w:left="840" w:hanging="360"/>
      </w:pPr>
      <w:rPr>
        <w:rFonts w:ascii="Arial" w:eastAsia="Times New Roman"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nsid w:val="03840D1D"/>
    <w:multiLevelType w:val="hybridMultilevel"/>
    <w:tmpl w:val="68585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61925FF"/>
    <w:multiLevelType w:val="hybridMultilevel"/>
    <w:tmpl w:val="C3C03A74"/>
    <w:lvl w:ilvl="0" w:tplc="23780BC0">
      <w:start w:val="16"/>
      <w:numFmt w:val="bullet"/>
      <w:lvlText w:val="-"/>
      <w:lvlJc w:val="left"/>
      <w:pPr>
        <w:ind w:left="770" w:hanging="360"/>
      </w:pPr>
      <w:rPr>
        <w:rFonts w:ascii="Arial" w:eastAsia="Times New Roman" w:hAnsi="Aria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nsid w:val="06494D4F"/>
    <w:multiLevelType w:val="hybridMultilevel"/>
    <w:tmpl w:val="1BB8D786"/>
    <w:lvl w:ilvl="0" w:tplc="23780BC0">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65D5ED4"/>
    <w:multiLevelType w:val="hybridMultilevel"/>
    <w:tmpl w:val="59D2436E"/>
    <w:lvl w:ilvl="0" w:tplc="ECD064D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6DF49C4"/>
    <w:multiLevelType w:val="hybridMultilevel"/>
    <w:tmpl w:val="7632024C"/>
    <w:lvl w:ilvl="0" w:tplc="23780BC0">
      <w:start w:val="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82533F7"/>
    <w:multiLevelType w:val="hybridMultilevel"/>
    <w:tmpl w:val="968C1E6C"/>
    <w:lvl w:ilvl="0" w:tplc="23780BC0">
      <w:start w:val="16"/>
      <w:numFmt w:val="bullet"/>
      <w:lvlText w:val="-"/>
      <w:lvlJc w:val="left"/>
      <w:pPr>
        <w:ind w:left="765" w:hanging="360"/>
      </w:pPr>
      <w:rPr>
        <w:rFonts w:ascii="Arial" w:eastAsia="Times New Roman" w:hAnsi="Aria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08E310BB"/>
    <w:multiLevelType w:val="hybridMultilevel"/>
    <w:tmpl w:val="6684745E"/>
    <w:lvl w:ilvl="0" w:tplc="A52CF376">
      <w:start w:val="1"/>
      <w:numFmt w:val="decimal"/>
      <w:lvlText w:val="F%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09EE2B74"/>
    <w:multiLevelType w:val="hybridMultilevel"/>
    <w:tmpl w:val="944488F6"/>
    <w:lvl w:ilvl="0" w:tplc="08224648">
      <w:start w:val="1"/>
      <w:numFmt w:val="lowerRoman"/>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3">
    <w:nsid w:val="0A57690A"/>
    <w:multiLevelType w:val="hybridMultilevel"/>
    <w:tmpl w:val="D97636A8"/>
    <w:lvl w:ilvl="0" w:tplc="DA7A0D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2F3757"/>
    <w:multiLevelType w:val="hybridMultilevel"/>
    <w:tmpl w:val="7272FA46"/>
    <w:lvl w:ilvl="0" w:tplc="23780BC0">
      <w:start w:val="16"/>
      <w:numFmt w:val="bullet"/>
      <w:lvlText w:val="-"/>
      <w:lvlJc w:val="left"/>
      <w:pPr>
        <w:ind w:left="3360" w:hanging="360"/>
      </w:pPr>
      <w:rPr>
        <w:rFonts w:ascii="Arial" w:eastAsia="Times New Roman" w:hAnsi="Arial" w:cs="Arial"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15">
    <w:nsid w:val="0C541534"/>
    <w:multiLevelType w:val="multilevel"/>
    <w:tmpl w:val="F6E2C99E"/>
    <w:lvl w:ilvl="0">
      <w:start w:val="1"/>
      <w:numFmt w:val="bullet"/>
      <w:lvlText w:val="•"/>
      <w:lvlJc w:val="left"/>
      <w:pPr>
        <w:ind w:left="360" w:hanging="360"/>
      </w:pPr>
      <w:rPr>
        <w:rFonts w:ascii="Times New Roman" w:hAnsi="Times New Roman" w:hint="default"/>
        <w:color w:val="F04E23"/>
        <w:position w:val="1"/>
        <w:sz w:val="23"/>
      </w:rPr>
    </w:lvl>
    <w:lvl w:ilvl="1">
      <w:start w:val="6"/>
      <w:numFmt w:val="bullet"/>
      <w:pStyle w:val="ListBullet2NoSpace"/>
      <w:lvlText w:val="-"/>
      <w:lvlJc w:val="left"/>
      <w:pPr>
        <w:tabs>
          <w:tab w:val="num" w:pos="851"/>
        </w:tabs>
        <w:ind w:left="851" w:hanging="426"/>
      </w:pPr>
      <w:rPr>
        <w:rFonts w:ascii="Arial" w:eastAsia="Times New Roman" w:hAnsi="Arial"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6">
    <w:nsid w:val="0CA66076"/>
    <w:multiLevelType w:val="hybridMultilevel"/>
    <w:tmpl w:val="B6C652A6"/>
    <w:lvl w:ilvl="0" w:tplc="205E385E">
      <w:start w:val="1"/>
      <w:numFmt w:val="decimal"/>
      <w:lvlText w:val="D%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0E8832D8"/>
    <w:multiLevelType w:val="hybridMultilevel"/>
    <w:tmpl w:val="83FCD856"/>
    <w:lvl w:ilvl="0" w:tplc="23780BC0">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FDA5882"/>
    <w:multiLevelType w:val="hybridMultilevel"/>
    <w:tmpl w:val="7DE092E6"/>
    <w:lvl w:ilvl="0" w:tplc="DA7A0D9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1AD4C6D"/>
    <w:multiLevelType w:val="hybridMultilevel"/>
    <w:tmpl w:val="6AA0EAE0"/>
    <w:lvl w:ilvl="0" w:tplc="978A1AB6">
      <w:start w:val="1"/>
      <w:numFmt w:val="decimal"/>
      <w:lvlText w:val="C%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12545B36"/>
    <w:multiLevelType w:val="hybridMultilevel"/>
    <w:tmpl w:val="FD682468"/>
    <w:lvl w:ilvl="0" w:tplc="DA7A0D9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37223A6"/>
    <w:multiLevelType w:val="hybridMultilevel"/>
    <w:tmpl w:val="985C79FE"/>
    <w:lvl w:ilvl="0" w:tplc="23780BC0">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66F5E41"/>
    <w:multiLevelType w:val="hybridMultilevel"/>
    <w:tmpl w:val="3A46052E"/>
    <w:lvl w:ilvl="0" w:tplc="295069B2">
      <w:start w:val="1"/>
      <w:numFmt w:val="decimal"/>
      <w:lvlText w:val="B%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3">
    <w:nsid w:val="18483AAA"/>
    <w:multiLevelType w:val="hybridMultilevel"/>
    <w:tmpl w:val="7C94AF36"/>
    <w:lvl w:ilvl="0" w:tplc="23780BC0">
      <w:start w:val="16"/>
      <w:numFmt w:val="bullet"/>
      <w:lvlText w:val="-"/>
      <w:lvlJc w:val="left"/>
      <w:pPr>
        <w:ind w:left="3360" w:hanging="360"/>
      </w:pPr>
      <w:rPr>
        <w:rFonts w:ascii="Arial" w:eastAsia="Times New Roman" w:hAnsi="Arial" w:cs="Arial"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24">
    <w:nsid w:val="18B0497E"/>
    <w:multiLevelType w:val="hybridMultilevel"/>
    <w:tmpl w:val="4B543526"/>
    <w:lvl w:ilvl="0" w:tplc="DA7A0D98">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1BC8021C"/>
    <w:multiLevelType w:val="hybridMultilevel"/>
    <w:tmpl w:val="2CDC48E2"/>
    <w:lvl w:ilvl="0" w:tplc="23780BC0">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C6E51A3"/>
    <w:multiLevelType w:val="multilevel"/>
    <w:tmpl w:val="5BDA225C"/>
    <w:lvl w:ilvl="0">
      <w:start w:val="1"/>
      <w:numFmt w:val="decimal"/>
      <w:pStyle w:val="TableNumber"/>
      <w:lvlText w:val="%1"/>
      <w:lvlJc w:val="left"/>
      <w:pPr>
        <w:tabs>
          <w:tab w:val="num" w:pos="284"/>
        </w:tabs>
        <w:ind w:left="284" w:hanging="284"/>
      </w:pPr>
      <w:rPr>
        <w:rFonts w:hint="default"/>
      </w:rPr>
    </w:lvl>
    <w:lvl w:ilvl="1">
      <w:start w:val="1"/>
      <w:numFmt w:val="decimal"/>
      <w:pStyle w:val="TableNumber2"/>
      <w:lvlText w:val="%1.%2"/>
      <w:lvlJc w:val="left"/>
      <w:pPr>
        <w:tabs>
          <w:tab w:val="num" w:pos="567"/>
        </w:tabs>
        <w:ind w:left="567" w:hanging="283"/>
      </w:pPr>
      <w:rPr>
        <w:rFonts w:hint="default"/>
      </w:rPr>
    </w:lvl>
    <w:lvl w:ilvl="2">
      <w:start w:val="1"/>
      <w:numFmt w:val="lowerLetter"/>
      <w:pStyle w:val="TableNumber3"/>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1CCD2534"/>
    <w:multiLevelType w:val="hybridMultilevel"/>
    <w:tmpl w:val="F22E6E58"/>
    <w:lvl w:ilvl="0" w:tplc="DA7A0D9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D6D1414"/>
    <w:multiLevelType w:val="multilevel"/>
    <w:tmpl w:val="0406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0">
    <w:nsid w:val="1F8A3344"/>
    <w:multiLevelType w:val="hybridMultilevel"/>
    <w:tmpl w:val="01ECF6A4"/>
    <w:lvl w:ilvl="0" w:tplc="23780BC0">
      <w:start w:val="16"/>
      <w:numFmt w:val="bullet"/>
      <w:lvlText w:val="-"/>
      <w:lvlJc w:val="left"/>
      <w:pPr>
        <w:ind w:left="840" w:hanging="360"/>
      </w:pPr>
      <w:rPr>
        <w:rFonts w:ascii="Arial" w:eastAsia="Times New Roman"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nsid w:val="203F4F8B"/>
    <w:multiLevelType w:val="hybridMultilevel"/>
    <w:tmpl w:val="A050CEF0"/>
    <w:lvl w:ilvl="0" w:tplc="4E18822C">
      <w:numFmt w:val="bullet"/>
      <w:lvlText w:val="-"/>
      <w:lvlJc w:val="left"/>
      <w:pPr>
        <w:ind w:left="720" w:hanging="360"/>
      </w:pPr>
      <w:rPr>
        <w:rFonts w:ascii="EC Square Sans Pro" w:eastAsia="Calibri" w:hAnsi="EC Squar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1BC579C"/>
    <w:multiLevelType w:val="hybridMultilevel"/>
    <w:tmpl w:val="9BEAC5A8"/>
    <w:lvl w:ilvl="0" w:tplc="23780BC0">
      <w:start w:val="1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21DA6436"/>
    <w:multiLevelType w:val="hybridMultilevel"/>
    <w:tmpl w:val="6F6E3D32"/>
    <w:lvl w:ilvl="0" w:tplc="23780BC0">
      <w:start w:val="16"/>
      <w:numFmt w:val="bullet"/>
      <w:lvlText w:val="-"/>
      <w:lvlJc w:val="left"/>
      <w:pPr>
        <w:ind w:left="765" w:hanging="360"/>
      </w:pPr>
      <w:rPr>
        <w:rFonts w:ascii="Arial" w:eastAsia="Times New Roman" w:hAnsi="Aria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23FE134C"/>
    <w:multiLevelType w:val="hybridMultilevel"/>
    <w:tmpl w:val="1A707CA8"/>
    <w:lvl w:ilvl="0" w:tplc="23780BC0">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40C1055"/>
    <w:multiLevelType w:val="hybridMultilevel"/>
    <w:tmpl w:val="6AFCC446"/>
    <w:lvl w:ilvl="0" w:tplc="23780BC0">
      <w:start w:val="16"/>
      <w:numFmt w:val="bullet"/>
      <w:lvlText w:val="-"/>
      <w:lvlJc w:val="left"/>
      <w:pPr>
        <w:ind w:left="770" w:hanging="360"/>
      </w:pPr>
      <w:rPr>
        <w:rFonts w:ascii="Arial" w:eastAsia="Times New Roman" w:hAnsi="Aria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7">
    <w:nsid w:val="243F494A"/>
    <w:multiLevelType w:val="hybridMultilevel"/>
    <w:tmpl w:val="9F3A0960"/>
    <w:lvl w:ilvl="0" w:tplc="DA7A0D98">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249B0342"/>
    <w:multiLevelType w:val="hybridMultilevel"/>
    <w:tmpl w:val="67E2B272"/>
    <w:lvl w:ilvl="0" w:tplc="23780BC0">
      <w:start w:val="1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5445801"/>
    <w:multiLevelType w:val="hybridMultilevel"/>
    <w:tmpl w:val="C0DADFC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25B957D6"/>
    <w:multiLevelType w:val="hybridMultilevel"/>
    <w:tmpl w:val="FAD0C2E2"/>
    <w:lvl w:ilvl="0" w:tplc="942849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29846578"/>
    <w:multiLevelType w:val="hybridMultilevel"/>
    <w:tmpl w:val="049054D0"/>
    <w:lvl w:ilvl="0" w:tplc="23780BC0">
      <w:start w:val="16"/>
      <w:numFmt w:val="bullet"/>
      <w:lvlText w:val="-"/>
      <w:lvlJc w:val="left"/>
      <w:pPr>
        <w:tabs>
          <w:tab w:val="num" w:pos="720"/>
        </w:tabs>
        <w:ind w:left="720" w:hanging="360"/>
      </w:pPr>
      <w:rPr>
        <w:rFonts w:ascii="Arial" w:eastAsia="Times New Roman" w:hAnsi="Arial" w:cs="Aria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29BE142C"/>
    <w:multiLevelType w:val="hybridMultilevel"/>
    <w:tmpl w:val="FBDE3F2E"/>
    <w:lvl w:ilvl="0" w:tplc="FBE2A804">
      <w:start w:val="1"/>
      <w:numFmt w:val="decimal"/>
      <w:lvlText w:val="A%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4">
    <w:nsid w:val="2B9B1191"/>
    <w:multiLevelType w:val="hybridMultilevel"/>
    <w:tmpl w:val="47A03366"/>
    <w:lvl w:ilvl="0" w:tplc="7DB639A8">
      <w:start w:val="3"/>
      <w:numFmt w:val="decimal"/>
      <w:lvlText w:val="B%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2DE021EF"/>
    <w:multiLevelType w:val="multilevel"/>
    <w:tmpl w:val="784C804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418"/>
        </w:tabs>
        <w:ind w:left="1418" w:hanging="1418"/>
      </w:pPr>
      <w:rPr>
        <w:rFonts w:hint="default"/>
      </w:rPr>
    </w:lvl>
    <w:lvl w:ilvl="4">
      <w:start w:val="1"/>
      <w:numFmt w:val="decimal"/>
      <w:pStyle w:val="Heading5"/>
      <w:lvlText w:val="%1.%2.%3.%4.%5"/>
      <w:lvlJc w:val="left"/>
      <w:pPr>
        <w:tabs>
          <w:tab w:val="num" w:pos="1418"/>
        </w:tabs>
        <w:ind w:left="1418" w:hanging="1418"/>
      </w:pPr>
      <w:rPr>
        <w:rFonts w:hint="default"/>
      </w:rPr>
    </w:lvl>
    <w:lvl w:ilvl="5">
      <w:start w:val="1"/>
      <w:numFmt w:val="decimal"/>
      <w:pStyle w:val="Heading6"/>
      <w:lvlText w:val="%1.%2.%3.%4.%5.%6"/>
      <w:lvlJc w:val="left"/>
      <w:pPr>
        <w:tabs>
          <w:tab w:val="num" w:pos="1843"/>
        </w:tabs>
        <w:ind w:left="1843" w:hanging="1843"/>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7">
    <w:nsid w:val="2EF64925"/>
    <w:multiLevelType w:val="hybridMultilevel"/>
    <w:tmpl w:val="8CE6D4D2"/>
    <w:lvl w:ilvl="0" w:tplc="DA7A0D9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F2B4817"/>
    <w:multiLevelType w:val="hybridMultilevel"/>
    <w:tmpl w:val="1FCC4DE6"/>
    <w:lvl w:ilvl="0" w:tplc="FDA0742A">
      <w:start w:val="1"/>
      <w:numFmt w:val="decimal"/>
      <w:lvlText w:val="B%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2FBB618C"/>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310D6FFC"/>
    <w:multiLevelType w:val="hybridMultilevel"/>
    <w:tmpl w:val="E7846DE4"/>
    <w:lvl w:ilvl="0" w:tplc="6D2CC4C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nsid w:val="31891F5C"/>
    <w:multiLevelType w:val="hybridMultilevel"/>
    <w:tmpl w:val="ADC01390"/>
    <w:lvl w:ilvl="0" w:tplc="6D2CC4CA">
      <w:start w:val="1"/>
      <w:numFmt w:val="lowerRoman"/>
      <w:lvlText w:val="(%1)"/>
      <w:lvlJc w:val="left"/>
      <w:pPr>
        <w:ind w:left="720" w:hanging="360"/>
      </w:pPr>
      <w:rPr>
        <w:rFonts w:hint="default"/>
      </w:rPr>
    </w:lvl>
    <w:lvl w:ilvl="1" w:tplc="CA384744">
      <w:start w:val="1"/>
      <w:numFmt w:val="lowerLetter"/>
      <w:lvlText w:val="%2)"/>
      <w:lvlJc w:val="left"/>
      <w:pPr>
        <w:ind w:left="1440" w:hanging="360"/>
      </w:pPr>
      <w:rPr>
        <w:rFonts w:hint="default"/>
      </w:rPr>
    </w:lvl>
    <w:lvl w:ilvl="2" w:tplc="EA86D414">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32006C7C"/>
    <w:multiLevelType w:val="hybridMultilevel"/>
    <w:tmpl w:val="54B29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327D300C"/>
    <w:multiLevelType w:val="hybridMultilevel"/>
    <w:tmpl w:val="D0C0DA72"/>
    <w:lvl w:ilvl="0" w:tplc="18EED650">
      <w:start w:val="11"/>
      <w:numFmt w:val="decimal"/>
      <w:lvlText w:val="B%1."/>
      <w:lvlJc w:val="left"/>
      <w:pPr>
        <w:ind w:left="4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32D00472"/>
    <w:multiLevelType w:val="hybridMultilevel"/>
    <w:tmpl w:val="792C2E70"/>
    <w:lvl w:ilvl="0" w:tplc="23780BC0">
      <w:start w:val="16"/>
      <w:numFmt w:val="bullet"/>
      <w:lvlText w:val="-"/>
      <w:lvlJc w:val="left"/>
      <w:pPr>
        <w:ind w:left="770" w:hanging="360"/>
      </w:pPr>
      <w:rPr>
        <w:rFonts w:ascii="Arial" w:eastAsia="Times New Roman" w:hAnsi="Aria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56">
    <w:nsid w:val="347C43FA"/>
    <w:multiLevelType w:val="hybridMultilevel"/>
    <w:tmpl w:val="456E1A3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38D50424"/>
    <w:multiLevelType w:val="hybridMultilevel"/>
    <w:tmpl w:val="EC54196A"/>
    <w:lvl w:ilvl="0" w:tplc="4E18822C">
      <w:numFmt w:val="bullet"/>
      <w:lvlText w:val="-"/>
      <w:lvlJc w:val="left"/>
      <w:pPr>
        <w:ind w:left="720" w:hanging="360"/>
      </w:pPr>
      <w:rPr>
        <w:rFonts w:ascii="EC Square Sans Pro" w:eastAsia="Calibri" w:hAnsi="EC Square Sans Pro"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39BC2673"/>
    <w:multiLevelType w:val="hybridMultilevel"/>
    <w:tmpl w:val="7FD200B6"/>
    <w:lvl w:ilvl="0" w:tplc="23780BC0">
      <w:start w:val="16"/>
      <w:numFmt w:val="bullet"/>
      <w:lvlText w:val="-"/>
      <w:lvlJc w:val="left"/>
      <w:pPr>
        <w:ind w:left="770" w:hanging="360"/>
      </w:pPr>
      <w:rPr>
        <w:rFonts w:ascii="Arial" w:eastAsia="Times New Roman" w:hAnsi="Aria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0">
    <w:nsid w:val="3A71477C"/>
    <w:multiLevelType w:val="hybridMultilevel"/>
    <w:tmpl w:val="5DA26CD8"/>
    <w:lvl w:ilvl="0" w:tplc="23780BC0">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ADB1446"/>
    <w:multiLevelType w:val="hybridMultilevel"/>
    <w:tmpl w:val="51F6D870"/>
    <w:lvl w:ilvl="0" w:tplc="08224648">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63">
    <w:nsid w:val="3B043AA2"/>
    <w:multiLevelType w:val="hybridMultilevel"/>
    <w:tmpl w:val="472CE3D2"/>
    <w:lvl w:ilvl="0" w:tplc="F7DA08FE">
      <w:start w:val="7"/>
      <w:numFmt w:val="decimal"/>
      <w:lvlText w:val="B%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65">
    <w:nsid w:val="3EC67629"/>
    <w:multiLevelType w:val="hybridMultilevel"/>
    <w:tmpl w:val="881E8310"/>
    <w:lvl w:ilvl="0" w:tplc="23780BC0">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F0B57A1"/>
    <w:multiLevelType w:val="hybridMultilevel"/>
    <w:tmpl w:val="02E8DDB8"/>
    <w:lvl w:ilvl="0" w:tplc="DA7A0D98">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3FDB00EF"/>
    <w:multiLevelType w:val="hybridMultilevel"/>
    <w:tmpl w:val="FDAC44DA"/>
    <w:lvl w:ilvl="0" w:tplc="23780BC0">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3CE05D5"/>
    <w:multiLevelType w:val="hybridMultilevel"/>
    <w:tmpl w:val="D686520C"/>
    <w:lvl w:ilvl="0" w:tplc="23780BC0">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45727B79"/>
    <w:multiLevelType w:val="hybridMultilevel"/>
    <w:tmpl w:val="5E6CEFBC"/>
    <w:lvl w:ilvl="0" w:tplc="4E18822C">
      <w:numFmt w:val="bullet"/>
      <w:lvlText w:val="-"/>
      <w:lvlJc w:val="left"/>
      <w:pPr>
        <w:ind w:left="720" w:hanging="360"/>
      </w:pPr>
      <w:rPr>
        <w:rFonts w:ascii="EC Square Sans Pro" w:eastAsia="Calibri" w:hAnsi="EC Square Sans Pro" w:cs="Times New Roman" w:hint="default"/>
      </w:rPr>
    </w:lvl>
    <w:lvl w:ilvl="1" w:tplc="23780BC0">
      <w:start w:val="16"/>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71">
    <w:nsid w:val="4BFC3C56"/>
    <w:multiLevelType w:val="hybridMultilevel"/>
    <w:tmpl w:val="6FA2046C"/>
    <w:lvl w:ilvl="0" w:tplc="6D2CC4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C687265"/>
    <w:multiLevelType w:val="hybridMultilevel"/>
    <w:tmpl w:val="DED63808"/>
    <w:lvl w:ilvl="0" w:tplc="6310E4F2">
      <w:start w:val="19"/>
      <w:numFmt w:val="decimal"/>
      <w:lvlText w:val="B%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4CC262DA"/>
    <w:multiLevelType w:val="hybridMultilevel"/>
    <w:tmpl w:val="2886F482"/>
    <w:lvl w:ilvl="0" w:tplc="23780BC0">
      <w:start w:val="16"/>
      <w:numFmt w:val="bullet"/>
      <w:lvlText w:val="-"/>
      <w:lvlJc w:val="left"/>
      <w:pPr>
        <w:ind w:left="840" w:hanging="360"/>
      </w:pPr>
      <w:rPr>
        <w:rFonts w:ascii="Arial" w:eastAsia="Times New Roman"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4">
    <w:nsid w:val="4D55039C"/>
    <w:multiLevelType w:val="hybridMultilevel"/>
    <w:tmpl w:val="73E0D44E"/>
    <w:lvl w:ilvl="0" w:tplc="4E18822C">
      <w:numFmt w:val="bullet"/>
      <w:lvlText w:val="-"/>
      <w:lvlJc w:val="left"/>
      <w:pPr>
        <w:ind w:left="720" w:hanging="360"/>
      </w:pPr>
      <w:rPr>
        <w:rFonts w:ascii="EC Square Sans Pro" w:eastAsia="Calibri" w:hAnsi="EC Square Sans Pro" w:cs="Times New Roman" w:hint="default"/>
      </w:rPr>
    </w:lvl>
    <w:lvl w:ilvl="1" w:tplc="23780BC0">
      <w:start w:val="16"/>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nsid w:val="4D950D60"/>
    <w:multiLevelType w:val="multilevel"/>
    <w:tmpl w:val="6CA46124"/>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nsid w:val="4DAC008F"/>
    <w:multiLevelType w:val="hybridMultilevel"/>
    <w:tmpl w:val="13C4B4AA"/>
    <w:lvl w:ilvl="0" w:tplc="6D2CC4CA">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7">
    <w:nsid w:val="4E3B0075"/>
    <w:multiLevelType w:val="hybridMultilevel"/>
    <w:tmpl w:val="6E52AB1E"/>
    <w:lvl w:ilvl="0" w:tplc="6E1821CA">
      <w:start w:val="2"/>
      <w:numFmt w:val="decimal"/>
      <w:lvlText w:val="E%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4EB95C36"/>
    <w:multiLevelType w:val="hybridMultilevel"/>
    <w:tmpl w:val="07DE3780"/>
    <w:lvl w:ilvl="0" w:tplc="0F5A3B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016323D"/>
    <w:multiLevelType w:val="hybridMultilevel"/>
    <w:tmpl w:val="3B1066A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10D2070"/>
    <w:multiLevelType w:val="hybridMultilevel"/>
    <w:tmpl w:val="659CA3B4"/>
    <w:lvl w:ilvl="0" w:tplc="23780BC0">
      <w:start w:val="16"/>
      <w:numFmt w:val="bullet"/>
      <w:lvlText w:val="-"/>
      <w:lvlJc w:val="left"/>
      <w:pPr>
        <w:ind w:left="770" w:hanging="360"/>
      </w:pPr>
      <w:rPr>
        <w:rFonts w:ascii="Arial" w:eastAsia="Times New Roman" w:hAnsi="Aria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1">
    <w:nsid w:val="51380CC6"/>
    <w:multiLevelType w:val="multilevel"/>
    <w:tmpl w:val="03EEFA36"/>
    <w:lvl w:ilvl="0">
      <w:start w:val="1"/>
      <w:numFmt w:val="bullet"/>
      <w:pStyle w:val="TableBullet"/>
      <w:lvlText w:val="›"/>
      <w:lvlJc w:val="left"/>
      <w:pPr>
        <w:tabs>
          <w:tab w:val="num" w:pos="284"/>
        </w:tabs>
        <w:ind w:left="284" w:hanging="284"/>
      </w:pPr>
      <w:rPr>
        <w:rFonts w:hint="default"/>
        <w:color w:val="F04E23"/>
        <w:sz w:val="18"/>
      </w:rPr>
    </w:lvl>
    <w:lvl w:ilvl="1">
      <w:start w:val="1"/>
      <w:numFmt w:val="bullet"/>
      <w:pStyle w:val="TableBullet2"/>
      <w:lvlText w:val="›"/>
      <w:lvlJc w:val="left"/>
      <w:pPr>
        <w:tabs>
          <w:tab w:val="num" w:pos="567"/>
        </w:tabs>
        <w:ind w:left="567" w:hanging="283"/>
      </w:pPr>
      <w:rPr>
        <w:rFonts w:hint="default"/>
        <w:color w:val="333333"/>
      </w:rPr>
    </w:lvl>
    <w:lvl w:ilvl="2">
      <w:start w:val="1"/>
      <w:numFmt w:val="bullet"/>
      <w:pStyle w:val="TableBullet3"/>
      <w:lvlText w:val="›"/>
      <w:lvlJc w:val="left"/>
      <w:pPr>
        <w:tabs>
          <w:tab w:val="num" w:pos="851"/>
        </w:tabs>
        <w:ind w:left="851" w:hanging="284"/>
      </w:pPr>
      <w:rPr>
        <w:rFonts w:hint="default"/>
        <w:color w:val="333333"/>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lowerLetter"/>
      <w:lvlText w:val="(%5)"/>
      <w:lvlJc w:val="left"/>
      <w:pPr>
        <w:ind w:left="1418"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nsid w:val="52490D33"/>
    <w:multiLevelType w:val="hybridMultilevel"/>
    <w:tmpl w:val="FE7C9A5C"/>
    <w:lvl w:ilvl="0" w:tplc="23780BC0">
      <w:start w:val="16"/>
      <w:numFmt w:val="bullet"/>
      <w:lvlText w:val="-"/>
      <w:lvlJc w:val="left"/>
      <w:pPr>
        <w:ind w:left="765" w:hanging="360"/>
      </w:pPr>
      <w:rPr>
        <w:rFonts w:ascii="Arial" w:eastAsia="Times New Roman" w:hAnsi="Aria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3">
    <w:nsid w:val="52AC5117"/>
    <w:multiLevelType w:val="hybridMultilevel"/>
    <w:tmpl w:val="7062EB2A"/>
    <w:lvl w:ilvl="0" w:tplc="23780BC0">
      <w:start w:val="1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85">
    <w:nsid w:val="555441B4"/>
    <w:multiLevelType w:val="hybridMultilevel"/>
    <w:tmpl w:val="9F5622BA"/>
    <w:lvl w:ilvl="0" w:tplc="23780BC0">
      <w:start w:val="1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nsid w:val="573016FA"/>
    <w:multiLevelType w:val="hybridMultilevel"/>
    <w:tmpl w:val="3F96CAEE"/>
    <w:lvl w:ilvl="0" w:tplc="4E18822C">
      <w:numFmt w:val="bullet"/>
      <w:lvlText w:val="-"/>
      <w:lvlJc w:val="left"/>
      <w:pPr>
        <w:ind w:left="720" w:hanging="360"/>
      </w:pPr>
      <w:rPr>
        <w:rFonts w:ascii="EC Square Sans Pro" w:eastAsia="Calibri" w:hAnsi="EC Squar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5A996A7D"/>
    <w:multiLevelType w:val="hybridMultilevel"/>
    <w:tmpl w:val="DE445A9C"/>
    <w:lvl w:ilvl="0" w:tplc="4CB06172">
      <w:start w:val="1"/>
      <w:numFmt w:val="decimal"/>
      <w:lvlText w:val="C%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8">
    <w:nsid w:val="5B383E01"/>
    <w:multiLevelType w:val="hybridMultilevel"/>
    <w:tmpl w:val="E27C48E0"/>
    <w:lvl w:ilvl="0" w:tplc="DA7A0D98">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9">
    <w:nsid w:val="5D7F1607"/>
    <w:multiLevelType w:val="hybridMultilevel"/>
    <w:tmpl w:val="86D04A04"/>
    <w:lvl w:ilvl="0" w:tplc="23780BC0">
      <w:start w:val="1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0">
    <w:nsid w:val="5D986585"/>
    <w:multiLevelType w:val="hybridMultilevel"/>
    <w:tmpl w:val="E09E8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92">
    <w:nsid w:val="5E2B4F65"/>
    <w:multiLevelType w:val="multilevel"/>
    <w:tmpl w:val="24C04BA8"/>
    <w:styleLink w:val="Style2"/>
    <w:lvl w:ilvl="0">
      <w:start w:val="1"/>
      <w:numFmt w:val="decimal"/>
      <w:lvlText w:val="%1."/>
      <w:lvlJc w:val="left"/>
      <w:pPr>
        <w:ind w:left="754" w:hanging="360"/>
      </w:pPr>
      <w:rPr>
        <w:rFonts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93">
    <w:nsid w:val="5E6525CA"/>
    <w:multiLevelType w:val="hybridMultilevel"/>
    <w:tmpl w:val="FF169ACE"/>
    <w:lvl w:ilvl="0" w:tplc="23780BC0">
      <w:start w:val="16"/>
      <w:numFmt w:val="bullet"/>
      <w:lvlText w:val="-"/>
      <w:lvlJc w:val="left"/>
      <w:pPr>
        <w:ind w:left="840" w:hanging="360"/>
      </w:pPr>
      <w:rPr>
        <w:rFonts w:ascii="Arial" w:eastAsia="Times New Roman" w:hAnsi="Arial" w:cs="Aria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4">
    <w:nsid w:val="5E693EC9"/>
    <w:multiLevelType w:val="hybridMultilevel"/>
    <w:tmpl w:val="C4685752"/>
    <w:lvl w:ilvl="0" w:tplc="23780BC0">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5E983AD1"/>
    <w:multiLevelType w:val="hybridMultilevel"/>
    <w:tmpl w:val="26889ADE"/>
    <w:lvl w:ilvl="0" w:tplc="503EC0C4">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FEA4FBD"/>
    <w:multiLevelType w:val="hybridMultilevel"/>
    <w:tmpl w:val="9698E656"/>
    <w:lvl w:ilvl="0" w:tplc="494E8AE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98">
    <w:nsid w:val="61BC3B03"/>
    <w:multiLevelType w:val="hybridMultilevel"/>
    <w:tmpl w:val="4B1CCB06"/>
    <w:styleLink w:val="Style2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00">
    <w:nsid w:val="62312E7A"/>
    <w:multiLevelType w:val="hybridMultilevel"/>
    <w:tmpl w:val="75967DA6"/>
    <w:lvl w:ilvl="0" w:tplc="23780BC0">
      <w:start w:val="16"/>
      <w:numFmt w:val="bullet"/>
      <w:lvlText w:val="-"/>
      <w:lvlJc w:val="left"/>
      <w:pPr>
        <w:ind w:left="3360" w:hanging="360"/>
      </w:pPr>
      <w:rPr>
        <w:rFonts w:ascii="Arial" w:eastAsia="Times New Roman" w:hAnsi="Arial" w:cs="Arial"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101">
    <w:nsid w:val="628D0538"/>
    <w:multiLevelType w:val="hybridMultilevel"/>
    <w:tmpl w:val="EC5C3A30"/>
    <w:lvl w:ilvl="0" w:tplc="4E18822C">
      <w:numFmt w:val="bullet"/>
      <w:lvlText w:val="-"/>
      <w:lvlJc w:val="left"/>
      <w:pPr>
        <w:ind w:left="720" w:hanging="360"/>
      </w:pPr>
      <w:rPr>
        <w:rFonts w:ascii="EC Square Sans Pro" w:eastAsia="Calibri" w:hAnsi="EC Square Sans Pro"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62EC479D"/>
    <w:multiLevelType w:val="hybridMultilevel"/>
    <w:tmpl w:val="468E33BA"/>
    <w:lvl w:ilvl="0" w:tplc="DA7A0D9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63E108E3"/>
    <w:multiLevelType w:val="hybridMultilevel"/>
    <w:tmpl w:val="58D2D474"/>
    <w:lvl w:ilvl="0" w:tplc="0E3A4674">
      <w:start w:val="1"/>
      <w:numFmt w:val="decimal"/>
      <w:lvlText w:val="E%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65855D24"/>
    <w:multiLevelType w:val="hybridMultilevel"/>
    <w:tmpl w:val="DD20C6DE"/>
    <w:lvl w:ilvl="0" w:tplc="B498DB32">
      <w:start w:val="4"/>
      <w:numFmt w:val="decimal"/>
      <w:lvlText w:val="E%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66034FE5"/>
    <w:multiLevelType w:val="hybridMultilevel"/>
    <w:tmpl w:val="91B2D51C"/>
    <w:lvl w:ilvl="0" w:tplc="4E18822C">
      <w:numFmt w:val="bullet"/>
      <w:lvlText w:val="-"/>
      <w:lvlJc w:val="left"/>
      <w:pPr>
        <w:ind w:left="720" w:hanging="360"/>
      </w:pPr>
      <w:rPr>
        <w:rFonts w:ascii="EC Square Sans Pro" w:eastAsia="Calibri" w:hAnsi="EC Squar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66517DD8"/>
    <w:multiLevelType w:val="hybridMultilevel"/>
    <w:tmpl w:val="165289D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7">
    <w:nsid w:val="68DC164F"/>
    <w:multiLevelType w:val="hybridMultilevel"/>
    <w:tmpl w:val="1E2287B0"/>
    <w:lvl w:ilvl="0" w:tplc="304AD8FC">
      <w:start w:val="2"/>
      <w:numFmt w:val="decimal"/>
      <w:lvlText w:val="A%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6BF2668D"/>
    <w:multiLevelType w:val="hybridMultilevel"/>
    <w:tmpl w:val="DFCAF7A0"/>
    <w:lvl w:ilvl="0" w:tplc="6D2CC4CA">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6C122EE7"/>
    <w:multiLevelType w:val="hybridMultilevel"/>
    <w:tmpl w:val="0490679A"/>
    <w:lvl w:ilvl="0" w:tplc="23780BC0">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11">
    <w:nsid w:val="6E016C51"/>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2">
    <w:nsid w:val="6EE80010"/>
    <w:multiLevelType w:val="hybridMultilevel"/>
    <w:tmpl w:val="2C449238"/>
    <w:lvl w:ilvl="0" w:tplc="DA7A0D9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6FE02337"/>
    <w:multiLevelType w:val="hybridMultilevel"/>
    <w:tmpl w:val="3E00E218"/>
    <w:lvl w:ilvl="0" w:tplc="23780BC0">
      <w:start w:val="1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4">
    <w:nsid w:val="6FEF05D7"/>
    <w:multiLevelType w:val="hybridMultilevel"/>
    <w:tmpl w:val="981E593E"/>
    <w:lvl w:ilvl="0" w:tplc="23780BC0">
      <w:start w:val="16"/>
      <w:numFmt w:val="bullet"/>
      <w:lvlText w:val="-"/>
      <w:lvlJc w:val="left"/>
      <w:pPr>
        <w:ind w:left="770" w:hanging="360"/>
      </w:pPr>
      <w:rPr>
        <w:rFonts w:ascii="Arial" w:eastAsia="Times New Roman" w:hAnsi="Arial" w:cs="Aria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5">
    <w:nsid w:val="6FF72805"/>
    <w:multiLevelType w:val="hybridMultilevel"/>
    <w:tmpl w:val="F2AE95A4"/>
    <w:lvl w:ilvl="0" w:tplc="4E18822C">
      <w:numFmt w:val="bullet"/>
      <w:lvlText w:val="-"/>
      <w:lvlJc w:val="left"/>
      <w:pPr>
        <w:ind w:left="720" w:hanging="360"/>
      </w:pPr>
      <w:rPr>
        <w:rFonts w:ascii="EC Square Sans Pro" w:eastAsia="Calibri" w:hAnsi="EC Squar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70430DBF"/>
    <w:multiLevelType w:val="hybridMultilevel"/>
    <w:tmpl w:val="FC3A08A4"/>
    <w:lvl w:ilvl="0" w:tplc="23780BC0">
      <w:start w:val="1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7">
    <w:nsid w:val="706F2F85"/>
    <w:multiLevelType w:val="hybridMultilevel"/>
    <w:tmpl w:val="66A2ABAE"/>
    <w:lvl w:ilvl="0" w:tplc="4E18822C">
      <w:numFmt w:val="bullet"/>
      <w:lvlText w:val="-"/>
      <w:lvlJc w:val="left"/>
      <w:pPr>
        <w:ind w:left="720" w:hanging="360"/>
      </w:pPr>
      <w:rPr>
        <w:rFonts w:ascii="EC Square Sans Pro" w:eastAsia="Calibri" w:hAnsi="EC Squar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nsid w:val="74A40890"/>
    <w:multiLevelType w:val="hybridMultilevel"/>
    <w:tmpl w:val="448030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74E70937"/>
    <w:multiLevelType w:val="hybridMultilevel"/>
    <w:tmpl w:val="3B1066A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70D0C76"/>
    <w:multiLevelType w:val="hybridMultilevel"/>
    <w:tmpl w:val="7FDC8C24"/>
    <w:lvl w:ilvl="0" w:tplc="23780BC0">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7761079B"/>
    <w:multiLevelType w:val="hybridMultilevel"/>
    <w:tmpl w:val="0EB227AA"/>
    <w:lvl w:ilvl="0" w:tplc="262E15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78BC20AB"/>
    <w:multiLevelType w:val="hybridMultilevel"/>
    <w:tmpl w:val="05CE27A8"/>
    <w:lvl w:ilvl="0" w:tplc="DE82B608">
      <w:start w:val="12"/>
      <w:numFmt w:val="decimal"/>
      <w:lvlText w:val="B%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nsid w:val="7A1B2906"/>
    <w:multiLevelType w:val="hybridMultilevel"/>
    <w:tmpl w:val="18B057B6"/>
    <w:lvl w:ilvl="0" w:tplc="23780BC0">
      <w:start w:val="1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7BF70693"/>
    <w:multiLevelType w:val="hybridMultilevel"/>
    <w:tmpl w:val="DBACE556"/>
    <w:lvl w:ilvl="0" w:tplc="0F5A3B6C">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7D30686C"/>
    <w:multiLevelType w:val="hybridMultilevel"/>
    <w:tmpl w:val="A0848D08"/>
    <w:lvl w:ilvl="0" w:tplc="DB7006CC">
      <w:start w:val="1"/>
      <w:numFmt w:val="decimal"/>
      <w:lvlText w:val="A%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7">
    <w:nsid w:val="7D4C2CA1"/>
    <w:multiLevelType w:val="hybridMultilevel"/>
    <w:tmpl w:val="B6C652A6"/>
    <w:lvl w:ilvl="0" w:tplc="205E385E">
      <w:start w:val="1"/>
      <w:numFmt w:val="decimal"/>
      <w:lvlText w:val="D%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6"/>
  </w:num>
  <w:num w:numId="2">
    <w:abstractNumId w:val="75"/>
  </w:num>
  <w:num w:numId="3">
    <w:abstractNumId w:val="29"/>
  </w:num>
  <w:num w:numId="4">
    <w:abstractNumId w:val="15"/>
  </w:num>
  <w:num w:numId="5">
    <w:abstractNumId w:val="98"/>
  </w:num>
  <w:num w:numId="6">
    <w:abstractNumId w:val="50"/>
  </w:num>
  <w:num w:numId="7">
    <w:abstractNumId w:val="92"/>
  </w:num>
  <w:num w:numId="8">
    <w:abstractNumId w:val="8"/>
  </w:num>
  <w:num w:numId="9">
    <w:abstractNumId w:val="108"/>
  </w:num>
  <w:num w:numId="10">
    <w:abstractNumId w:val="40"/>
  </w:num>
  <w:num w:numId="11">
    <w:abstractNumId w:val="0"/>
  </w:num>
  <w:num w:numId="12">
    <w:abstractNumId w:val="111"/>
  </w:num>
  <w:num w:numId="13">
    <w:abstractNumId w:val="49"/>
  </w:num>
  <w:num w:numId="14">
    <w:abstractNumId w:val="1"/>
  </w:num>
  <w:num w:numId="15">
    <w:abstractNumId w:val="81"/>
  </w:num>
  <w:num w:numId="16">
    <w:abstractNumId w:val="27"/>
  </w:num>
  <w:num w:numId="17">
    <w:abstractNumId w:val="126"/>
  </w:num>
  <w:num w:numId="18">
    <w:abstractNumId w:val="42"/>
  </w:num>
  <w:num w:numId="19">
    <w:abstractNumId w:val="107"/>
  </w:num>
  <w:num w:numId="20">
    <w:abstractNumId w:val="48"/>
  </w:num>
  <w:num w:numId="21">
    <w:abstractNumId w:val="22"/>
  </w:num>
  <w:num w:numId="22">
    <w:abstractNumId w:val="19"/>
  </w:num>
  <w:num w:numId="23">
    <w:abstractNumId w:val="87"/>
  </w:num>
  <w:num w:numId="24">
    <w:abstractNumId w:val="14"/>
  </w:num>
  <w:num w:numId="25">
    <w:abstractNumId w:val="3"/>
  </w:num>
  <w:num w:numId="26">
    <w:abstractNumId w:val="68"/>
  </w:num>
  <w:num w:numId="27">
    <w:abstractNumId w:val="121"/>
  </w:num>
  <w:num w:numId="28">
    <w:abstractNumId w:val="67"/>
  </w:num>
  <w:num w:numId="29">
    <w:abstractNumId w:val="69"/>
  </w:num>
  <w:num w:numId="30">
    <w:abstractNumId w:val="119"/>
  </w:num>
  <w:num w:numId="31">
    <w:abstractNumId w:val="56"/>
  </w:num>
  <w:num w:numId="32">
    <w:abstractNumId w:val="90"/>
  </w:num>
  <w:num w:numId="33">
    <w:abstractNumId w:val="9"/>
  </w:num>
  <w:num w:numId="34">
    <w:abstractNumId w:val="41"/>
  </w:num>
  <w:num w:numId="35">
    <w:abstractNumId w:val="44"/>
  </w:num>
  <w:num w:numId="36">
    <w:abstractNumId w:val="123"/>
  </w:num>
  <w:num w:numId="37">
    <w:abstractNumId w:val="53"/>
  </w:num>
  <w:num w:numId="38">
    <w:abstractNumId w:val="72"/>
  </w:num>
  <w:num w:numId="39">
    <w:abstractNumId w:val="20"/>
  </w:num>
  <w:num w:numId="40">
    <w:abstractNumId w:val="88"/>
  </w:num>
  <w:num w:numId="41">
    <w:abstractNumId w:val="37"/>
  </w:num>
  <w:num w:numId="42">
    <w:abstractNumId w:val="24"/>
  </w:num>
  <w:num w:numId="43">
    <w:abstractNumId w:val="63"/>
  </w:num>
  <w:num w:numId="44">
    <w:abstractNumId w:val="113"/>
  </w:num>
  <w:num w:numId="45">
    <w:abstractNumId w:val="116"/>
  </w:num>
  <w:num w:numId="46">
    <w:abstractNumId w:val="32"/>
  </w:num>
  <w:num w:numId="47">
    <w:abstractNumId w:val="89"/>
  </w:num>
  <w:num w:numId="48">
    <w:abstractNumId w:val="74"/>
  </w:num>
  <w:num w:numId="49">
    <w:abstractNumId w:val="83"/>
  </w:num>
  <w:num w:numId="50">
    <w:abstractNumId w:val="124"/>
  </w:num>
  <w:num w:numId="51">
    <w:abstractNumId w:val="60"/>
  </w:num>
  <w:num w:numId="52">
    <w:abstractNumId w:val="17"/>
  </w:num>
  <w:num w:numId="53">
    <w:abstractNumId w:val="26"/>
  </w:num>
  <w:num w:numId="54">
    <w:abstractNumId w:val="80"/>
  </w:num>
  <w:num w:numId="55">
    <w:abstractNumId w:val="21"/>
  </w:num>
  <w:num w:numId="56">
    <w:abstractNumId w:val="59"/>
  </w:num>
  <w:num w:numId="57">
    <w:abstractNumId w:val="114"/>
  </w:num>
  <w:num w:numId="58">
    <w:abstractNumId w:val="54"/>
  </w:num>
  <w:num w:numId="59">
    <w:abstractNumId w:val="6"/>
  </w:num>
  <w:num w:numId="60">
    <w:abstractNumId w:val="94"/>
  </w:num>
  <w:num w:numId="61">
    <w:abstractNumId w:val="65"/>
  </w:num>
  <w:num w:numId="62">
    <w:abstractNumId w:val="36"/>
  </w:num>
  <w:num w:numId="63">
    <w:abstractNumId w:val="23"/>
  </w:num>
  <w:num w:numId="64">
    <w:abstractNumId w:val="100"/>
  </w:num>
  <w:num w:numId="65">
    <w:abstractNumId w:val="73"/>
  </w:num>
  <w:num w:numId="66">
    <w:abstractNumId w:val="93"/>
  </w:num>
  <w:num w:numId="67">
    <w:abstractNumId w:val="4"/>
  </w:num>
  <w:num w:numId="68">
    <w:abstractNumId w:val="30"/>
  </w:num>
  <w:num w:numId="69">
    <w:abstractNumId w:val="31"/>
  </w:num>
  <w:num w:numId="70">
    <w:abstractNumId w:val="105"/>
  </w:num>
  <w:num w:numId="71">
    <w:abstractNumId w:val="125"/>
  </w:num>
  <w:num w:numId="72">
    <w:abstractNumId w:val="39"/>
  </w:num>
  <w:num w:numId="73">
    <w:abstractNumId w:val="5"/>
  </w:num>
  <w:num w:numId="74">
    <w:abstractNumId w:val="95"/>
  </w:num>
  <w:num w:numId="75">
    <w:abstractNumId w:val="96"/>
  </w:num>
  <w:num w:numId="76">
    <w:abstractNumId w:val="85"/>
  </w:num>
  <w:num w:numId="77">
    <w:abstractNumId w:val="109"/>
  </w:num>
  <w:num w:numId="78">
    <w:abstractNumId w:val="33"/>
  </w:num>
  <w:num w:numId="7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2"/>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num>
  <w:num w:numId="8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num>
  <w:num w:numId="90">
    <w:abstractNumId w:val="10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5"/>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6"/>
  </w:num>
  <w:num w:numId="94">
    <w:abstractNumId w:val="106"/>
  </w:num>
  <w:num w:numId="95">
    <w:abstractNumId w:val="47"/>
  </w:num>
  <w:num w:numId="96">
    <w:abstractNumId w:val="115"/>
  </w:num>
  <w:num w:numId="97">
    <w:abstractNumId w:val="101"/>
  </w:num>
  <w:num w:numId="9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9"/>
    <w:lvlOverride w:ilvl="0">
      <w:startOverride w:val="1"/>
    </w:lvlOverride>
    <w:lvlOverride w:ilvl="1"/>
    <w:lvlOverride w:ilvl="2"/>
    <w:lvlOverride w:ilvl="3"/>
    <w:lvlOverride w:ilvl="4"/>
    <w:lvlOverride w:ilvl="5"/>
    <w:lvlOverride w:ilvl="6"/>
    <w:lvlOverride w:ilvl="7"/>
    <w:lvlOverride w:ilvl="8"/>
  </w:num>
  <w:num w:numId="100">
    <w:abstractNumId w:val="78"/>
  </w:num>
  <w:num w:numId="101">
    <w:abstractNumId w:val="18"/>
  </w:num>
  <w:num w:numId="102">
    <w:abstractNumId w:val="86"/>
  </w:num>
  <w:num w:numId="103">
    <w:abstractNumId w:val="117"/>
  </w:num>
  <w:num w:numId="104">
    <w:abstractNumId w:val="58"/>
  </w:num>
  <w:num w:numId="10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0"/>
    <w:lvlOverride w:ilvl="0">
      <w:startOverride w:val="1"/>
    </w:lvlOverride>
    <w:lvlOverride w:ilvl="1"/>
    <w:lvlOverride w:ilvl="2"/>
    <w:lvlOverride w:ilvl="3"/>
    <w:lvlOverride w:ilvl="4"/>
    <w:lvlOverride w:ilvl="5"/>
    <w:lvlOverride w:ilvl="6"/>
    <w:lvlOverride w:ilvl="7"/>
    <w:lvlOverride w:ilvl="8"/>
  </w:num>
  <w:num w:numId="107">
    <w:abstractNumId w:val="13"/>
  </w:num>
  <w:num w:numId="108">
    <w:abstractNumId w:val="102"/>
  </w:num>
  <w:num w:numId="109">
    <w:abstractNumId w:val="112"/>
  </w:num>
  <w:num w:numId="110">
    <w:abstractNumId w:val="28"/>
  </w:num>
  <w:num w:numId="111">
    <w:abstractNumId w:val="2"/>
  </w:num>
  <w:num w:numId="1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8"/>
  </w:num>
  <w:num w:numId="114">
    <w:abstractNumId w:val="64"/>
  </w:num>
  <w:num w:numId="115">
    <w:abstractNumId w:val="43"/>
  </w:num>
  <w:num w:numId="116">
    <w:abstractNumId w:val="62"/>
  </w:num>
  <w:num w:numId="117">
    <w:abstractNumId w:val="99"/>
  </w:num>
  <w:num w:numId="118">
    <w:abstractNumId w:val="110"/>
  </w:num>
  <w:num w:numId="119">
    <w:abstractNumId w:val="55"/>
  </w:num>
  <w:num w:numId="120">
    <w:abstractNumId w:val="97"/>
  </w:num>
  <w:num w:numId="121">
    <w:abstractNumId w:val="91"/>
  </w:num>
  <w:num w:numId="122">
    <w:abstractNumId w:val="70"/>
  </w:num>
  <w:num w:numId="123">
    <w:abstractNumId w:val="84"/>
  </w:num>
  <w:num w:numId="124">
    <w:abstractNumId w:val="34"/>
  </w:num>
  <w:num w:numId="125">
    <w:abstractNumId w:val="57"/>
  </w:num>
  <w:num w:numId="126">
    <w:abstractNumId w:val="25"/>
  </w:num>
  <w:num w:numId="127">
    <w:abstractNumId w:val="45"/>
  </w:num>
  <w:num w:numId="128">
    <w:abstractNumId w:val="118"/>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ttachedTemplate r:id="rId1"/>
  <w:defaultTabStop w:val="720"/>
  <w:hyphenationZone w:val="283"/>
  <w:drawingGridHorizontalSpacing w:val="100"/>
  <w:displayHorizontalDrawingGridEvery w:val="2"/>
  <w:characterSpacingControl w:val="doNotCompress"/>
  <w:hdrShapeDefaults>
    <o:shapedefaults v:ext="edit" spidmax="211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EU RESTRICTED"/>
    <w:docVar w:name="LW_CORRIGENDUM" w:val="&lt;UNUSED&gt;"/>
    <w:docVar w:name="LW_COVERPAGE_GUID" w:val="85AD3C1D15BC4FCAA8F431240A134AF9"/>
    <w:docVar w:name="LW_CROSSREFERENCE" w:val="&lt;UNUSED&gt;"/>
    <w:docVar w:name="LW_DocType" w:val="NORMAL"/>
    <w:docVar w:name="LW_EMISSION" w:val="10.6.2016."/>
    <w:docVar w:name="LW_EMISSION_ISODATE" w:val="2016-06-10"/>
    <w:docVar w:name="LW_EMISSION_LOCATION" w:val="BRX"/>
    <w:docVar w:name="LW_EMISSION_PREFIX" w:val="Bruxelles, "/>
    <w:docVar w:name="LW_EMISSION_SUFFIX" w:val="&lt;EMPTY&gt;"/>
    <w:docVar w:name="LW_ID_DOCTYPE_NONLW" w:val="CP-024"/>
    <w:docVar w:name="LW_LANGUE" w:val="HR"/>
    <w:docVar w:name="LW_MARKING" w:val="&lt;UNUSED&gt;"/>
    <w:docVar w:name="LW_NOM.INST" w:val="EUROPSKA KOMISIJA"/>
    <w:docVar w:name="LW_NOM.INST_JOINTDOC" w:val="&lt;EMPTY&gt;"/>
    <w:docVar w:name="LW_PART_NBR" w:val="1"/>
    <w:docVar w:name="LW_PART_NBR_TOTAL" w:val="1"/>
    <w:docVar w:name="LW_REF.INST.NEW" w:val="SWD"/>
    <w:docVar w:name="LW_REF.INST.NEW_ADOPTED" w:val="draft"/>
    <w:docVar w:name="LW_REF.INST.NEW_TEXT" w:val="(2016) 203"/>
    <w:docVar w:name="LW_REF.INTERNE" w:val="&lt;UNUSED&gt;"/>
    <w:docVar w:name="LW_SUPERTITRE" w:val="&lt;UNUSED&gt;"/>
    <w:docVar w:name="LW_TITRE.OBJ.CP" w:val="Mjerila EU-a za zelenu javnu nabavu za projektiranje, izgradnju i odr\u382?avanje cesta"/>
    <w:docVar w:name="LW_TYPE.DOC.CP" w:val="RADNI DOKUMENT SLU\u381?BI KOMISIJE"/>
  </w:docVars>
  <w:rsids>
    <w:rsidRoot w:val="00CA0893"/>
    <w:rsid w:val="00092F92"/>
    <w:rsid w:val="002764B5"/>
    <w:rsid w:val="00537CF5"/>
    <w:rsid w:val="007943FF"/>
    <w:rsid w:val="008464CC"/>
    <w:rsid w:val="00C86E41"/>
    <w:rsid w:val="00CA0893"/>
    <w:rsid w:val="00CB73A7"/>
    <w:rsid w:val="00CF35C7"/>
    <w:rsid w:val="00F46C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hr-HR"/>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 w:qFormat="1"/>
    <w:lsdException w:name="footnote reference" w:uiPriority="99"/>
    <w:lsdException w:name="annotation reference" w:uiPriority="99"/>
    <w:lsdException w:name="List Bullet 5" w:uiPriority="4"/>
    <w:lsdException w:name="List Number 5" w:uiPriority="4"/>
    <w:lsdException w:name="Title" w:semiHidden="0" w:unhideWhenUsed="0" w:qFormat="1"/>
    <w:lsdException w:name="Default Paragraph Font" w:uiPriority="1"/>
    <w:lsdException w:name="Body Text" w:uiPriority="99" w:qFormat="1"/>
    <w:lsdException w:name="List Continue" w:uiPriority="6"/>
    <w:lsdException w:name="List Continue 2" w:uiPriority="6"/>
    <w:lsdException w:name="List Continue 3" w:uiPriority="6"/>
    <w:lsdException w:name="List Continue 4" w:uiPriority="6"/>
    <w:lsdException w:name="List Continue 5" w:uiPriority="6"/>
    <w:lsdException w:name="Subtitle" w:semiHidden="0" w:unhideWhenUsed="0" w:qFormat="1"/>
    <w:lsdException w:name="Body Text 2" w:uiPriority="99"/>
    <w:lsdException w:name="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after="120"/>
      <w:jc w:val="both"/>
    </w:pPr>
    <w:rPr>
      <w:rFonts w:ascii="EC Square Sans Pro" w:hAnsi="EC Square Sans Pro"/>
      <w:szCs w:val="22"/>
    </w:rPr>
  </w:style>
  <w:style w:type="paragraph" w:styleId="Heading1">
    <w:name w:val="heading 1"/>
    <w:basedOn w:val="Normal"/>
    <w:next w:val="Normal"/>
    <w:link w:val="Heading1Char"/>
    <w:autoRedefine/>
    <w:uiPriority w:val="99"/>
    <w:qFormat/>
    <w:rsid w:val="008464CC"/>
    <w:pPr>
      <w:numPr>
        <w:numId w:val="1"/>
      </w:numPr>
      <w:tabs>
        <w:tab w:val="left" w:pos="0"/>
      </w:tabs>
      <w:spacing w:before="120"/>
      <w:outlineLvl w:val="0"/>
    </w:pPr>
    <w:rPr>
      <w:rFonts w:ascii="Times New Roman" w:eastAsia="Times New Roman" w:hAnsi="Times New Roman"/>
      <w:b/>
      <w:caps/>
      <w:kern w:val="32"/>
      <w:sz w:val="28"/>
      <w:szCs w:val="28"/>
    </w:rPr>
  </w:style>
  <w:style w:type="paragraph" w:styleId="Heading2">
    <w:name w:val="heading 2"/>
    <w:basedOn w:val="Normal"/>
    <w:next w:val="Normal"/>
    <w:link w:val="Heading2Char"/>
    <w:uiPriority w:val="99"/>
    <w:qFormat/>
    <w:pPr>
      <w:keepNext/>
      <w:keepLines/>
      <w:numPr>
        <w:ilvl w:val="1"/>
        <w:numId w:val="1"/>
      </w:numPr>
      <w:spacing w:before="120"/>
      <w:outlineLvl w:val="1"/>
    </w:pPr>
    <w:rPr>
      <w:rFonts w:ascii="Times New Roman Bold" w:eastAsia="Times New Roman" w:hAnsi="Times New Roman Bold"/>
      <w:b/>
      <w:sz w:val="28"/>
      <w:szCs w:val="20"/>
    </w:rPr>
  </w:style>
  <w:style w:type="paragraph" w:styleId="Heading3">
    <w:name w:val="heading 3"/>
    <w:basedOn w:val="Normal"/>
    <w:next w:val="Normal"/>
    <w:link w:val="Heading3Char"/>
    <w:uiPriority w:val="99"/>
    <w:qFormat/>
    <w:pPr>
      <w:keepNext/>
      <w:numPr>
        <w:ilvl w:val="2"/>
        <w:numId w:val="1"/>
      </w:numPr>
      <w:outlineLvl w:val="2"/>
    </w:pPr>
    <w:rPr>
      <w:rFonts w:eastAsia="Times New Roman"/>
      <w:b/>
      <w:sz w:val="24"/>
      <w:szCs w:val="20"/>
    </w:rPr>
  </w:style>
  <w:style w:type="paragraph" w:styleId="Heading4">
    <w:name w:val="heading 4"/>
    <w:basedOn w:val="Normal"/>
    <w:next w:val="Normal"/>
    <w:link w:val="Heading4Char"/>
    <w:uiPriority w:val="99"/>
    <w:qFormat/>
    <w:pPr>
      <w:keepNext/>
      <w:numPr>
        <w:ilvl w:val="3"/>
        <w:numId w:val="1"/>
      </w:numPr>
      <w:outlineLvl w:val="3"/>
    </w:pPr>
    <w:rPr>
      <w:rFonts w:eastAsia="Times New Roman"/>
      <w:b/>
      <w:szCs w:val="20"/>
    </w:rPr>
  </w:style>
  <w:style w:type="paragraph" w:styleId="Heading5">
    <w:name w:val="heading 5"/>
    <w:basedOn w:val="Normal"/>
    <w:next w:val="Normal"/>
    <w:link w:val="Heading5Char"/>
    <w:uiPriority w:val="99"/>
    <w:qFormat/>
    <w:pPr>
      <w:keepNext/>
      <w:numPr>
        <w:ilvl w:val="4"/>
        <w:numId w:val="1"/>
      </w:numPr>
      <w:tabs>
        <w:tab w:val="left" w:pos="1701"/>
      </w:tabs>
      <w:spacing w:after="0"/>
      <w:outlineLvl w:val="4"/>
    </w:pPr>
    <w:rPr>
      <w:i/>
      <w:szCs w:val="20"/>
    </w:rPr>
  </w:style>
  <w:style w:type="paragraph" w:styleId="Heading6">
    <w:name w:val="heading 6"/>
    <w:basedOn w:val="Normal"/>
    <w:next w:val="Normal"/>
    <w:link w:val="Heading6Char"/>
    <w:uiPriority w:val="99"/>
    <w:qFormat/>
    <w:pPr>
      <w:keepNext/>
      <w:numPr>
        <w:ilvl w:val="5"/>
        <w:numId w:val="1"/>
      </w:numPr>
      <w:tabs>
        <w:tab w:val="left" w:pos="1985"/>
      </w:tabs>
      <w:spacing w:after="0"/>
      <w:outlineLvl w:val="5"/>
    </w:pPr>
    <w:rPr>
      <w:rFonts w:ascii="Arial" w:eastAsia="Times New Roman" w:hAnsi="Arial"/>
      <w:szCs w:val="20"/>
    </w:rPr>
  </w:style>
  <w:style w:type="paragraph" w:styleId="Heading7">
    <w:name w:val="heading 7"/>
    <w:basedOn w:val="Normal"/>
    <w:next w:val="Normal"/>
    <w:link w:val="Heading7Char"/>
    <w:uiPriority w:val="99"/>
    <w:qFormat/>
    <w:pPr>
      <w:numPr>
        <w:ilvl w:val="6"/>
        <w:numId w:val="1"/>
      </w:numPr>
      <w:tabs>
        <w:tab w:val="left" w:pos="2268"/>
      </w:tabs>
      <w:spacing w:after="0"/>
      <w:outlineLvl w:val="6"/>
    </w:pPr>
    <w:rPr>
      <w:rFonts w:ascii="Times New Roman" w:eastAsia="Times New Roman" w:hAnsi="Times New Roman"/>
      <w:i/>
      <w:szCs w:val="24"/>
    </w:rPr>
  </w:style>
  <w:style w:type="paragraph" w:styleId="Heading8">
    <w:name w:val="heading 8"/>
    <w:basedOn w:val="Normal"/>
    <w:next w:val="Normal"/>
    <w:link w:val="Heading8Char"/>
    <w:uiPriority w:val="99"/>
    <w:qFormat/>
    <w:pPr>
      <w:numPr>
        <w:ilvl w:val="7"/>
        <w:numId w:val="1"/>
      </w:num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Pr>
      <w:rFonts w:ascii="Times New Roman Bold" w:eastAsia="Times New Roman" w:hAnsi="Times New Roman Bold"/>
      <w:b/>
      <w:sz w:val="28"/>
    </w:rPr>
  </w:style>
  <w:style w:type="character" w:customStyle="1" w:styleId="Heading3Char">
    <w:name w:val="Heading 3 Char"/>
    <w:link w:val="Heading3"/>
    <w:uiPriority w:val="99"/>
    <w:rPr>
      <w:rFonts w:ascii="EC Square Sans Pro" w:eastAsia="Times New Roman" w:hAnsi="EC Square Sans Pro"/>
      <w:b/>
      <w:sz w:val="24"/>
    </w:rPr>
  </w:style>
  <w:style w:type="character" w:customStyle="1" w:styleId="Heading4Char">
    <w:name w:val="Heading 4 Char"/>
    <w:link w:val="Heading4"/>
    <w:uiPriority w:val="99"/>
    <w:rPr>
      <w:rFonts w:ascii="EC Square Sans Pro" w:eastAsia="Times New Roman" w:hAnsi="EC Square Sans Pro"/>
      <w:b/>
    </w:rPr>
  </w:style>
  <w:style w:type="character" w:customStyle="1" w:styleId="Heading5Char">
    <w:name w:val="Heading 5 Char"/>
    <w:link w:val="Heading5"/>
    <w:uiPriority w:val="99"/>
    <w:rPr>
      <w:rFonts w:ascii="EC Square Sans Pro" w:hAnsi="EC Square Sans Pro"/>
      <w:i/>
    </w:rPr>
  </w:style>
  <w:style w:type="character" w:customStyle="1" w:styleId="Heading6Char">
    <w:name w:val="Heading 6 Char"/>
    <w:link w:val="Heading6"/>
    <w:uiPriority w:val="99"/>
    <w:rPr>
      <w:rFonts w:ascii="Arial" w:eastAsia="Times New Roman" w:hAnsi="Arial"/>
    </w:rPr>
  </w:style>
  <w:style w:type="character" w:customStyle="1" w:styleId="Heading7Char">
    <w:name w:val="Heading 7 Char"/>
    <w:link w:val="Heading7"/>
    <w:uiPriority w:val="99"/>
    <w:rPr>
      <w:rFonts w:ascii="Times New Roman" w:eastAsia="Times New Roman" w:hAnsi="Times New Roman"/>
      <w:i/>
      <w:szCs w:val="24"/>
    </w:rPr>
  </w:style>
  <w:style w:type="character" w:customStyle="1" w:styleId="Heading8Char">
    <w:name w:val="Heading 8 Char"/>
    <w:link w:val="Heading8"/>
    <w:uiPriority w:val="99"/>
    <w:rPr>
      <w:rFonts w:ascii="Times New Roman" w:eastAsia="Times New Roman" w:hAnsi="Times New Roman"/>
      <w:i/>
      <w:iCs/>
      <w:sz w:val="24"/>
      <w:szCs w:val="24"/>
    </w:rPr>
  </w:style>
  <w:style w:type="character" w:customStyle="1" w:styleId="Heading9Char">
    <w:name w:val="Heading 9 Char"/>
    <w:link w:val="Heading9"/>
    <w:uiPriority w:val="99"/>
    <w:rPr>
      <w:rFonts w:ascii="Arial" w:eastAsia="Times New Roman" w:hAnsi="Arial"/>
      <w:sz w:val="22"/>
      <w:szCs w:val="22"/>
    </w:rPr>
  </w:style>
  <w:style w:type="character" w:styleId="Hyperlink">
    <w:name w:val="Hyperlink"/>
    <w:uiPriority w:val="99"/>
    <w:rPr>
      <w:color w:val="0000FF"/>
      <w:u w:val="single"/>
    </w:rPr>
  </w:style>
  <w:style w:type="paragraph" w:styleId="FootnoteText">
    <w:name w:val="footnote text"/>
    <w:aliases w:val="IFZ f,Fußnote,-E Fußnotentext,footnote text,Fußnotentext Ursprung,Reference,Geneva 9,Font: Geneva 9,Boston 10,f,Footnotetext,f Char Char,f Char"/>
    <w:basedOn w:val="Normal"/>
    <w:link w:val="FootnoteTextChar"/>
    <w:uiPriority w:val="99"/>
    <w:unhideWhenUsed/>
    <w:pPr>
      <w:spacing w:after="0"/>
    </w:pPr>
    <w:rPr>
      <w:rFonts w:ascii="Times New Roman" w:eastAsia="Times New Roman" w:hAnsi="Times New Roman"/>
      <w:szCs w:val="20"/>
      <w:vertAlign w:val="superscript"/>
    </w:rPr>
  </w:style>
  <w:style w:type="character" w:customStyle="1" w:styleId="FootnoteTextChar">
    <w:name w:val="Footnote Text Char"/>
    <w:aliases w:val="IFZ f Char,Fußnote Char,-E Fußnotentext Char,footnote text Char,Fußnotentext Ursprung Char,Reference Char,Geneva 9 Char,Font: Geneva 9 Char,Boston 10 Char,f Char1,Footnotetext Char,f Char Char Char,f Char Char1"/>
    <w:link w:val="FootnoteText"/>
    <w:uiPriority w:val="99"/>
    <w:rPr>
      <w:rFonts w:ascii="Times New Roman" w:eastAsia="Times New Roman" w:hAnsi="Times New Roman"/>
      <w:vertAlign w:val="superscript"/>
      <w:lang w:eastAsia="hr-HR"/>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after="0"/>
    </w:pPr>
    <w:rPr>
      <w:rFonts w:ascii="Times New Roman" w:eastAsia="Times New Roman" w:hAnsi="Times New Roman"/>
      <w:sz w:val="22"/>
      <w:szCs w:val="24"/>
    </w:rPr>
  </w:style>
  <w:style w:type="character" w:customStyle="1" w:styleId="CommentTextChar">
    <w:name w:val="Comment Text Char"/>
    <w:link w:val="CommentText"/>
    <w:uiPriority w:val="99"/>
    <w:rPr>
      <w:rFonts w:ascii="Times New Roman" w:eastAsia="Times New Roman" w:hAnsi="Times New Roman"/>
      <w:sz w:val="22"/>
      <w:szCs w:val="24"/>
      <w:lang w:eastAsia="hr-HR"/>
    </w:rPr>
  </w:style>
  <w:style w:type="paragraph" w:styleId="NormalWeb">
    <w:name w:val="Normal (Web)"/>
    <w:basedOn w:val="Normal"/>
    <w:pPr>
      <w:spacing w:after="0"/>
    </w:pPr>
    <w:rPr>
      <w:rFonts w:ascii="Times New Roman" w:eastAsia="Times New Roman" w:hAnsi="Times New Roman"/>
      <w:sz w:val="24"/>
      <w:szCs w:val="24"/>
    </w:rPr>
  </w:style>
  <w:style w:type="character" w:styleId="EndnoteReference">
    <w:name w:val="endnote reference"/>
    <w:semiHidden/>
    <w:rPr>
      <w:vertAlign w:val="superscript"/>
    </w:rPr>
  </w:style>
  <w:style w:type="character" w:customStyle="1" w:styleId="Heading1Char">
    <w:name w:val="Heading 1 Char"/>
    <w:link w:val="Heading1"/>
    <w:uiPriority w:val="99"/>
    <w:rsid w:val="008464CC"/>
    <w:rPr>
      <w:rFonts w:ascii="Times New Roman" w:eastAsia="Times New Roman" w:hAnsi="Times New Roman"/>
      <w:b/>
      <w:caps/>
      <w:kern w:val="32"/>
      <w:sz w:val="28"/>
      <w:szCs w:val="28"/>
    </w:rPr>
  </w:style>
  <w:style w:type="paragraph" w:customStyle="1" w:styleId="Captionpicture">
    <w:name w:val="Caption picture"/>
    <w:basedOn w:val="Caption"/>
    <w:pPr>
      <w:tabs>
        <w:tab w:val="left" w:pos="1418"/>
      </w:tabs>
      <w:ind w:left="1418" w:hanging="1418"/>
      <w:contextualSpacing/>
      <w:jc w:val="center"/>
    </w:pPr>
  </w:style>
  <w:style w:type="paragraph" w:customStyle="1" w:styleId="Captiontable">
    <w:name w:val="Caption table"/>
    <w:basedOn w:val="Caption"/>
    <w:link w:val="CaptiontableChar"/>
    <w:autoRedefine/>
    <w:pPr>
      <w:tabs>
        <w:tab w:val="left" w:pos="1418"/>
      </w:tabs>
      <w:ind w:left="1418" w:hanging="1418"/>
      <w:contextualSpacing/>
      <w:jc w:val="center"/>
    </w:pPr>
    <w:rPr>
      <w:rFonts w:ascii="Calibri" w:hAnsi="Calibri"/>
    </w:rPr>
  </w:style>
  <w:style w:type="character" w:customStyle="1" w:styleId="CaptiontableChar">
    <w:name w:val="Caption table Char"/>
    <w:link w:val="Captiontable"/>
    <w:rPr>
      <w:b/>
      <w:bCs/>
      <w:lang w:eastAsia="hr-HR"/>
    </w:rPr>
  </w:style>
  <w:style w:type="paragraph" w:styleId="Caption">
    <w:name w:val="caption"/>
    <w:basedOn w:val="Normal"/>
    <w:next w:val="Normal"/>
    <w:link w:val="CaptionChar"/>
    <w:uiPriority w:val="3"/>
    <w:unhideWhenUsed/>
    <w:qFormat/>
    <w:rPr>
      <w:b/>
      <w:bCs/>
      <w:szCs w:val="20"/>
    </w:r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hr-HR"/>
    </w:rPr>
  </w:style>
  <w:style w:type="paragraph" w:styleId="CommentSubject">
    <w:name w:val="annotation subject"/>
    <w:basedOn w:val="CommentText"/>
    <w:next w:val="CommentText"/>
    <w:link w:val="CommentSubjectChar"/>
    <w:uiPriority w:val="99"/>
    <w:semiHidden/>
    <w:unhideWhenUsed/>
    <w:pPr>
      <w:spacing w:after="200" w:line="276" w:lineRule="auto"/>
      <w:jc w:val="left"/>
    </w:pPr>
    <w:rPr>
      <w:b/>
      <w:bCs/>
    </w:rPr>
  </w:style>
  <w:style w:type="character" w:customStyle="1" w:styleId="CommentSubjectChar">
    <w:name w:val="Comment Subject Char"/>
    <w:link w:val="CommentSubject"/>
    <w:uiPriority w:val="99"/>
    <w:semiHidden/>
    <w:rPr>
      <w:rFonts w:ascii="Times New Roman" w:eastAsia="Times New Roman" w:hAnsi="Times New Roman"/>
      <w:b/>
      <w:bCs/>
      <w:sz w:val="22"/>
      <w:szCs w:val="24"/>
      <w:lang w:eastAsia="hr-HR"/>
    </w:rPr>
  </w:style>
  <w:style w:type="paragraph" w:styleId="Revision">
    <w:name w:val="Revision"/>
    <w:hidden/>
    <w:uiPriority w:val="99"/>
    <w:semiHidden/>
    <w:rPr>
      <w:sz w:val="22"/>
      <w:szCs w:val="22"/>
    </w:rPr>
  </w:style>
  <w:style w:type="character" w:styleId="FollowedHyperlink">
    <w:name w:val="FollowedHyperlink"/>
    <w:semiHidden/>
    <w:unhideWhenUsed/>
    <w:rPr>
      <w:color w:val="800080"/>
      <w:u w:val="single"/>
    </w:rPr>
  </w:style>
  <w:style w:type="character" w:styleId="FootnoteReference">
    <w:name w:val="footnote reference"/>
    <w:aliases w:val="stylish,number,SUPERS,Footnote symbol,Footnote,Times 10 Point,Exposant 3 Point,Ref,de nota al pie,Footnote reference number,note TESI,EN Footnote Reference,-E Fußnotenzeichen,Source Reference,no...,Footnote number,(Footnote Reference)"/>
    <w:uiPriority w:val="99"/>
    <w:unhideWhenUsed/>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pPr>
      <w:numPr>
        <w:numId w:val="2"/>
      </w:numPr>
    </w:pPr>
  </w:style>
  <w:style w:type="paragraph" w:styleId="ListParagraph">
    <w:name w:val="List Paragraph"/>
    <w:basedOn w:val="Normal"/>
    <w:uiPriority w:val="34"/>
    <w:qFormat/>
    <w:pPr>
      <w:ind w:left="708"/>
    </w:pPr>
  </w:style>
  <w:style w:type="paragraph" w:styleId="BodyText">
    <w:name w:val="Body Text"/>
    <w:basedOn w:val="Normal"/>
    <w:link w:val="BodyTextChar"/>
    <w:uiPriority w:val="99"/>
    <w:qFormat/>
    <w:rPr>
      <w:rFonts w:ascii="Times New Roman" w:eastAsia="Times New Roman" w:hAnsi="Times New Roman"/>
      <w:sz w:val="24"/>
      <w:szCs w:val="24"/>
    </w:rPr>
  </w:style>
  <w:style w:type="character" w:customStyle="1" w:styleId="BodyTextChar">
    <w:name w:val="Body Text Char"/>
    <w:link w:val="BodyText"/>
    <w:uiPriority w:val="99"/>
    <w:rPr>
      <w:rFonts w:ascii="Times New Roman" w:eastAsia="Times New Roman" w:hAnsi="Times New Roman"/>
      <w:sz w:val="24"/>
      <w:szCs w:val="24"/>
    </w:rPr>
  </w:style>
  <w:style w:type="paragraph" w:customStyle="1" w:styleId="Default">
    <w:name w:val="Default"/>
    <w:pPr>
      <w:autoSpaceDE w:val="0"/>
      <w:autoSpaceDN w:val="0"/>
      <w:adjustRightInd w:val="0"/>
    </w:pPr>
    <w:rPr>
      <w:rFonts w:ascii="Verdana" w:eastAsia="MS Mincho" w:hAnsi="Verdana" w:cs="Verdana"/>
      <w:color w:val="000000"/>
      <w:sz w:val="24"/>
      <w:szCs w:val="24"/>
    </w:rPr>
  </w:style>
  <w:style w:type="paragraph" w:customStyle="1" w:styleId="Heading2a">
    <w:name w:val="Heading 2a"/>
    <w:basedOn w:val="Normal"/>
    <w:qFormat/>
    <w:pPr>
      <w:spacing w:after="0"/>
    </w:pPr>
    <w:rPr>
      <w:rFonts w:ascii="Times New Roman" w:hAnsi="Times New Roman"/>
      <w:b/>
      <w:sz w:val="22"/>
    </w:rPr>
  </w:style>
  <w:style w:type="paragraph" w:customStyle="1" w:styleId="BodyTextNoSpace">
    <w:name w:val="Body Text NoSpace"/>
    <w:basedOn w:val="BodyText"/>
    <w:pPr>
      <w:spacing w:after="0" w:line="360" w:lineRule="auto"/>
    </w:pPr>
    <w:rPr>
      <w:rFonts w:ascii="Arial" w:hAnsi="Arial"/>
      <w:sz w:val="20"/>
      <w:szCs w:val="20"/>
    </w:rPr>
  </w:style>
  <w:style w:type="paragraph" w:customStyle="1" w:styleId="Heading3a">
    <w:name w:val="Heading 3a"/>
    <w:basedOn w:val="Normal"/>
    <w:qFormat/>
    <w:pPr>
      <w:spacing w:after="0"/>
      <w:jc w:val="left"/>
    </w:pPr>
    <w:rPr>
      <w:rFonts w:ascii="Times New Roman" w:hAnsi="Times New Roman"/>
      <w:i/>
      <w:sz w:val="22"/>
    </w:rPr>
  </w:style>
  <w:style w:type="paragraph" w:styleId="Header">
    <w:name w:val="header"/>
    <w:basedOn w:val="Normal"/>
    <w:link w:val="HeaderChar"/>
    <w:uiPriority w:val="99"/>
    <w:unhideWhenUsed/>
    <w:pPr>
      <w:tabs>
        <w:tab w:val="center" w:pos="4513"/>
        <w:tab w:val="right" w:pos="9026"/>
      </w:tabs>
    </w:pPr>
    <w:rPr>
      <w:rFonts w:ascii="Calibri" w:hAnsi="Calibri"/>
    </w:rPr>
  </w:style>
  <w:style w:type="character" w:customStyle="1" w:styleId="HeaderChar">
    <w:name w:val="Header Char"/>
    <w:link w:val="Header"/>
    <w:uiPriority w:val="99"/>
    <w:rPr>
      <w:szCs w:val="22"/>
      <w:lang w:eastAsia="hr-HR"/>
    </w:rPr>
  </w:style>
  <w:style w:type="paragraph" w:styleId="Footer">
    <w:name w:val="footer"/>
    <w:basedOn w:val="Normal"/>
    <w:link w:val="FooterChar"/>
    <w:uiPriority w:val="99"/>
    <w:unhideWhenUsed/>
    <w:pPr>
      <w:tabs>
        <w:tab w:val="center" w:pos="4513"/>
        <w:tab w:val="right" w:pos="9026"/>
      </w:tabs>
    </w:pPr>
    <w:rPr>
      <w:rFonts w:ascii="Calibri" w:hAnsi="Calibri"/>
    </w:rPr>
  </w:style>
  <w:style w:type="character" w:customStyle="1" w:styleId="FooterChar">
    <w:name w:val="Footer Char"/>
    <w:link w:val="Footer"/>
    <w:uiPriority w:val="99"/>
    <w:rPr>
      <w:szCs w:val="22"/>
      <w:lang w:eastAsia="hr-HR"/>
    </w:rPr>
  </w:style>
  <w:style w:type="paragraph" w:styleId="ListBullet">
    <w:name w:val="List Bullet"/>
    <w:basedOn w:val="Normal"/>
    <w:rsid w:val="008464CC"/>
    <w:pPr>
      <w:numPr>
        <w:numId w:val="114"/>
      </w:numPr>
      <w:spacing w:after="240"/>
    </w:pPr>
    <w:rPr>
      <w:rFonts w:ascii="Times New Roman" w:eastAsia="Times New Roman" w:hAnsi="Times New Roman"/>
      <w:sz w:val="24"/>
      <w:szCs w:val="20"/>
      <w:lang w:eastAsia="en-US" w:bidi="ar-SA"/>
    </w:rPr>
  </w:style>
  <w:style w:type="paragraph" w:customStyle="1" w:styleId="ListBulletNoSpace">
    <w:name w:val="List Bullet NoSpace"/>
    <w:basedOn w:val="ListBullet"/>
    <w:uiPriority w:val="4"/>
    <w:qFormat/>
    <w:pPr>
      <w:spacing w:after="0"/>
    </w:pPr>
  </w:style>
  <w:style w:type="numbering" w:styleId="ArticleSection">
    <w:name w:val="Outline List 3"/>
    <w:basedOn w:val="NoList"/>
    <w:unhideWhenUsed/>
    <w:pPr>
      <w:numPr>
        <w:numId w:val="3"/>
      </w:numPr>
    </w:pPr>
  </w:style>
  <w:style w:type="paragraph" w:styleId="ListBullet2">
    <w:name w:val="List Bullet 2"/>
    <w:basedOn w:val="Normal"/>
    <w:rsid w:val="008464CC"/>
    <w:pPr>
      <w:numPr>
        <w:numId w:val="116"/>
      </w:numPr>
      <w:spacing w:after="240"/>
    </w:pPr>
    <w:rPr>
      <w:rFonts w:ascii="Times New Roman" w:eastAsia="Times New Roman" w:hAnsi="Times New Roman"/>
      <w:sz w:val="24"/>
      <w:szCs w:val="20"/>
      <w:lang w:eastAsia="en-US" w:bidi="ar-SA"/>
    </w:rPr>
  </w:style>
  <w:style w:type="paragraph" w:customStyle="1" w:styleId="ListBullet2NoSpace">
    <w:name w:val="List Bullet 2 NoSpace"/>
    <w:basedOn w:val="ListBullet2"/>
    <w:uiPriority w:val="4"/>
    <w:qFormat/>
    <w:pPr>
      <w:numPr>
        <w:ilvl w:val="1"/>
        <w:numId w:val="4"/>
      </w:numPr>
      <w:tabs>
        <w:tab w:val="left" w:pos="993"/>
      </w:tabs>
      <w:spacing w:after="0" w:line="270" w:lineRule="atLeast"/>
      <w:ind w:hanging="851"/>
    </w:pPr>
    <w:rPr>
      <w:rFonts w:ascii="Arial" w:hAnsi="Arial" w:cs="Arial"/>
      <w:sz w:val="20"/>
      <w:lang w:eastAsia="hr-HR"/>
    </w:rPr>
  </w:style>
  <w:style w:type="paragraph" w:styleId="ListBullet4">
    <w:name w:val="List Bullet 4"/>
    <w:basedOn w:val="Normal"/>
    <w:rsid w:val="008464CC"/>
    <w:pPr>
      <w:numPr>
        <w:numId w:val="118"/>
      </w:numPr>
      <w:spacing w:after="240"/>
    </w:pPr>
    <w:rPr>
      <w:rFonts w:ascii="Times New Roman" w:eastAsia="Times New Roman" w:hAnsi="Times New Roman"/>
      <w:sz w:val="24"/>
      <w:szCs w:val="20"/>
      <w:lang w:eastAsia="en-US" w:bidi="ar-SA"/>
    </w:rPr>
  </w:style>
  <w:style w:type="paragraph" w:styleId="TOCHeading">
    <w:name w:val="TOC Heading"/>
    <w:basedOn w:val="Normal"/>
    <w:next w:val="Normal"/>
    <w:qFormat/>
    <w:rsid w:val="008464CC"/>
    <w:pPr>
      <w:keepNext/>
      <w:spacing w:before="240" w:after="240"/>
      <w:jc w:val="center"/>
    </w:pPr>
    <w:rPr>
      <w:rFonts w:ascii="Times New Roman" w:eastAsia="Times New Roman" w:hAnsi="Times New Roman"/>
      <w:b/>
      <w:sz w:val="24"/>
      <w:szCs w:val="20"/>
      <w:lang w:eastAsia="en-US" w:bidi="ar-SA"/>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rPr>
  </w:style>
  <w:style w:type="paragraph" w:styleId="TOC1">
    <w:name w:val="toc 1"/>
    <w:basedOn w:val="Normal"/>
    <w:next w:val="Normal"/>
    <w:autoRedefine/>
    <w:uiPriority w:val="39"/>
    <w:unhideWhenUsed/>
    <w:qFormat/>
    <w:pPr>
      <w:tabs>
        <w:tab w:val="left" w:pos="440"/>
        <w:tab w:val="right" w:leader="dot" w:pos="9010"/>
      </w:tabs>
      <w:spacing w:after="0"/>
      <w:jc w:val="left"/>
    </w:pPr>
    <w:rPr>
      <w:rFonts w:ascii="Calibri" w:eastAsia="MS Mincho" w:hAnsi="Calibri" w:cs="Arial"/>
      <w:sz w:val="22"/>
    </w:rPr>
  </w:style>
  <w:style w:type="paragraph" w:styleId="TOC3">
    <w:name w:val="toc 3"/>
    <w:basedOn w:val="Normal"/>
    <w:next w:val="Normal"/>
    <w:autoRedefine/>
    <w:uiPriority w:val="39"/>
    <w:unhideWhenUsed/>
    <w:qFormat/>
    <w:pPr>
      <w:tabs>
        <w:tab w:val="left" w:pos="1320"/>
        <w:tab w:val="right" w:leader="dot" w:pos="9010"/>
      </w:tabs>
      <w:spacing w:after="100" w:line="276" w:lineRule="auto"/>
      <w:ind w:left="440"/>
      <w:jc w:val="left"/>
    </w:pPr>
    <w:rPr>
      <w:rFonts w:ascii="Calibri" w:eastAsia="MS Mincho" w:hAnsi="Calibri" w:cs="Arial"/>
      <w:sz w:val="22"/>
    </w:rPr>
  </w:style>
  <w:style w:type="paragraph" w:styleId="TOC4">
    <w:name w:val="toc 4"/>
    <w:basedOn w:val="Normal"/>
    <w:next w:val="Normal"/>
    <w:autoRedefine/>
    <w:uiPriority w:val="39"/>
    <w:unhideWhenUsed/>
    <w:pPr>
      <w:ind w:left="600"/>
    </w:pPr>
  </w:style>
  <w:style w:type="paragraph" w:styleId="NoSpacing">
    <w:name w:val="No Spacing"/>
    <w:uiPriority w:val="99"/>
    <w:qFormat/>
    <w:rPr>
      <w:rFonts w:ascii="Cambria" w:eastAsia="MS Mincho" w:hAnsi="Cambria"/>
      <w:sz w:val="24"/>
      <w:szCs w:val="24"/>
    </w:rPr>
  </w:style>
  <w:style w:type="paragraph" w:styleId="PlainText">
    <w:name w:val="Plain Text"/>
    <w:basedOn w:val="Normal"/>
    <w:link w:val="PlainTextChar"/>
    <w:uiPriority w:val="99"/>
    <w:unhideWhenUsed/>
    <w:pPr>
      <w:spacing w:after="0"/>
      <w:jc w:val="left"/>
    </w:pPr>
    <w:rPr>
      <w:rFonts w:ascii="Calibri" w:hAnsi="Calibri"/>
      <w:sz w:val="22"/>
      <w:szCs w:val="21"/>
    </w:rPr>
  </w:style>
  <w:style w:type="character" w:customStyle="1" w:styleId="PlainTextChar">
    <w:name w:val="Plain Text Char"/>
    <w:link w:val="PlainText"/>
    <w:uiPriority w:val="99"/>
    <w:rPr>
      <w:sz w:val="22"/>
      <w:szCs w:val="21"/>
      <w:lang w:eastAsia="hr-HR"/>
    </w:rPr>
  </w:style>
  <w:style w:type="paragraph" w:styleId="BodyText2">
    <w:name w:val="Body Text 2"/>
    <w:basedOn w:val="Normal"/>
    <w:link w:val="BodyText2Char"/>
    <w:uiPriority w:val="99"/>
    <w:semiHidden/>
    <w:unhideWhenUsed/>
    <w:pPr>
      <w:spacing w:line="480" w:lineRule="auto"/>
    </w:pPr>
    <w:rPr>
      <w:rFonts w:ascii="Calibri" w:hAnsi="Calibri"/>
    </w:rPr>
  </w:style>
  <w:style w:type="character" w:customStyle="1" w:styleId="BodyText2Char">
    <w:name w:val="Body Text 2 Char"/>
    <w:link w:val="BodyText2"/>
    <w:uiPriority w:val="99"/>
    <w:semiHidden/>
    <w:rPr>
      <w:szCs w:val="22"/>
      <w:lang w:eastAsia="hr-HR"/>
    </w:rPr>
  </w:style>
  <w:style w:type="paragraph" w:styleId="DocumentMap">
    <w:name w:val="Document Map"/>
    <w:basedOn w:val="Normal"/>
    <w:link w:val="DocumentMapChar"/>
    <w:uiPriority w:val="99"/>
    <w:semiHidden/>
    <w:unhideWhenUsed/>
    <w:rPr>
      <w:rFonts w:ascii="Tahoma" w:hAnsi="Tahoma"/>
      <w:sz w:val="16"/>
      <w:szCs w:val="16"/>
    </w:rPr>
  </w:style>
  <w:style w:type="character" w:customStyle="1" w:styleId="DocumentMapChar">
    <w:name w:val="Document Map Char"/>
    <w:link w:val="DocumentMap"/>
    <w:uiPriority w:val="99"/>
    <w:semiHidden/>
    <w:rPr>
      <w:rFonts w:ascii="Tahoma" w:hAnsi="Tahoma" w:cs="Tahoma"/>
      <w:sz w:val="16"/>
      <w:szCs w:val="16"/>
      <w:lang w:val="hr-HR" w:eastAsia="hr-HR"/>
    </w:rPr>
  </w:style>
  <w:style w:type="numbering" w:customStyle="1" w:styleId="NoList1">
    <w:name w:val="No List1"/>
    <w:next w:val="NoList"/>
    <w:uiPriority w:val="99"/>
    <w:semiHidden/>
    <w:unhideWhenUsed/>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link w:val="Caption"/>
    <w:uiPriority w:val="3"/>
    <w:locked/>
    <w:rPr>
      <w:rFonts w:ascii="EC Square Sans Pro" w:hAnsi="EC Square Sans Pro"/>
      <w:b/>
      <w:bCs/>
      <w:lang w:val="hr-HR" w:eastAsia="hr-HR"/>
    </w:rPr>
  </w:style>
  <w:style w:type="numbering" w:customStyle="1" w:styleId="Style2">
    <w:name w:val="Style2"/>
    <w:uiPriority w:val="99"/>
    <w:pPr>
      <w:numPr>
        <w:numId w:val="7"/>
      </w:numPr>
    </w:pPr>
  </w:style>
  <w:style w:type="character" w:styleId="Strong">
    <w:name w:val="Strong"/>
    <w:qFormat/>
    <w:rPr>
      <w:b/>
      <w:bCs/>
    </w:rPr>
  </w:style>
  <w:style w:type="character" w:styleId="Emphasis">
    <w:name w:val="Emphasis"/>
    <w:uiPriority w:val="20"/>
    <w:qFormat/>
    <w:rPr>
      <w:i/>
      <w:iCs/>
    </w:rPr>
  </w:style>
  <w:style w:type="paragraph" w:customStyle="1" w:styleId="Pa5">
    <w:name w:val="Pa5"/>
    <w:basedOn w:val="Default"/>
    <w:next w:val="Default"/>
    <w:uiPriority w:val="99"/>
    <w:pPr>
      <w:spacing w:line="191" w:lineRule="atLeast"/>
    </w:pPr>
    <w:rPr>
      <w:rFonts w:ascii="Helvetica Neue LT" w:eastAsia="Calibri" w:hAnsi="Helvetica Neue LT" w:cs="Times New Roman"/>
      <w:color w:val="auto"/>
    </w:rPr>
  </w:style>
  <w:style w:type="paragraph" w:customStyle="1" w:styleId="Pa17">
    <w:name w:val="Pa17"/>
    <w:basedOn w:val="Default"/>
    <w:next w:val="Default"/>
    <w:uiPriority w:val="99"/>
    <w:pPr>
      <w:spacing w:line="191" w:lineRule="atLeast"/>
    </w:pPr>
    <w:rPr>
      <w:rFonts w:ascii="Helvetica Neue LT" w:eastAsia="Calibri" w:hAnsi="Helvetica Neue LT" w:cs="Times New Roman"/>
      <w:color w:val="auto"/>
    </w:rPr>
  </w:style>
  <w:style w:type="character" w:customStyle="1" w:styleId="A15">
    <w:name w:val="A15"/>
    <w:uiPriority w:val="99"/>
    <w:rPr>
      <w:rFonts w:cs="Helvetica Neue LT"/>
      <w:color w:val="811C1F"/>
      <w:sz w:val="19"/>
      <w:szCs w:val="19"/>
    </w:rPr>
  </w:style>
  <w:style w:type="paragraph" w:customStyle="1" w:styleId="Pa18">
    <w:name w:val="Pa18"/>
    <w:basedOn w:val="Default"/>
    <w:next w:val="Default"/>
    <w:uiPriority w:val="99"/>
    <w:pPr>
      <w:spacing w:line="191" w:lineRule="atLeast"/>
    </w:pPr>
    <w:rPr>
      <w:rFonts w:ascii="Helvetica Neue LT" w:eastAsia="Calibri" w:hAnsi="Helvetica Neue LT" w:cs="Times New Roman"/>
      <w:color w:val="auto"/>
    </w:rPr>
  </w:style>
  <w:style w:type="paragraph" w:styleId="TOC5">
    <w:name w:val="toc 5"/>
    <w:basedOn w:val="Normal"/>
    <w:next w:val="Normal"/>
    <w:rsid w:val="008464CC"/>
    <w:pPr>
      <w:tabs>
        <w:tab w:val="right" w:leader="dot" w:pos="8641"/>
      </w:tabs>
      <w:spacing w:before="240"/>
      <w:ind w:right="720"/>
    </w:pPr>
    <w:rPr>
      <w:rFonts w:ascii="Times New Roman" w:eastAsia="Times New Roman" w:hAnsi="Times New Roman"/>
      <w:caps/>
      <w:sz w:val="24"/>
      <w:szCs w:val="20"/>
      <w:lang w:eastAsia="en-US" w:bidi="ar-SA"/>
    </w:rPr>
  </w:style>
  <w:style w:type="numbering" w:customStyle="1" w:styleId="NoList2">
    <w:name w:val="No List2"/>
    <w:next w:val="NoList"/>
    <w:uiPriority w:val="99"/>
    <w:semiHidden/>
    <w:unhideWhenUsed/>
  </w:style>
  <w:style w:type="table" w:customStyle="1" w:styleId="TableGrid2">
    <w:name w:val="Table Grid2"/>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pPr>
      <w:numPr>
        <w:numId w:val="5"/>
      </w:numPr>
    </w:pPr>
  </w:style>
  <w:style w:type="numbering" w:customStyle="1" w:styleId="NoList3">
    <w:name w:val="No List3"/>
    <w:next w:val="NoList"/>
    <w:uiPriority w:val="99"/>
    <w:semiHidden/>
    <w:unhideWhenUsed/>
  </w:style>
  <w:style w:type="table" w:customStyle="1" w:styleId="TableGrid3">
    <w:name w:val="Table Grid3"/>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ncstrkz">
    <w:name w:val="Nincs térköz"/>
    <w:uiPriority w:val="1"/>
    <w:qFormat/>
    <w:rPr>
      <w:noProof/>
      <w:sz w:val="22"/>
      <w:szCs w:val="22"/>
    </w:rPr>
  </w:style>
  <w:style w:type="paragraph" w:customStyle="1" w:styleId="TableContinue0NoSpace">
    <w:name w:val="Table Continue 0 NoSpace"/>
    <w:basedOn w:val="Normal"/>
    <w:uiPriority w:val="7"/>
    <w:qFormat/>
    <w:pPr>
      <w:spacing w:after="0" w:line="220" w:lineRule="atLeast"/>
      <w:jc w:val="left"/>
    </w:pPr>
    <w:rPr>
      <w:rFonts w:ascii="Verdana" w:eastAsia="Times New Roman" w:hAnsi="Verdana"/>
      <w:sz w:val="16"/>
      <w:szCs w:val="23"/>
    </w:rPr>
  </w:style>
  <w:style w:type="paragraph" w:styleId="ListNumber5">
    <w:name w:val="List Number 5"/>
    <w:basedOn w:val="Normal"/>
    <w:uiPriority w:val="4"/>
    <w:semiHidden/>
    <w:unhideWhenUsed/>
    <w:pPr>
      <w:numPr>
        <w:numId w:val="11"/>
      </w:numPr>
      <w:spacing w:after="0" w:line="270" w:lineRule="atLeast"/>
      <w:jc w:val="left"/>
    </w:pPr>
    <w:rPr>
      <w:rFonts w:ascii="Times New Roman" w:eastAsia="Times New Roman" w:hAnsi="Times New Roman"/>
      <w:sz w:val="22"/>
      <w:szCs w:val="20"/>
    </w:rPr>
  </w:style>
  <w:style w:type="paragraph" w:customStyle="1" w:styleId="TableText">
    <w:name w:val="Table Text"/>
    <w:basedOn w:val="Normal"/>
    <w:uiPriority w:val="7"/>
    <w:qFormat/>
    <w:pPr>
      <w:spacing w:line="220" w:lineRule="atLeast"/>
      <w:jc w:val="left"/>
    </w:pPr>
    <w:rPr>
      <w:rFonts w:ascii="Verdana" w:eastAsia="Times New Roman" w:hAnsi="Verdana"/>
      <w:sz w:val="16"/>
      <w:szCs w:val="23"/>
    </w:rPr>
  </w:style>
  <w:style w:type="paragraph" w:customStyle="1" w:styleId="BodyMargin">
    <w:name w:val="Body Margin"/>
    <w:basedOn w:val="BodyText"/>
    <w:next w:val="BodyText"/>
    <w:uiPriority w:val="1"/>
    <w:pPr>
      <w:spacing w:after="270" w:line="270" w:lineRule="atLeast"/>
      <w:ind w:hanging="2268"/>
      <w:jc w:val="left"/>
    </w:pPr>
    <w:rPr>
      <w:sz w:val="22"/>
      <w:szCs w:val="20"/>
    </w:rPr>
  </w:style>
  <w:style w:type="paragraph" w:customStyle="1" w:styleId="MarginFrame">
    <w:name w:val="Margin Frame"/>
    <w:basedOn w:val="Normal"/>
    <w:uiPriority w:val="7"/>
    <w:semiHidden/>
    <w:pPr>
      <w:keepNext/>
      <w:keepLines/>
      <w:framePr w:w="1871" w:wrap="around" w:vAnchor="text" w:hAnchor="margin" w:x="-2267" w:y="1"/>
      <w:spacing w:after="0" w:line="270" w:lineRule="atLeast"/>
      <w:jc w:val="left"/>
    </w:pPr>
    <w:rPr>
      <w:rFonts w:ascii="Times New Roman" w:eastAsia="Times New Roman" w:hAnsi="Times New Roman"/>
      <w:sz w:val="22"/>
      <w:szCs w:val="20"/>
    </w:rPr>
  </w:style>
  <w:style w:type="paragraph" w:customStyle="1" w:styleId="BodyMarginNoSpace">
    <w:name w:val="Body Margin NoSpace"/>
    <w:basedOn w:val="BodyMargin"/>
    <w:next w:val="BodyTextNoSpace"/>
    <w:uiPriority w:val="1"/>
    <w:pPr>
      <w:spacing w:after="0"/>
    </w:pPr>
  </w:style>
  <w:style w:type="paragraph" w:styleId="ListContinue">
    <w:name w:val="List Continue"/>
    <w:basedOn w:val="BodyText"/>
    <w:uiPriority w:val="6"/>
    <w:pPr>
      <w:spacing w:after="270" w:line="270" w:lineRule="atLeast"/>
      <w:ind w:left="425"/>
      <w:jc w:val="left"/>
    </w:pPr>
    <w:rPr>
      <w:sz w:val="22"/>
      <w:szCs w:val="20"/>
    </w:rPr>
  </w:style>
  <w:style w:type="paragraph" w:styleId="ListContinue2">
    <w:name w:val="List Continue 2"/>
    <w:basedOn w:val="ListContinue"/>
    <w:uiPriority w:val="6"/>
    <w:pPr>
      <w:ind w:left="851"/>
    </w:pPr>
  </w:style>
  <w:style w:type="paragraph" w:styleId="ListNumber">
    <w:name w:val="List Number"/>
    <w:basedOn w:val="Normal"/>
    <w:rsid w:val="008464CC"/>
    <w:pPr>
      <w:numPr>
        <w:numId w:val="124"/>
      </w:numPr>
      <w:spacing w:after="240"/>
    </w:pPr>
    <w:rPr>
      <w:rFonts w:ascii="Times New Roman" w:eastAsia="Times New Roman" w:hAnsi="Times New Roman"/>
      <w:sz w:val="24"/>
      <w:szCs w:val="20"/>
      <w:lang w:eastAsia="en-US" w:bidi="ar-SA"/>
    </w:rPr>
  </w:style>
  <w:style w:type="paragraph" w:styleId="ListNumber2">
    <w:name w:val="List Number 2"/>
    <w:basedOn w:val="Normal"/>
    <w:rsid w:val="008464CC"/>
    <w:pPr>
      <w:numPr>
        <w:numId w:val="126"/>
      </w:numPr>
      <w:spacing w:after="240"/>
    </w:pPr>
    <w:rPr>
      <w:rFonts w:ascii="Times New Roman" w:eastAsia="Times New Roman" w:hAnsi="Times New Roman"/>
      <w:sz w:val="24"/>
      <w:szCs w:val="20"/>
      <w:lang w:eastAsia="en-US" w:bidi="ar-SA"/>
    </w:rPr>
  </w:style>
  <w:style w:type="paragraph" w:customStyle="1" w:styleId="ListContinueNoSpace">
    <w:name w:val="List Continue NoSpace"/>
    <w:basedOn w:val="ListContinue"/>
    <w:uiPriority w:val="6"/>
    <w:pPr>
      <w:spacing w:after="0"/>
    </w:pPr>
  </w:style>
  <w:style w:type="paragraph" w:customStyle="1" w:styleId="ListContinue2NoSpace">
    <w:name w:val="List Continue 2 NoSpace"/>
    <w:basedOn w:val="ListContinue2"/>
    <w:uiPriority w:val="6"/>
    <w:pPr>
      <w:spacing w:after="0"/>
    </w:pPr>
  </w:style>
  <w:style w:type="paragraph" w:customStyle="1" w:styleId="ListHanging">
    <w:name w:val="List Hanging"/>
    <w:basedOn w:val="BodyText"/>
    <w:uiPriority w:val="7"/>
    <w:pPr>
      <w:spacing w:after="270" w:line="270" w:lineRule="atLeast"/>
      <w:ind w:left="1701" w:hanging="1701"/>
      <w:jc w:val="left"/>
    </w:pPr>
    <w:rPr>
      <w:sz w:val="22"/>
      <w:szCs w:val="20"/>
    </w:rPr>
  </w:style>
  <w:style w:type="paragraph" w:customStyle="1" w:styleId="ListHangingNoSpace">
    <w:name w:val="List Hanging NoSpace"/>
    <w:basedOn w:val="ListHanging"/>
    <w:uiPriority w:val="7"/>
    <w:pPr>
      <w:spacing w:after="0"/>
    </w:pPr>
  </w:style>
  <w:style w:type="paragraph" w:customStyle="1" w:styleId="Table">
    <w:name w:val="Table"/>
    <w:basedOn w:val="Normal"/>
    <w:uiPriority w:val="8"/>
    <w:semiHidden/>
    <w:unhideWhenUsed/>
    <w:pPr>
      <w:spacing w:before="60" w:line="220" w:lineRule="atLeast"/>
      <w:jc w:val="left"/>
    </w:pPr>
    <w:rPr>
      <w:rFonts w:ascii="Verdana" w:eastAsia="Times New Roman" w:hAnsi="Verdana" w:cs="Arial"/>
      <w:sz w:val="16"/>
      <w:szCs w:val="20"/>
    </w:rPr>
  </w:style>
  <w:style w:type="paragraph" w:styleId="Signature">
    <w:name w:val="Signature"/>
    <w:basedOn w:val="BodyText"/>
    <w:link w:val="SignatureChar"/>
    <w:semiHidden/>
    <w:unhideWhenUsed/>
    <w:pPr>
      <w:spacing w:after="0" w:line="220" w:lineRule="atLeast"/>
      <w:jc w:val="left"/>
    </w:pPr>
    <w:rPr>
      <w:sz w:val="18"/>
      <w:szCs w:val="20"/>
    </w:rPr>
  </w:style>
  <w:style w:type="character" w:customStyle="1" w:styleId="SignatureChar">
    <w:name w:val="Signature Char"/>
    <w:link w:val="Signature"/>
    <w:semiHidden/>
    <w:rPr>
      <w:rFonts w:ascii="Times New Roman" w:eastAsia="Times New Roman" w:hAnsi="Times New Roman"/>
      <w:sz w:val="18"/>
      <w:lang w:eastAsia="hr-HR"/>
    </w:rPr>
  </w:style>
  <w:style w:type="paragraph" w:customStyle="1" w:styleId="FrontPage1">
    <w:name w:val="FrontPage1"/>
    <w:basedOn w:val="Normal"/>
    <w:next w:val="BodyText"/>
    <w:semiHidden/>
    <w:pPr>
      <w:framePr w:w="7088" w:h="2648" w:wrap="notBeside" w:vAnchor="page" w:hAnchor="margin" w:x="-2267" w:y="1781" w:anchorLock="1"/>
      <w:suppressAutoHyphens/>
      <w:spacing w:after="160" w:line="240" w:lineRule="atLeast"/>
      <w:jc w:val="left"/>
    </w:pPr>
    <w:rPr>
      <w:rFonts w:ascii="Arial" w:eastAsia="Times New Roman" w:hAnsi="Arial" w:cs="Arial"/>
      <w:sz w:val="24"/>
      <w:szCs w:val="20"/>
    </w:rPr>
  </w:style>
  <w:style w:type="paragraph" w:styleId="ListBullet3">
    <w:name w:val="List Bullet 3"/>
    <w:basedOn w:val="Normal"/>
    <w:rsid w:val="008464CC"/>
    <w:pPr>
      <w:numPr>
        <w:numId w:val="117"/>
      </w:numPr>
      <w:spacing w:after="240"/>
    </w:pPr>
    <w:rPr>
      <w:rFonts w:ascii="Times New Roman" w:eastAsia="Times New Roman" w:hAnsi="Times New Roman"/>
      <w:sz w:val="24"/>
      <w:szCs w:val="20"/>
      <w:lang w:eastAsia="en-US" w:bidi="ar-SA"/>
    </w:rPr>
  </w:style>
  <w:style w:type="paragraph" w:styleId="ListContinue3">
    <w:name w:val="List Continue 3"/>
    <w:basedOn w:val="ListContinue2"/>
    <w:uiPriority w:val="6"/>
    <w:pPr>
      <w:ind w:left="1276"/>
    </w:pPr>
  </w:style>
  <w:style w:type="paragraph" w:styleId="ListNumber3">
    <w:name w:val="List Number 3"/>
    <w:basedOn w:val="Normal"/>
    <w:rsid w:val="008464CC"/>
    <w:pPr>
      <w:numPr>
        <w:numId w:val="127"/>
      </w:numPr>
      <w:spacing w:after="240"/>
    </w:pPr>
    <w:rPr>
      <w:rFonts w:ascii="Times New Roman" w:eastAsia="Times New Roman" w:hAnsi="Times New Roman"/>
      <w:sz w:val="24"/>
      <w:szCs w:val="20"/>
      <w:lang w:eastAsia="en-US" w:bidi="ar-SA"/>
    </w:rPr>
  </w:style>
  <w:style w:type="paragraph" w:customStyle="1" w:styleId="ListContinue3NoSpace">
    <w:name w:val="List Continue 3 NoSpace"/>
    <w:basedOn w:val="ListContinue3"/>
    <w:uiPriority w:val="6"/>
    <w:pPr>
      <w:spacing w:after="0"/>
    </w:pPr>
  </w:style>
  <w:style w:type="paragraph" w:customStyle="1" w:styleId="ListBullet3NoSpace">
    <w:name w:val="List Bullet 3 NoSpace"/>
    <w:basedOn w:val="ListBullet3"/>
    <w:uiPriority w:val="4"/>
    <w:qFormat/>
    <w:pPr>
      <w:spacing w:after="0"/>
    </w:pPr>
  </w:style>
  <w:style w:type="paragraph" w:customStyle="1" w:styleId="ListContinue0">
    <w:name w:val="List Continue 0"/>
    <w:basedOn w:val="ListContinue"/>
    <w:uiPriority w:val="6"/>
    <w:pPr>
      <w:ind w:left="0"/>
    </w:pPr>
  </w:style>
  <w:style w:type="paragraph" w:customStyle="1" w:styleId="ListContinue0NoSpace">
    <w:name w:val="List Continue 0 NoSpace"/>
    <w:basedOn w:val="ListContinue0"/>
    <w:uiPriority w:val="6"/>
    <w:pPr>
      <w:spacing w:after="0"/>
    </w:pPr>
  </w:style>
  <w:style w:type="paragraph" w:customStyle="1" w:styleId="CaptionMargin">
    <w:name w:val="Caption Margin"/>
    <w:basedOn w:val="Caption"/>
    <w:next w:val="BodyText"/>
    <w:uiPriority w:val="3"/>
    <w:pPr>
      <w:spacing w:before="140" w:after="140" w:line="250" w:lineRule="atLeast"/>
      <w:ind w:left="-992" w:hanging="1276"/>
      <w:jc w:val="left"/>
    </w:pPr>
    <w:rPr>
      <w:rFonts w:ascii="Times New Roman" w:eastAsia="Times New Roman" w:hAnsi="Times New Roman"/>
      <w:b w:val="0"/>
      <w:bCs w:val="0"/>
      <w:i/>
      <w:sz w:val="19"/>
    </w:rPr>
  </w:style>
  <w:style w:type="paragraph" w:customStyle="1" w:styleId="FooterEven">
    <w:name w:val="FooterEven"/>
    <w:basedOn w:val="Normal"/>
    <w:uiPriority w:val="7"/>
    <w:qFormat/>
    <w:pPr>
      <w:spacing w:after="0" w:line="160" w:lineRule="atLeast"/>
      <w:ind w:left="-2268"/>
      <w:jc w:val="left"/>
    </w:pPr>
    <w:rPr>
      <w:rFonts w:ascii="Verdana" w:eastAsia="Times New Roman" w:hAnsi="Verdana"/>
      <w:noProof/>
      <w:sz w:val="11"/>
      <w:szCs w:val="11"/>
    </w:rPr>
  </w:style>
  <w:style w:type="paragraph" w:styleId="TOC7">
    <w:name w:val="toc 7"/>
    <w:basedOn w:val="TOC2"/>
    <w:next w:val="Normal"/>
    <w:uiPriority w:val="39"/>
    <w:pPr>
      <w:keepLines/>
      <w:tabs>
        <w:tab w:val="right" w:pos="7371"/>
      </w:tabs>
      <w:suppressAutoHyphens/>
      <w:spacing w:before="240" w:after="40" w:line="260" w:lineRule="atLeast"/>
      <w:ind w:left="1701" w:right="1134" w:hanging="1701"/>
    </w:pPr>
    <w:rPr>
      <w:rFonts w:ascii="Verdana" w:eastAsia="Times New Roman" w:hAnsi="Verdana"/>
      <w:noProof/>
      <w:color w:val="333333"/>
      <w:szCs w:val="20"/>
    </w:rPr>
  </w:style>
  <w:style w:type="paragraph" w:customStyle="1" w:styleId="FrontPage2">
    <w:name w:val="FrontPage2"/>
    <w:basedOn w:val="FrontPage1"/>
    <w:next w:val="BodyText"/>
    <w:semiHidden/>
    <w:pPr>
      <w:framePr w:wrap="notBeside"/>
    </w:pPr>
    <w:rPr>
      <w:rFonts w:ascii="Arial Black" w:hAnsi="Arial Black"/>
      <w:sz w:val="28"/>
    </w:rPr>
  </w:style>
  <w:style w:type="paragraph" w:customStyle="1" w:styleId="FrontPage3">
    <w:name w:val="FrontPage3"/>
    <w:basedOn w:val="FrontPage1"/>
    <w:next w:val="Normal"/>
    <w:semiHidden/>
    <w:pPr>
      <w:framePr w:wrap="notBeside"/>
      <w:spacing w:after="0"/>
    </w:pPr>
  </w:style>
  <w:style w:type="table" w:styleId="TableGrid6">
    <w:name w:val="Table Grid 6"/>
    <w:basedOn w:val="TableNormal"/>
    <w:semiHidden/>
    <w:pPr>
      <w:spacing w:line="27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val="0"/>
        <w:bCs/>
      </w:rPr>
      <w:tblPr/>
      <w:tcPr>
        <w:tcBorders>
          <w:bottom w:val="single" w:sz="6" w:space="0" w:color="000000"/>
          <w:tl2br w:val="none" w:sz="0" w:space="0" w:color="auto"/>
          <w:tr2bl w:val="none" w:sz="0" w:space="0" w:color="auto"/>
        </w:tcBorders>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paragraph" w:customStyle="1" w:styleId="FrontPageFrame">
    <w:name w:val="FrontPageFrame"/>
    <w:basedOn w:val="Normal"/>
    <w:semiHidden/>
    <w:pPr>
      <w:framePr w:w="9639" w:wrap="around" w:hAnchor="margin" w:x="-2267" w:yAlign="bottom"/>
      <w:tabs>
        <w:tab w:val="left" w:pos="1134"/>
      </w:tabs>
      <w:spacing w:after="0" w:line="240" w:lineRule="atLeast"/>
      <w:jc w:val="left"/>
    </w:pPr>
    <w:rPr>
      <w:rFonts w:ascii="Verdana" w:eastAsia="Times New Roman" w:hAnsi="Verdana" w:cs="Arial"/>
      <w:sz w:val="14"/>
      <w:szCs w:val="20"/>
    </w:rPr>
  </w:style>
  <w:style w:type="paragraph" w:customStyle="1" w:styleId="ContentsPage">
    <w:name w:val="ContentsPage"/>
    <w:basedOn w:val="Normal"/>
    <w:next w:val="BodyText"/>
    <w:semiHidden/>
    <w:pPr>
      <w:keepNext/>
      <w:keepLines/>
      <w:pageBreakBefore/>
      <w:suppressAutoHyphens/>
      <w:spacing w:after="0" w:line="240" w:lineRule="atLeast"/>
      <w:jc w:val="left"/>
    </w:pPr>
    <w:rPr>
      <w:rFonts w:ascii="Verdana" w:eastAsia="Times New Roman" w:hAnsi="Verdana"/>
      <w:caps/>
      <w:color w:val="F04E23"/>
      <w:sz w:val="40"/>
      <w:szCs w:val="40"/>
    </w:rPr>
  </w:style>
  <w:style w:type="paragraph" w:customStyle="1" w:styleId="AppendixPage">
    <w:name w:val="AppendixPage"/>
    <w:basedOn w:val="ContentsPage"/>
    <w:next w:val="BodyTextNoSpace"/>
    <w:semiHidden/>
    <w:unhideWhenUsed/>
    <w:pPr>
      <w:pageBreakBefore w:val="0"/>
      <w:spacing w:before="120"/>
    </w:pPr>
  </w:style>
  <w:style w:type="paragraph" w:customStyle="1" w:styleId="Appendix">
    <w:name w:val="Appendix"/>
    <w:basedOn w:val="Normal"/>
    <w:next w:val="BodyText"/>
    <w:semiHidden/>
    <w:unhideWhenUsed/>
    <w:pPr>
      <w:keepNext/>
      <w:keepLines/>
      <w:pageBreakBefore/>
      <w:suppressAutoHyphens/>
      <w:spacing w:after="130" w:line="320" w:lineRule="exact"/>
      <w:jc w:val="left"/>
      <w:outlineLvl w:val="6"/>
    </w:pPr>
    <w:rPr>
      <w:rFonts w:ascii="Arial" w:eastAsia="Times New Roman" w:hAnsi="Arial" w:cs="Arial"/>
      <w:b/>
      <w:sz w:val="32"/>
      <w:szCs w:val="20"/>
    </w:rPr>
  </w:style>
  <w:style w:type="paragraph" w:styleId="TOC6">
    <w:name w:val="toc 6"/>
    <w:basedOn w:val="Normal"/>
    <w:next w:val="Normal"/>
    <w:autoRedefine/>
    <w:uiPriority w:val="39"/>
    <w:pPr>
      <w:spacing w:after="0" w:line="270" w:lineRule="atLeast"/>
      <w:ind w:left="1150"/>
      <w:jc w:val="left"/>
    </w:pPr>
    <w:rPr>
      <w:rFonts w:ascii="Times New Roman" w:eastAsia="Times New Roman" w:hAnsi="Times New Roman"/>
      <w:sz w:val="22"/>
      <w:szCs w:val="20"/>
    </w:rPr>
  </w:style>
  <w:style w:type="paragraph" w:styleId="TOC8">
    <w:name w:val="toc 8"/>
    <w:basedOn w:val="TOC7"/>
    <w:next w:val="Normal"/>
    <w:uiPriority w:val="39"/>
    <w:pPr>
      <w:spacing w:before="0"/>
      <w:ind w:left="850" w:hanging="850"/>
    </w:pPr>
  </w:style>
  <w:style w:type="paragraph" w:styleId="TOC9">
    <w:name w:val="toc 9"/>
    <w:basedOn w:val="TOC8"/>
    <w:next w:val="Normal"/>
    <w:uiPriority w:val="39"/>
  </w:style>
  <w:style w:type="paragraph" w:customStyle="1" w:styleId="FirstFooter">
    <w:name w:val="FirstFooter"/>
    <w:basedOn w:val="Footer"/>
    <w:semiHidden/>
    <w:pPr>
      <w:tabs>
        <w:tab w:val="clear" w:pos="4513"/>
        <w:tab w:val="clear" w:pos="9026"/>
        <w:tab w:val="right" w:pos="7371"/>
      </w:tabs>
      <w:spacing w:after="0" w:line="240" w:lineRule="exact"/>
      <w:ind w:left="-2268" w:right="2268"/>
      <w:jc w:val="right"/>
    </w:pPr>
    <w:rPr>
      <w:rFonts w:ascii="Verdana" w:eastAsia="Times New Roman" w:hAnsi="Verdana" w:cs="Arial"/>
      <w:noProof/>
      <w:sz w:val="11"/>
      <w:szCs w:val="11"/>
    </w:rPr>
  </w:style>
  <w:style w:type="paragraph" w:customStyle="1" w:styleId="FrontPageSmall">
    <w:name w:val="FrontPageSmall"/>
    <w:basedOn w:val="Normal"/>
    <w:uiPriority w:val="7"/>
    <w:semiHidden/>
    <w:qFormat/>
    <w:pPr>
      <w:keepNext/>
      <w:keepLines/>
      <w:suppressAutoHyphens/>
      <w:spacing w:after="0" w:line="220" w:lineRule="atLeast"/>
      <w:jc w:val="left"/>
    </w:pPr>
    <w:rPr>
      <w:rFonts w:ascii="Verdana" w:eastAsia="Times New Roman" w:hAnsi="Verdana"/>
      <w:caps/>
      <w:sz w:val="18"/>
      <w:szCs w:val="20"/>
    </w:rPr>
  </w:style>
  <w:style w:type="paragraph" w:customStyle="1" w:styleId="FrontPage">
    <w:name w:val="FrontPage"/>
    <w:basedOn w:val="FrontPageSmall"/>
    <w:next w:val="FrontPageSmall"/>
    <w:uiPriority w:val="7"/>
    <w:pPr>
      <w:spacing w:before="240" w:after="240" w:line="600" w:lineRule="atLeast"/>
    </w:pPr>
    <w:rPr>
      <w:color w:val="333333"/>
      <w:sz w:val="56"/>
      <w:szCs w:val="56"/>
    </w:rPr>
  </w:style>
  <w:style w:type="numbering" w:styleId="111111">
    <w:name w:val="Outline List 2"/>
    <w:basedOn w:val="NoList"/>
    <w:pPr>
      <w:numPr>
        <w:numId w:val="12"/>
      </w:numPr>
    </w:pPr>
  </w:style>
  <w:style w:type="numbering" w:styleId="1ai">
    <w:name w:val="Outline List 1"/>
    <w:basedOn w:val="NoList"/>
    <w:pPr>
      <w:numPr>
        <w:numId w:val="13"/>
      </w:numPr>
    </w:pPr>
  </w:style>
  <w:style w:type="paragraph" w:styleId="BlockText">
    <w:name w:val="Block Text"/>
    <w:basedOn w:val="Normal"/>
    <w:semiHidden/>
    <w:pPr>
      <w:spacing w:line="270" w:lineRule="atLeast"/>
      <w:ind w:left="1440" w:right="1440"/>
      <w:jc w:val="left"/>
    </w:pPr>
    <w:rPr>
      <w:rFonts w:ascii="Times New Roman" w:eastAsia="Times New Roman" w:hAnsi="Times New Roman"/>
      <w:sz w:val="22"/>
      <w:szCs w:val="20"/>
    </w:rPr>
  </w:style>
  <w:style w:type="paragraph" w:styleId="BodyText3">
    <w:name w:val="Body Text 3"/>
    <w:basedOn w:val="Normal"/>
    <w:link w:val="BodyText3Char"/>
    <w:semiHidden/>
    <w:unhideWhenUsed/>
    <w:pPr>
      <w:spacing w:line="270" w:lineRule="atLeast"/>
      <w:jc w:val="left"/>
    </w:pPr>
    <w:rPr>
      <w:rFonts w:ascii="Times New Roman" w:eastAsia="Times New Roman" w:hAnsi="Times New Roman"/>
      <w:sz w:val="16"/>
      <w:szCs w:val="16"/>
    </w:rPr>
  </w:style>
  <w:style w:type="character" w:customStyle="1" w:styleId="BodyText3Char">
    <w:name w:val="Body Text 3 Char"/>
    <w:link w:val="BodyText3"/>
    <w:semiHidden/>
    <w:rPr>
      <w:rFonts w:ascii="Times New Roman" w:eastAsia="Times New Roman" w:hAnsi="Times New Roman"/>
      <w:sz w:val="16"/>
      <w:szCs w:val="16"/>
      <w:lang w:eastAsia="hr-HR"/>
    </w:rPr>
  </w:style>
  <w:style w:type="paragraph" w:styleId="BodyTextFirstIndent">
    <w:name w:val="Body Text First Indent"/>
    <w:basedOn w:val="BodyText"/>
    <w:link w:val="BodyTextFirstIndentChar"/>
    <w:semiHidden/>
    <w:unhideWhenUsed/>
    <w:pPr>
      <w:spacing w:line="270" w:lineRule="atLeast"/>
      <w:ind w:firstLine="210"/>
      <w:jc w:val="left"/>
    </w:pPr>
    <w:rPr>
      <w:sz w:val="22"/>
    </w:rPr>
  </w:style>
  <w:style w:type="character" w:customStyle="1" w:styleId="BodyTextFirstIndentChar">
    <w:name w:val="Body Text First Indent Char"/>
    <w:link w:val="BodyTextFirstIndent"/>
    <w:semiHidden/>
    <w:rPr>
      <w:rFonts w:ascii="Times New Roman" w:eastAsia="Times New Roman" w:hAnsi="Times New Roman"/>
      <w:sz w:val="22"/>
      <w:szCs w:val="24"/>
      <w:lang w:eastAsia="hr-HR"/>
    </w:rPr>
  </w:style>
  <w:style w:type="paragraph" w:styleId="BodyTextIndent">
    <w:name w:val="Body Text Indent"/>
    <w:basedOn w:val="Normal"/>
    <w:link w:val="BodyTextIndentChar"/>
    <w:semiHidden/>
    <w:unhideWhenUsed/>
    <w:pPr>
      <w:spacing w:line="270" w:lineRule="atLeast"/>
      <w:ind w:left="283"/>
      <w:jc w:val="left"/>
    </w:pPr>
    <w:rPr>
      <w:rFonts w:ascii="Times New Roman" w:eastAsia="Times New Roman" w:hAnsi="Times New Roman"/>
      <w:sz w:val="22"/>
      <w:szCs w:val="20"/>
    </w:rPr>
  </w:style>
  <w:style w:type="character" w:customStyle="1" w:styleId="BodyTextIndentChar">
    <w:name w:val="Body Text Indent Char"/>
    <w:link w:val="BodyTextIndent"/>
    <w:semiHidden/>
    <w:rPr>
      <w:rFonts w:ascii="Times New Roman" w:eastAsia="Times New Roman" w:hAnsi="Times New Roman"/>
      <w:sz w:val="22"/>
      <w:lang w:eastAsia="hr-HR"/>
    </w:rPr>
  </w:style>
  <w:style w:type="paragraph" w:styleId="BodyTextFirstIndent2">
    <w:name w:val="Body Text First Indent 2"/>
    <w:basedOn w:val="BodyTextIndent"/>
    <w:link w:val="BodyTextFirstIndent2Char"/>
    <w:semiHidden/>
    <w:unhideWhenUsed/>
    <w:pPr>
      <w:ind w:firstLine="210"/>
    </w:pPr>
  </w:style>
  <w:style w:type="character" w:customStyle="1" w:styleId="BodyTextFirstIndent2Char">
    <w:name w:val="Body Text First Indent 2 Char"/>
    <w:basedOn w:val="BodyTextIndentChar"/>
    <w:link w:val="BodyTextFirstIndent2"/>
    <w:semiHidden/>
    <w:rPr>
      <w:rFonts w:ascii="Times New Roman" w:eastAsia="Times New Roman" w:hAnsi="Times New Roman"/>
      <w:sz w:val="22"/>
      <w:lang w:eastAsia="hr-HR"/>
    </w:rPr>
  </w:style>
  <w:style w:type="paragraph" w:styleId="BodyTextIndent2">
    <w:name w:val="Body Text Indent 2"/>
    <w:basedOn w:val="Normal"/>
    <w:link w:val="BodyTextIndent2Char"/>
    <w:semiHidden/>
    <w:unhideWhenUsed/>
    <w:pPr>
      <w:spacing w:line="480" w:lineRule="auto"/>
      <w:ind w:left="283"/>
      <w:jc w:val="left"/>
    </w:pPr>
    <w:rPr>
      <w:rFonts w:ascii="Times New Roman" w:eastAsia="Times New Roman" w:hAnsi="Times New Roman"/>
      <w:sz w:val="22"/>
      <w:szCs w:val="20"/>
    </w:rPr>
  </w:style>
  <w:style w:type="character" w:customStyle="1" w:styleId="BodyTextIndent2Char">
    <w:name w:val="Body Text Indent 2 Char"/>
    <w:link w:val="BodyTextIndent2"/>
    <w:semiHidden/>
    <w:rPr>
      <w:rFonts w:ascii="Times New Roman" w:eastAsia="Times New Roman" w:hAnsi="Times New Roman"/>
      <w:sz w:val="22"/>
      <w:lang w:eastAsia="hr-HR"/>
    </w:rPr>
  </w:style>
  <w:style w:type="paragraph" w:styleId="BodyTextIndent3">
    <w:name w:val="Body Text Indent 3"/>
    <w:basedOn w:val="Normal"/>
    <w:link w:val="BodyTextIndent3Char"/>
    <w:semiHidden/>
    <w:unhideWhenUsed/>
    <w:pPr>
      <w:spacing w:line="270" w:lineRule="atLeast"/>
      <w:ind w:left="283"/>
      <w:jc w:val="left"/>
    </w:pPr>
    <w:rPr>
      <w:rFonts w:ascii="Times New Roman" w:eastAsia="Times New Roman" w:hAnsi="Times New Roman"/>
      <w:sz w:val="16"/>
      <w:szCs w:val="16"/>
    </w:rPr>
  </w:style>
  <w:style w:type="character" w:customStyle="1" w:styleId="BodyTextIndent3Char">
    <w:name w:val="Body Text Indent 3 Char"/>
    <w:link w:val="BodyTextIndent3"/>
    <w:semiHidden/>
    <w:rPr>
      <w:rFonts w:ascii="Times New Roman" w:eastAsia="Times New Roman" w:hAnsi="Times New Roman"/>
      <w:sz w:val="16"/>
      <w:szCs w:val="16"/>
      <w:lang w:eastAsia="hr-HR"/>
    </w:rPr>
  </w:style>
  <w:style w:type="paragraph" w:styleId="Closing">
    <w:name w:val="Closing"/>
    <w:basedOn w:val="Normal"/>
    <w:link w:val="ClosingChar"/>
    <w:semiHidden/>
    <w:unhideWhenUsed/>
    <w:pPr>
      <w:spacing w:after="0" w:line="270" w:lineRule="atLeast"/>
      <w:ind w:left="4252"/>
      <w:jc w:val="left"/>
    </w:pPr>
    <w:rPr>
      <w:rFonts w:ascii="Times New Roman" w:eastAsia="Times New Roman" w:hAnsi="Times New Roman"/>
      <w:sz w:val="22"/>
      <w:szCs w:val="20"/>
    </w:rPr>
  </w:style>
  <w:style w:type="character" w:customStyle="1" w:styleId="ClosingChar">
    <w:name w:val="Closing Char"/>
    <w:link w:val="Closing"/>
    <w:semiHidden/>
    <w:rPr>
      <w:rFonts w:ascii="Times New Roman" w:eastAsia="Times New Roman" w:hAnsi="Times New Roman"/>
      <w:sz w:val="22"/>
      <w:lang w:eastAsia="hr-HR"/>
    </w:rPr>
  </w:style>
  <w:style w:type="paragraph" w:styleId="Date">
    <w:name w:val="Date"/>
    <w:basedOn w:val="Normal"/>
    <w:next w:val="Normal"/>
    <w:link w:val="DateChar"/>
    <w:semiHidden/>
    <w:unhideWhenUsed/>
    <w:pPr>
      <w:spacing w:after="0" w:line="270" w:lineRule="atLeast"/>
      <w:jc w:val="left"/>
    </w:pPr>
    <w:rPr>
      <w:rFonts w:ascii="Times New Roman" w:eastAsia="Times New Roman" w:hAnsi="Times New Roman"/>
      <w:sz w:val="22"/>
      <w:szCs w:val="20"/>
    </w:rPr>
  </w:style>
  <w:style w:type="character" w:customStyle="1" w:styleId="DateChar">
    <w:name w:val="Date Char"/>
    <w:link w:val="Date"/>
    <w:semiHidden/>
    <w:rPr>
      <w:rFonts w:ascii="Times New Roman" w:eastAsia="Times New Roman" w:hAnsi="Times New Roman"/>
      <w:sz w:val="22"/>
      <w:lang w:eastAsia="hr-HR"/>
    </w:rPr>
  </w:style>
  <w:style w:type="paragraph" w:styleId="E-mailSignature">
    <w:name w:val="E-mail Signature"/>
    <w:basedOn w:val="Normal"/>
    <w:link w:val="E-mailSignatureChar"/>
    <w:semiHidden/>
    <w:unhideWhenUsed/>
    <w:pPr>
      <w:spacing w:after="0" w:line="270" w:lineRule="atLeast"/>
      <w:jc w:val="left"/>
    </w:pPr>
    <w:rPr>
      <w:rFonts w:ascii="Times New Roman" w:eastAsia="Times New Roman" w:hAnsi="Times New Roman"/>
      <w:sz w:val="22"/>
      <w:szCs w:val="20"/>
    </w:rPr>
  </w:style>
  <w:style w:type="character" w:customStyle="1" w:styleId="E-mailSignatureChar">
    <w:name w:val="E-mail Signature Char"/>
    <w:link w:val="E-mailSignature"/>
    <w:semiHidden/>
    <w:rPr>
      <w:rFonts w:ascii="Times New Roman" w:eastAsia="Times New Roman" w:hAnsi="Times New Roman"/>
      <w:sz w:val="22"/>
      <w:lang w:eastAsia="hr-HR"/>
    </w:rPr>
  </w:style>
  <w:style w:type="paragraph" w:styleId="EndnoteText">
    <w:name w:val="endnote text"/>
    <w:basedOn w:val="Normal"/>
    <w:link w:val="EndnoteTextChar"/>
    <w:semiHidden/>
    <w:pPr>
      <w:spacing w:after="0" w:line="270" w:lineRule="atLeast"/>
      <w:jc w:val="left"/>
    </w:pPr>
    <w:rPr>
      <w:rFonts w:ascii="Times New Roman" w:eastAsia="Times New Roman" w:hAnsi="Times New Roman"/>
      <w:szCs w:val="20"/>
    </w:rPr>
  </w:style>
  <w:style w:type="character" w:customStyle="1" w:styleId="EndnoteTextChar">
    <w:name w:val="Endnote Text Char"/>
    <w:link w:val="EndnoteText"/>
    <w:semiHidden/>
    <w:rPr>
      <w:rFonts w:ascii="Times New Roman" w:eastAsia="Times New Roman" w:hAnsi="Times New Roman"/>
      <w:lang w:eastAsia="hr-HR"/>
    </w:rPr>
  </w:style>
  <w:style w:type="paragraph" w:styleId="EnvelopeAddress">
    <w:name w:val="envelope address"/>
    <w:basedOn w:val="Normal"/>
    <w:semiHidden/>
    <w:unhideWhenUsed/>
    <w:pPr>
      <w:framePr w:w="7920" w:h="1980" w:hRule="exact" w:hSpace="141" w:wrap="auto" w:hAnchor="page" w:xAlign="center" w:yAlign="bottom"/>
      <w:spacing w:after="0" w:line="270" w:lineRule="atLeast"/>
      <w:ind w:left="2880"/>
      <w:jc w:val="left"/>
    </w:pPr>
    <w:rPr>
      <w:rFonts w:ascii="Arial" w:eastAsia="Times New Roman" w:hAnsi="Arial" w:cs="Arial"/>
      <w:sz w:val="24"/>
      <w:szCs w:val="24"/>
    </w:rPr>
  </w:style>
  <w:style w:type="paragraph" w:styleId="EnvelopeReturn">
    <w:name w:val="envelope return"/>
    <w:basedOn w:val="Normal"/>
    <w:semiHidden/>
    <w:unhideWhenUsed/>
    <w:pPr>
      <w:spacing w:after="0" w:line="270" w:lineRule="atLeast"/>
      <w:jc w:val="left"/>
    </w:pPr>
    <w:rPr>
      <w:rFonts w:ascii="Arial" w:eastAsia="Times New Roman" w:hAnsi="Arial" w:cs="Arial"/>
      <w:szCs w:val="20"/>
    </w:rPr>
  </w:style>
  <w:style w:type="character" w:styleId="HTMLAcronym">
    <w:name w:val="HTML Acronym"/>
    <w:semiHidden/>
    <w:unhideWhenUsed/>
  </w:style>
  <w:style w:type="paragraph" w:styleId="HTMLAddress">
    <w:name w:val="HTML Address"/>
    <w:basedOn w:val="Normal"/>
    <w:link w:val="HTMLAddressChar"/>
    <w:semiHidden/>
    <w:unhideWhenUsed/>
    <w:pPr>
      <w:spacing w:after="0" w:line="270" w:lineRule="atLeast"/>
      <w:jc w:val="left"/>
    </w:pPr>
    <w:rPr>
      <w:rFonts w:ascii="Times New Roman" w:eastAsia="Times New Roman" w:hAnsi="Times New Roman"/>
      <w:i/>
      <w:iCs/>
      <w:sz w:val="22"/>
      <w:szCs w:val="20"/>
    </w:rPr>
  </w:style>
  <w:style w:type="character" w:customStyle="1" w:styleId="HTMLAddressChar">
    <w:name w:val="HTML Address Char"/>
    <w:link w:val="HTMLAddress"/>
    <w:semiHidden/>
    <w:rPr>
      <w:rFonts w:ascii="Times New Roman" w:eastAsia="Times New Roman" w:hAnsi="Times New Roman"/>
      <w:i/>
      <w:iCs/>
      <w:sz w:val="22"/>
      <w:lang w:eastAsia="hr-HR"/>
    </w:rPr>
  </w:style>
  <w:style w:type="character" w:styleId="HTMLCite">
    <w:name w:val="HTML Cite"/>
    <w:semiHidden/>
    <w:unhideWhenUsed/>
    <w:rPr>
      <w:i/>
      <w:iCs/>
    </w:rPr>
  </w:style>
  <w:style w:type="character" w:styleId="HTMLCode">
    <w:name w:val="HTML Code"/>
    <w:semiHidden/>
    <w:unhideWhenUsed/>
    <w:rPr>
      <w:rFonts w:ascii="Courier New" w:hAnsi="Courier New" w:cs="Courier New"/>
      <w:sz w:val="20"/>
      <w:szCs w:val="20"/>
    </w:rPr>
  </w:style>
  <w:style w:type="character" w:styleId="HTMLDefinition">
    <w:name w:val="HTML Definition"/>
    <w:semiHidden/>
    <w:unhideWhenUsed/>
    <w:rPr>
      <w:i/>
      <w:iCs/>
    </w:rPr>
  </w:style>
  <w:style w:type="character" w:styleId="HTMLKeyboard">
    <w:name w:val="HTML Keyboard"/>
    <w:semiHidden/>
    <w:unhideWhenUsed/>
    <w:rPr>
      <w:rFonts w:ascii="Courier New" w:hAnsi="Courier New" w:cs="Courier New"/>
      <w:sz w:val="20"/>
      <w:szCs w:val="20"/>
    </w:rPr>
  </w:style>
  <w:style w:type="paragraph" w:styleId="HTMLPreformatted">
    <w:name w:val="HTML Preformatted"/>
    <w:basedOn w:val="Normal"/>
    <w:link w:val="HTMLPreformattedChar"/>
    <w:semiHidden/>
    <w:unhideWhenUsed/>
    <w:pPr>
      <w:spacing w:after="0" w:line="270" w:lineRule="atLeast"/>
      <w:jc w:val="left"/>
    </w:pPr>
    <w:rPr>
      <w:rFonts w:ascii="Courier New" w:eastAsia="Times New Roman" w:hAnsi="Courier New"/>
      <w:szCs w:val="20"/>
    </w:rPr>
  </w:style>
  <w:style w:type="character" w:customStyle="1" w:styleId="HTMLPreformattedChar">
    <w:name w:val="HTML Preformatted Char"/>
    <w:link w:val="HTMLPreformatted"/>
    <w:semiHidden/>
    <w:rPr>
      <w:rFonts w:ascii="Courier New" w:eastAsia="Times New Roman" w:hAnsi="Courier New"/>
      <w:lang w:eastAsia="hr-HR"/>
    </w:rPr>
  </w:style>
  <w:style w:type="character" w:styleId="HTMLSample">
    <w:name w:val="HTML Sample"/>
    <w:semiHidden/>
    <w:unhideWhenUsed/>
    <w:rPr>
      <w:rFonts w:ascii="Courier New" w:hAnsi="Courier New" w:cs="Courier New"/>
    </w:rPr>
  </w:style>
  <w:style w:type="character" w:styleId="HTMLTypewriter">
    <w:name w:val="HTML Typewriter"/>
    <w:semiHidden/>
    <w:unhideWhenUsed/>
    <w:rPr>
      <w:rFonts w:ascii="Courier New" w:hAnsi="Courier New" w:cs="Courier New"/>
      <w:sz w:val="20"/>
      <w:szCs w:val="20"/>
    </w:rPr>
  </w:style>
  <w:style w:type="character" w:styleId="HTMLVariable">
    <w:name w:val="HTML Variable"/>
    <w:semiHidden/>
    <w:unhideWhenUsed/>
    <w:rPr>
      <w:i/>
      <w:iCs/>
    </w:rPr>
  </w:style>
  <w:style w:type="paragraph" w:styleId="Index1">
    <w:name w:val="index 1"/>
    <w:basedOn w:val="Normal"/>
    <w:next w:val="Normal"/>
    <w:autoRedefine/>
    <w:semiHidden/>
    <w:pPr>
      <w:spacing w:after="0" w:line="270" w:lineRule="atLeast"/>
      <w:ind w:left="230" w:hanging="230"/>
      <w:jc w:val="left"/>
    </w:pPr>
    <w:rPr>
      <w:rFonts w:ascii="Times New Roman" w:eastAsia="Times New Roman" w:hAnsi="Times New Roman"/>
      <w:sz w:val="22"/>
      <w:szCs w:val="20"/>
    </w:rPr>
  </w:style>
  <w:style w:type="paragraph" w:styleId="Index2">
    <w:name w:val="index 2"/>
    <w:basedOn w:val="Normal"/>
    <w:next w:val="Normal"/>
    <w:autoRedefine/>
    <w:semiHidden/>
    <w:pPr>
      <w:spacing w:after="0" w:line="270" w:lineRule="atLeast"/>
      <w:ind w:left="460" w:hanging="230"/>
      <w:jc w:val="left"/>
    </w:pPr>
    <w:rPr>
      <w:rFonts w:ascii="Times New Roman" w:eastAsia="Times New Roman" w:hAnsi="Times New Roman"/>
      <w:sz w:val="22"/>
      <w:szCs w:val="20"/>
    </w:rPr>
  </w:style>
  <w:style w:type="paragraph" w:styleId="Index3">
    <w:name w:val="index 3"/>
    <w:basedOn w:val="Normal"/>
    <w:next w:val="Normal"/>
    <w:autoRedefine/>
    <w:semiHidden/>
    <w:pPr>
      <w:spacing w:after="0" w:line="270" w:lineRule="atLeast"/>
      <w:ind w:left="690" w:hanging="230"/>
      <w:jc w:val="left"/>
    </w:pPr>
    <w:rPr>
      <w:rFonts w:ascii="Times New Roman" w:eastAsia="Times New Roman" w:hAnsi="Times New Roman"/>
      <w:sz w:val="22"/>
      <w:szCs w:val="20"/>
    </w:rPr>
  </w:style>
  <w:style w:type="paragraph" w:styleId="Index4">
    <w:name w:val="index 4"/>
    <w:basedOn w:val="Normal"/>
    <w:next w:val="Normal"/>
    <w:autoRedefine/>
    <w:semiHidden/>
    <w:pPr>
      <w:spacing w:after="0" w:line="270" w:lineRule="atLeast"/>
      <w:ind w:left="920" w:hanging="230"/>
      <w:jc w:val="left"/>
    </w:pPr>
    <w:rPr>
      <w:rFonts w:ascii="Times New Roman" w:eastAsia="Times New Roman" w:hAnsi="Times New Roman"/>
      <w:sz w:val="22"/>
      <w:szCs w:val="20"/>
    </w:rPr>
  </w:style>
  <w:style w:type="paragraph" w:styleId="Index5">
    <w:name w:val="index 5"/>
    <w:basedOn w:val="Normal"/>
    <w:next w:val="Normal"/>
    <w:autoRedefine/>
    <w:semiHidden/>
    <w:pPr>
      <w:spacing w:after="0" w:line="270" w:lineRule="atLeast"/>
      <w:ind w:left="1150" w:hanging="230"/>
      <w:jc w:val="left"/>
    </w:pPr>
    <w:rPr>
      <w:rFonts w:ascii="Times New Roman" w:eastAsia="Times New Roman" w:hAnsi="Times New Roman"/>
      <w:sz w:val="22"/>
      <w:szCs w:val="20"/>
    </w:rPr>
  </w:style>
  <w:style w:type="paragraph" w:styleId="Index6">
    <w:name w:val="index 6"/>
    <w:basedOn w:val="Normal"/>
    <w:next w:val="Normal"/>
    <w:autoRedefine/>
    <w:semiHidden/>
    <w:pPr>
      <w:spacing w:after="0" w:line="270" w:lineRule="atLeast"/>
      <w:ind w:left="1380" w:hanging="230"/>
      <w:jc w:val="left"/>
    </w:pPr>
    <w:rPr>
      <w:rFonts w:ascii="Times New Roman" w:eastAsia="Times New Roman" w:hAnsi="Times New Roman"/>
      <w:sz w:val="22"/>
      <w:szCs w:val="20"/>
    </w:rPr>
  </w:style>
  <w:style w:type="paragraph" w:styleId="Index7">
    <w:name w:val="index 7"/>
    <w:basedOn w:val="Normal"/>
    <w:next w:val="Normal"/>
    <w:autoRedefine/>
    <w:semiHidden/>
    <w:pPr>
      <w:spacing w:after="0" w:line="270" w:lineRule="atLeast"/>
      <w:ind w:left="1610" w:hanging="230"/>
      <w:jc w:val="left"/>
    </w:pPr>
    <w:rPr>
      <w:rFonts w:ascii="Times New Roman" w:eastAsia="Times New Roman" w:hAnsi="Times New Roman"/>
      <w:sz w:val="22"/>
      <w:szCs w:val="20"/>
    </w:rPr>
  </w:style>
  <w:style w:type="paragraph" w:styleId="Index8">
    <w:name w:val="index 8"/>
    <w:basedOn w:val="Normal"/>
    <w:next w:val="Normal"/>
    <w:autoRedefine/>
    <w:semiHidden/>
    <w:pPr>
      <w:spacing w:after="0" w:line="270" w:lineRule="atLeast"/>
      <w:ind w:left="1840" w:hanging="230"/>
      <w:jc w:val="left"/>
    </w:pPr>
    <w:rPr>
      <w:rFonts w:ascii="Times New Roman" w:eastAsia="Times New Roman" w:hAnsi="Times New Roman"/>
      <w:sz w:val="22"/>
      <w:szCs w:val="20"/>
    </w:rPr>
  </w:style>
  <w:style w:type="paragraph" w:styleId="Index9">
    <w:name w:val="index 9"/>
    <w:basedOn w:val="Normal"/>
    <w:next w:val="Normal"/>
    <w:autoRedefine/>
    <w:semiHidden/>
    <w:pPr>
      <w:spacing w:after="0" w:line="270" w:lineRule="atLeast"/>
      <w:ind w:left="2070" w:hanging="230"/>
      <w:jc w:val="left"/>
    </w:pPr>
    <w:rPr>
      <w:rFonts w:ascii="Times New Roman" w:eastAsia="Times New Roman" w:hAnsi="Times New Roman"/>
      <w:sz w:val="22"/>
      <w:szCs w:val="20"/>
    </w:rPr>
  </w:style>
  <w:style w:type="paragraph" w:styleId="IndexHeading">
    <w:name w:val="index heading"/>
    <w:basedOn w:val="Normal"/>
    <w:next w:val="Index1"/>
    <w:semiHidden/>
    <w:pPr>
      <w:spacing w:after="0" w:line="270" w:lineRule="atLeast"/>
      <w:jc w:val="left"/>
    </w:pPr>
    <w:rPr>
      <w:rFonts w:ascii="Arial" w:eastAsia="Times New Roman" w:hAnsi="Arial" w:cs="Arial"/>
      <w:b/>
      <w:bCs/>
      <w:sz w:val="22"/>
      <w:szCs w:val="20"/>
    </w:rPr>
  </w:style>
  <w:style w:type="character" w:styleId="LineNumber">
    <w:name w:val="line number"/>
    <w:semiHidden/>
    <w:unhideWhenUsed/>
  </w:style>
  <w:style w:type="paragraph" w:styleId="List">
    <w:name w:val="List"/>
    <w:basedOn w:val="Normal"/>
    <w:semiHidden/>
    <w:unhideWhenUsed/>
    <w:pPr>
      <w:spacing w:after="0" w:line="270" w:lineRule="atLeast"/>
      <w:ind w:left="283" w:hanging="283"/>
      <w:jc w:val="left"/>
    </w:pPr>
    <w:rPr>
      <w:rFonts w:ascii="Times New Roman" w:eastAsia="Times New Roman" w:hAnsi="Times New Roman"/>
      <w:sz w:val="22"/>
      <w:szCs w:val="20"/>
    </w:rPr>
  </w:style>
  <w:style w:type="paragraph" w:styleId="List2">
    <w:name w:val="List 2"/>
    <w:basedOn w:val="Normal"/>
    <w:semiHidden/>
    <w:unhideWhenUsed/>
    <w:pPr>
      <w:spacing w:after="0" w:line="270" w:lineRule="atLeast"/>
      <w:ind w:left="566" w:hanging="283"/>
      <w:jc w:val="left"/>
    </w:pPr>
    <w:rPr>
      <w:rFonts w:ascii="Times New Roman" w:eastAsia="Times New Roman" w:hAnsi="Times New Roman"/>
      <w:sz w:val="22"/>
      <w:szCs w:val="20"/>
    </w:rPr>
  </w:style>
  <w:style w:type="paragraph" w:styleId="List3">
    <w:name w:val="List 3"/>
    <w:basedOn w:val="Normal"/>
    <w:semiHidden/>
    <w:unhideWhenUsed/>
    <w:pPr>
      <w:spacing w:after="0" w:line="270" w:lineRule="atLeast"/>
      <w:ind w:left="849" w:hanging="283"/>
      <w:jc w:val="left"/>
    </w:pPr>
    <w:rPr>
      <w:rFonts w:ascii="Times New Roman" w:eastAsia="Times New Roman" w:hAnsi="Times New Roman"/>
      <w:sz w:val="22"/>
      <w:szCs w:val="20"/>
    </w:rPr>
  </w:style>
  <w:style w:type="paragraph" w:styleId="List4">
    <w:name w:val="List 4"/>
    <w:basedOn w:val="Normal"/>
    <w:semiHidden/>
    <w:unhideWhenUsed/>
    <w:pPr>
      <w:spacing w:after="0" w:line="270" w:lineRule="atLeast"/>
      <w:ind w:left="1132" w:hanging="283"/>
      <w:jc w:val="left"/>
    </w:pPr>
    <w:rPr>
      <w:rFonts w:ascii="Times New Roman" w:eastAsia="Times New Roman" w:hAnsi="Times New Roman"/>
      <w:sz w:val="22"/>
      <w:szCs w:val="20"/>
    </w:rPr>
  </w:style>
  <w:style w:type="paragraph" w:styleId="List5">
    <w:name w:val="List 5"/>
    <w:basedOn w:val="Normal"/>
    <w:semiHidden/>
    <w:unhideWhenUsed/>
    <w:pPr>
      <w:spacing w:after="0" w:line="270" w:lineRule="atLeast"/>
      <w:ind w:left="1415" w:hanging="283"/>
      <w:jc w:val="left"/>
    </w:pPr>
    <w:rPr>
      <w:rFonts w:ascii="Times New Roman" w:eastAsia="Times New Roman" w:hAnsi="Times New Roman"/>
      <w:sz w:val="22"/>
      <w:szCs w:val="20"/>
    </w:rPr>
  </w:style>
  <w:style w:type="paragraph" w:styleId="ListBullet5">
    <w:name w:val="List Bullet 5"/>
    <w:basedOn w:val="Normal"/>
    <w:uiPriority w:val="4"/>
    <w:semiHidden/>
    <w:unhideWhenUsed/>
    <w:pPr>
      <w:numPr>
        <w:numId w:val="14"/>
      </w:numPr>
      <w:spacing w:after="0" w:line="270" w:lineRule="atLeast"/>
      <w:jc w:val="left"/>
    </w:pPr>
    <w:rPr>
      <w:rFonts w:ascii="Times New Roman" w:eastAsia="Times New Roman" w:hAnsi="Times New Roman"/>
      <w:sz w:val="22"/>
      <w:szCs w:val="20"/>
    </w:rPr>
  </w:style>
  <w:style w:type="paragraph" w:styleId="ListContinue4">
    <w:name w:val="List Continue 4"/>
    <w:basedOn w:val="Normal"/>
    <w:uiPriority w:val="6"/>
    <w:unhideWhenUsed/>
    <w:pPr>
      <w:spacing w:line="270" w:lineRule="atLeast"/>
      <w:ind w:left="1132"/>
      <w:jc w:val="left"/>
    </w:pPr>
    <w:rPr>
      <w:rFonts w:ascii="Times New Roman" w:eastAsia="Times New Roman" w:hAnsi="Times New Roman"/>
      <w:sz w:val="22"/>
      <w:szCs w:val="20"/>
    </w:rPr>
  </w:style>
  <w:style w:type="paragraph" w:styleId="ListContinue5">
    <w:name w:val="List Continue 5"/>
    <w:basedOn w:val="Normal"/>
    <w:uiPriority w:val="6"/>
    <w:unhideWhenUsed/>
    <w:pPr>
      <w:spacing w:line="270" w:lineRule="atLeast"/>
      <w:ind w:left="1415"/>
      <w:jc w:val="left"/>
    </w:pPr>
    <w:rPr>
      <w:rFonts w:ascii="Times New Roman" w:eastAsia="Times New Roman" w:hAnsi="Times New Roman"/>
      <w:sz w:val="22"/>
      <w:szCs w:val="20"/>
    </w:rPr>
  </w:style>
  <w:style w:type="paragraph" w:styleId="ListNumber4">
    <w:name w:val="List Number 4"/>
    <w:basedOn w:val="Normal"/>
    <w:rsid w:val="008464CC"/>
    <w:pPr>
      <w:numPr>
        <w:numId w:val="128"/>
      </w:numPr>
      <w:spacing w:after="240"/>
    </w:pPr>
    <w:rPr>
      <w:rFonts w:ascii="Times New Roman" w:eastAsia="Times New Roman" w:hAnsi="Times New Roman"/>
      <w:sz w:val="24"/>
      <w:szCs w:val="20"/>
      <w:lang w:eastAsia="en-US" w:bidi="ar-SA"/>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line="270" w:lineRule="atLeast"/>
    </w:pPr>
    <w:rPr>
      <w:rFonts w:ascii="Courier New" w:eastAsia="Times New Roman" w:hAnsi="Courier New" w:cs="Courier New"/>
    </w:rPr>
  </w:style>
  <w:style w:type="character" w:customStyle="1" w:styleId="MacroTextChar">
    <w:name w:val="Macro Text Char"/>
    <w:link w:val="MacroText"/>
    <w:semiHidden/>
    <w:rPr>
      <w:rFonts w:ascii="Courier New" w:eastAsia="Times New Roman" w:hAnsi="Courier New" w:cs="Courier New"/>
      <w:lang w:val="hr-HR" w:eastAsia="hr-HR" w:bidi="hr-HR"/>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70" w:lineRule="atLeast"/>
      <w:ind w:left="1134" w:hanging="1134"/>
      <w:jc w:val="left"/>
    </w:pPr>
    <w:rPr>
      <w:rFonts w:ascii="Arial" w:eastAsia="Times New Roman" w:hAnsi="Arial"/>
      <w:sz w:val="24"/>
      <w:szCs w:val="24"/>
    </w:rPr>
  </w:style>
  <w:style w:type="character" w:customStyle="1" w:styleId="MessageHeaderChar">
    <w:name w:val="Message Header Char"/>
    <w:link w:val="MessageHeader"/>
    <w:semiHidden/>
    <w:rPr>
      <w:rFonts w:ascii="Arial" w:eastAsia="Times New Roman" w:hAnsi="Arial"/>
      <w:sz w:val="24"/>
      <w:szCs w:val="24"/>
      <w:shd w:val="pct20" w:color="auto" w:fill="auto"/>
      <w:lang w:eastAsia="hr-HR"/>
    </w:rPr>
  </w:style>
  <w:style w:type="paragraph" w:styleId="NormalIndent">
    <w:name w:val="Normal Indent"/>
    <w:basedOn w:val="Normal"/>
    <w:semiHidden/>
    <w:unhideWhenUsed/>
    <w:pPr>
      <w:spacing w:after="0" w:line="270" w:lineRule="atLeast"/>
      <w:ind w:left="425"/>
      <w:jc w:val="left"/>
    </w:pPr>
    <w:rPr>
      <w:rFonts w:ascii="Times New Roman" w:eastAsia="Times New Roman" w:hAnsi="Times New Roman"/>
      <w:sz w:val="22"/>
      <w:szCs w:val="20"/>
    </w:rPr>
  </w:style>
  <w:style w:type="paragraph" w:styleId="NoteHeading">
    <w:name w:val="Note Heading"/>
    <w:basedOn w:val="Normal"/>
    <w:next w:val="Normal"/>
    <w:link w:val="NoteHeadingChar"/>
    <w:semiHidden/>
    <w:unhideWhenUsed/>
    <w:pPr>
      <w:spacing w:after="0" w:line="270" w:lineRule="atLeast"/>
      <w:jc w:val="left"/>
    </w:pPr>
    <w:rPr>
      <w:rFonts w:ascii="Times New Roman" w:eastAsia="Times New Roman" w:hAnsi="Times New Roman"/>
      <w:sz w:val="22"/>
      <w:szCs w:val="20"/>
    </w:rPr>
  </w:style>
  <w:style w:type="character" w:customStyle="1" w:styleId="NoteHeadingChar">
    <w:name w:val="Note Heading Char"/>
    <w:link w:val="NoteHeading"/>
    <w:semiHidden/>
    <w:rPr>
      <w:rFonts w:ascii="Times New Roman" w:eastAsia="Times New Roman" w:hAnsi="Times New Roman"/>
      <w:sz w:val="22"/>
      <w:lang w:eastAsia="hr-HR"/>
    </w:rPr>
  </w:style>
  <w:style w:type="character" w:styleId="PageNumber">
    <w:name w:val="page number"/>
    <w:semiHidden/>
    <w:unhideWhenUsed/>
  </w:style>
  <w:style w:type="paragraph" w:styleId="Salutation">
    <w:name w:val="Salutation"/>
    <w:basedOn w:val="Normal"/>
    <w:next w:val="Normal"/>
    <w:link w:val="SalutationChar"/>
    <w:semiHidden/>
    <w:unhideWhenUsed/>
    <w:pPr>
      <w:spacing w:after="0" w:line="270" w:lineRule="atLeast"/>
      <w:jc w:val="left"/>
    </w:pPr>
    <w:rPr>
      <w:rFonts w:ascii="Times New Roman" w:eastAsia="Times New Roman" w:hAnsi="Times New Roman"/>
      <w:sz w:val="22"/>
      <w:szCs w:val="20"/>
    </w:rPr>
  </w:style>
  <w:style w:type="character" w:customStyle="1" w:styleId="SalutationChar">
    <w:name w:val="Salutation Char"/>
    <w:link w:val="Salutation"/>
    <w:semiHidden/>
    <w:rPr>
      <w:rFonts w:ascii="Times New Roman" w:eastAsia="Times New Roman" w:hAnsi="Times New Roman"/>
      <w:sz w:val="22"/>
      <w:lang w:eastAsia="hr-HR"/>
    </w:rPr>
  </w:style>
  <w:style w:type="paragraph" w:styleId="Subtitle">
    <w:name w:val="Subtitle"/>
    <w:basedOn w:val="Normal"/>
    <w:link w:val="SubtitleChar"/>
    <w:unhideWhenUsed/>
    <w:qFormat/>
    <w:pPr>
      <w:spacing w:after="60" w:line="270" w:lineRule="atLeast"/>
      <w:jc w:val="center"/>
      <w:outlineLvl w:val="1"/>
    </w:pPr>
    <w:rPr>
      <w:rFonts w:ascii="Arial" w:eastAsia="Times New Roman" w:hAnsi="Arial"/>
      <w:sz w:val="24"/>
      <w:szCs w:val="24"/>
    </w:rPr>
  </w:style>
  <w:style w:type="character" w:customStyle="1" w:styleId="SubtitleChar">
    <w:name w:val="Subtitle Char"/>
    <w:link w:val="Subtitle"/>
    <w:rPr>
      <w:rFonts w:ascii="Arial" w:eastAsia="Times New Roman" w:hAnsi="Arial"/>
      <w:sz w:val="24"/>
      <w:szCs w:val="24"/>
      <w:lang w:eastAsia="hr-HR"/>
    </w:rPr>
  </w:style>
  <w:style w:type="table" w:styleId="Table3Deffects1">
    <w:name w:val="Table 3D effects 1"/>
    <w:basedOn w:val="TableNormal"/>
    <w:pPr>
      <w:spacing w:line="27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line="27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line="27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line="27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line="27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line="27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line="27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line="27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line="27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line="27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line="27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line="27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line="27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line="27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line="27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line="27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line="27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pPr>
      <w:spacing w:line="27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pPr>
      <w:spacing w:line="27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pPr>
      <w:spacing w:line="27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line="27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line="27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line="27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line="27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line="27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line="27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line="27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line="27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line="27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line="27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line="27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line="27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spacing w:after="0" w:line="270" w:lineRule="atLeast"/>
      <w:ind w:left="230" w:hanging="230"/>
      <w:jc w:val="left"/>
    </w:pPr>
    <w:rPr>
      <w:rFonts w:ascii="Times New Roman" w:eastAsia="Times New Roman" w:hAnsi="Times New Roman"/>
      <w:sz w:val="22"/>
      <w:szCs w:val="20"/>
    </w:rPr>
  </w:style>
  <w:style w:type="paragraph" w:styleId="TableofFigures">
    <w:name w:val="table of figures"/>
    <w:basedOn w:val="Normal"/>
    <w:next w:val="Normal"/>
    <w:semiHidden/>
    <w:pPr>
      <w:tabs>
        <w:tab w:val="right" w:pos="7371"/>
      </w:tabs>
      <w:spacing w:after="40" w:line="260" w:lineRule="atLeast"/>
      <w:ind w:left="1276" w:right="1134" w:hanging="1276"/>
      <w:jc w:val="left"/>
    </w:pPr>
    <w:rPr>
      <w:rFonts w:ascii="Verdana" w:eastAsia="Times New Roman" w:hAnsi="Verdana"/>
      <w:sz w:val="22"/>
      <w:szCs w:val="20"/>
    </w:rPr>
  </w:style>
  <w:style w:type="table" w:styleId="TableProfessional">
    <w:name w:val="Table Professional"/>
    <w:basedOn w:val="TableNormal"/>
    <w:pPr>
      <w:spacing w:line="27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line="27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line="27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line="27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line="27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line="27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line="27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line="27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line="27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line="27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nhideWhenUsed/>
    <w:qFormat/>
    <w:pPr>
      <w:spacing w:after="0"/>
      <w:outlineLvl w:val="0"/>
    </w:pPr>
    <w:rPr>
      <w:rFonts w:eastAsia="Times New Roman"/>
      <w:b/>
      <w:bCs/>
      <w:kern w:val="28"/>
      <w:sz w:val="28"/>
      <w:szCs w:val="32"/>
    </w:rPr>
  </w:style>
  <w:style w:type="character" w:customStyle="1" w:styleId="TitleChar">
    <w:name w:val="Title Char"/>
    <w:link w:val="Title"/>
    <w:rPr>
      <w:rFonts w:ascii="EC Square Sans Pro" w:eastAsia="Times New Roman" w:hAnsi="EC Square Sans Pro"/>
      <w:b/>
      <w:bCs/>
      <w:kern w:val="28"/>
      <w:sz w:val="28"/>
      <w:szCs w:val="32"/>
      <w:lang w:val="hr-HR" w:eastAsia="hr-HR"/>
    </w:rPr>
  </w:style>
  <w:style w:type="paragraph" w:styleId="TOAHeading">
    <w:name w:val="toa heading"/>
    <w:basedOn w:val="Normal"/>
    <w:next w:val="Normal"/>
    <w:semiHidden/>
    <w:pPr>
      <w:spacing w:before="120" w:after="0" w:line="270" w:lineRule="atLeast"/>
      <w:jc w:val="left"/>
    </w:pPr>
    <w:rPr>
      <w:rFonts w:ascii="Arial" w:eastAsia="Times New Roman" w:hAnsi="Arial" w:cs="Arial"/>
      <w:b/>
      <w:bCs/>
      <w:sz w:val="24"/>
      <w:szCs w:val="24"/>
    </w:rPr>
  </w:style>
  <w:style w:type="paragraph" w:customStyle="1" w:styleId="ListNumberNoSpace">
    <w:name w:val="List Number NoSpace"/>
    <w:basedOn w:val="ListNumber"/>
    <w:uiPriority w:val="4"/>
    <w:qFormat/>
    <w:pPr>
      <w:spacing w:after="0"/>
    </w:pPr>
  </w:style>
  <w:style w:type="paragraph" w:customStyle="1" w:styleId="ListNumber2NoSpace">
    <w:name w:val="List Number 2 NoSpace"/>
    <w:basedOn w:val="ListNumber2"/>
    <w:uiPriority w:val="4"/>
    <w:qFormat/>
    <w:pPr>
      <w:spacing w:after="0"/>
      <w:ind w:left="850" w:hanging="425"/>
    </w:pPr>
  </w:style>
  <w:style w:type="paragraph" w:customStyle="1" w:styleId="ListNumber3NoSpace">
    <w:name w:val="List Number 3 NoSpace"/>
    <w:basedOn w:val="ListNumber3"/>
    <w:uiPriority w:val="4"/>
    <w:qFormat/>
    <w:pPr>
      <w:spacing w:after="0"/>
    </w:pPr>
  </w:style>
  <w:style w:type="paragraph" w:customStyle="1" w:styleId="TableNoSpace">
    <w:name w:val="Table NoSpace"/>
    <w:basedOn w:val="Table"/>
    <w:uiPriority w:val="8"/>
    <w:semiHidden/>
    <w:unhideWhenUsed/>
    <w:qFormat/>
    <w:pPr>
      <w:spacing w:after="60"/>
    </w:pPr>
  </w:style>
  <w:style w:type="paragraph" w:customStyle="1" w:styleId="TableBullet">
    <w:name w:val="Table Bullet"/>
    <w:basedOn w:val="TableText"/>
    <w:uiPriority w:val="7"/>
    <w:qFormat/>
    <w:pPr>
      <w:numPr>
        <w:numId w:val="15"/>
      </w:numPr>
    </w:pPr>
  </w:style>
  <w:style w:type="paragraph" w:customStyle="1" w:styleId="TableBullet2">
    <w:name w:val="Table Bullet 2"/>
    <w:basedOn w:val="TableBullet"/>
    <w:uiPriority w:val="7"/>
    <w:qFormat/>
    <w:pPr>
      <w:numPr>
        <w:ilvl w:val="1"/>
      </w:numPr>
    </w:pPr>
  </w:style>
  <w:style w:type="paragraph" w:customStyle="1" w:styleId="TableNumberNoSpace">
    <w:name w:val="Table Number NoSpace"/>
    <w:basedOn w:val="TableNumber"/>
    <w:uiPriority w:val="7"/>
    <w:qFormat/>
    <w:pPr>
      <w:spacing w:after="0"/>
    </w:pPr>
  </w:style>
  <w:style w:type="paragraph" w:customStyle="1" w:styleId="TableBullet3">
    <w:name w:val="Table Bullet 3"/>
    <w:basedOn w:val="TableBullet2"/>
    <w:uiPriority w:val="7"/>
    <w:qFormat/>
    <w:pPr>
      <w:numPr>
        <w:ilvl w:val="2"/>
      </w:numPr>
    </w:pPr>
  </w:style>
  <w:style w:type="paragraph" w:customStyle="1" w:styleId="TableNumber3NoSpace">
    <w:name w:val="Table Number 3 NoSpace"/>
    <w:basedOn w:val="TableNumber3"/>
    <w:uiPriority w:val="7"/>
    <w:qFormat/>
    <w:pPr>
      <w:spacing w:after="0"/>
    </w:pPr>
  </w:style>
  <w:style w:type="paragraph" w:customStyle="1" w:styleId="TableContinue0">
    <w:name w:val="Table Continue 0"/>
    <w:basedOn w:val="TableText"/>
    <w:uiPriority w:val="7"/>
    <w:qFormat/>
  </w:style>
  <w:style w:type="paragraph" w:customStyle="1" w:styleId="TableContinue">
    <w:name w:val="Table Continue"/>
    <w:basedOn w:val="TableContinue0"/>
    <w:uiPriority w:val="7"/>
    <w:qFormat/>
    <w:pPr>
      <w:ind w:left="284"/>
    </w:pPr>
  </w:style>
  <w:style w:type="paragraph" w:customStyle="1" w:styleId="TableContinue2">
    <w:name w:val="Table Continue 2"/>
    <w:basedOn w:val="TableContinue"/>
    <w:uiPriority w:val="7"/>
    <w:qFormat/>
    <w:pPr>
      <w:ind w:left="567"/>
    </w:pPr>
  </w:style>
  <w:style w:type="paragraph" w:customStyle="1" w:styleId="TableContinue2NoSpace">
    <w:name w:val="Table Continue 2 NoSpace"/>
    <w:basedOn w:val="TableContinue2"/>
    <w:uiPriority w:val="7"/>
    <w:qFormat/>
    <w:pPr>
      <w:spacing w:after="0"/>
    </w:pPr>
  </w:style>
  <w:style w:type="paragraph" w:customStyle="1" w:styleId="TableContinue3">
    <w:name w:val="Table Continue 3"/>
    <w:basedOn w:val="TableContinue2"/>
    <w:uiPriority w:val="7"/>
    <w:qFormat/>
    <w:pPr>
      <w:ind w:left="851"/>
    </w:pPr>
  </w:style>
  <w:style w:type="paragraph" w:customStyle="1" w:styleId="TableContinue3NoSpace">
    <w:name w:val="Table Continue 3 NoSpace"/>
    <w:basedOn w:val="TableContinue3"/>
    <w:uiPriority w:val="7"/>
    <w:qFormat/>
    <w:pPr>
      <w:spacing w:after="0"/>
    </w:pPr>
  </w:style>
  <w:style w:type="paragraph" w:customStyle="1" w:styleId="TableContinueNoSpace">
    <w:name w:val="Table Continue NoSpace"/>
    <w:basedOn w:val="TableContinue"/>
    <w:uiPriority w:val="7"/>
    <w:qFormat/>
    <w:pPr>
      <w:spacing w:after="0"/>
    </w:pPr>
  </w:style>
  <w:style w:type="paragraph" w:customStyle="1" w:styleId="TableNumber">
    <w:name w:val="Table Number"/>
    <w:basedOn w:val="TableText"/>
    <w:uiPriority w:val="7"/>
    <w:qFormat/>
    <w:pPr>
      <w:numPr>
        <w:numId w:val="16"/>
      </w:numPr>
    </w:pPr>
  </w:style>
  <w:style w:type="paragraph" w:customStyle="1" w:styleId="TableNumber2">
    <w:name w:val="Table Number 2"/>
    <w:basedOn w:val="TableNumber"/>
    <w:uiPriority w:val="7"/>
    <w:qFormat/>
    <w:pPr>
      <w:numPr>
        <w:ilvl w:val="1"/>
      </w:numPr>
    </w:pPr>
  </w:style>
  <w:style w:type="paragraph" w:customStyle="1" w:styleId="TableBulletNoSpace">
    <w:name w:val="Table Bullet NoSpace"/>
    <w:basedOn w:val="TableBullet"/>
    <w:uiPriority w:val="7"/>
    <w:qFormat/>
    <w:pPr>
      <w:spacing w:after="0"/>
    </w:pPr>
  </w:style>
  <w:style w:type="paragraph" w:customStyle="1" w:styleId="TableNumber3">
    <w:name w:val="Table Number 3"/>
    <w:basedOn w:val="TableNumber2"/>
    <w:uiPriority w:val="7"/>
    <w:qFormat/>
    <w:pPr>
      <w:numPr>
        <w:ilvl w:val="2"/>
      </w:numPr>
    </w:pPr>
  </w:style>
  <w:style w:type="paragraph" w:customStyle="1" w:styleId="TableBullet2NoSpace">
    <w:name w:val="Table Bullet 2 NoSpace"/>
    <w:basedOn w:val="TableBullet2"/>
    <w:uiPriority w:val="7"/>
    <w:qFormat/>
    <w:pPr>
      <w:spacing w:after="0"/>
      <w:ind w:left="568" w:hanging="284"/>
    </w:pPr>
  </w:style>
  <w:style w:type="paragraph" w:customStyle="1" w:styleId="TableBullet3NoSpace">
    <w:name w:val="Table Bullet 3 NoSpace"/>
    <w:basedOn w:val="TableBullet3"/>
    <w:uiPriority w:val="7"/>
    <w:qFormat/>
    <w:pPr>
      <w:spacing w:after="0"/>
    </w:pPr>
  </w:style>
  <w:style w:type="paragraph" w:customStyle="1" w:styleId="TableTextNoSpace">
    <w:name w:val="Table Text NoSpace"/>
    <w:basedOn w:val="TableText"/>
    <w:uiPriority w:val="7"/>
    <w:qFormat/>
    <w:pPr>
      <w:spacing w:after="0"/>
    </w:pPr>
  </w:style>
  <w:style w:type="paragraph" w:customStyle="1" w:styleId="TableNumber2NoSpace">
    <w:name w:val="Table Number 2 NoSpace"/>
    <w:basedOn w:val="TableNumber2"/>
    <w:uiPriority w:val="7"/>
    <w:qFormat/>
    <w:pPr>
      <w:spacing w:after="0"/>
      <w:ind w:left="568" w:hanging="284"/>
    </w:pPr>
  </w:style>
  <w:style w:type="paragraph" w:customStyle="1" w:styleId="HeaderFrame">
    <w:name w:val="HeaderFrame"/>
    <w:basedOn w:val="Header"/>
    <w:next w:val="Normal"/>
    <w:semiHidden/>
    <w:pPr>
      <w:framePr w:wrap="around" w:vAnchor="text" w:hAnchor="margin" w:xAlign="right" w:y="1"/>
      <w:tabs>
        <w:tab w:val="clear" w:pos="4513"/>
        <w:tab w:val="clear" w:pos="9026"/>
      </w:tabs>
      <w:spacing w:after="0" w:line="160" w:lineRule="atLeast"/>
      <w:jc w:val="right"/>
    </w:pPr>
    <w:rPr>
      <w:rFonts w:ascii="Verdana" w:eastAsia="Times New Roman" w:hAnsi="Verdana" w:cs="Arial"/>
      <w:caps/>
      <w:color w:val="333333"/>
      <w:sz w:val="14"/>
      <w:szCs w:val="20"/>
    </w:rPr>
  </w:style>
  <w:style w:type="paragraph" w:customStyle="1" w:styleId="HeaderEven">
    <w:name w:val="HeaderEven"/>
    <w:basedOn w:val="Header"/>
    <w:semiHidden/>
    <w:pPr>
      <w:tabs>
        <w:tab w:val="clear" w:pos="4513"/>
        <w:tab w:val="clear" w:pos="9026"/>
        <w:tab w:val="left" w:pos="-1758"/>
      </w:tabs>
      <w:spacing w:after="0" w:line="160" w:lineRule="atLeast"/>
      <w:ind w:left="-2268"/>
      <w:jc w:val="left"/>
    </w:pPr>
    <w:rPr>
      <w:rFonts w:ascii="Verdana" w:eastAsia="Times New Roman" w:hAnsi="Verdana" w:cs="Arial"/>
      <w:caps/>
      <w:color w:val="333333"/>
      <w:sz w:val="14"/>
      <w:szCs w:val="14"/>
    </w:rPr>
  </w:style>
  <w:style w:type="paragraph" w:customStyle="1" w:styleId="FrontPageImage">
    <w:name w:val="FrontPageImage"/>
    <w:basedOn w:val="Normal"/>
    <w:next w:val="BodyText"/>
    <w:uiPriority w:val="11"/>
    <w:qFormat/>
    <w:pPr>
      <w:spacing w:before="840" w:after="0" w:line="270" w:lineRule="atLeast"/>
      <w:ind w:left="-1474"/>
      <w:jc w:val="left"/>
    </w:pPr>
    <w:rPr>
      <w:rFonts w:ascii="Times New Roman" w:eastAsia="Times New Roman" w:hAnsi="Times New Roman"/>
      <w:sz w:val="22"/>
      <w:szCs w:val="20"/>
    </w:rPr>
  </w:style>
  <w:style w:type="paragraph" w:customStyle="1" w:styleId="HeaderEvenIndent">
    <w:name w:val="HeaderEvenIndent"/>
    <w:basedOn w:val="HeaderEven"/>
    <w:next w:val="HeaderEven"/>
    <w:uiPriority w:val="7"/>
    <w:semiHidden/>
    <w:qFormat/>
    <w:pPr>
      <w:ind w:left="-1758"/>
    </w:pPr>
  </w:style>
  <w:style w:type="paragraph" w:customStyle="1" w:styleId="HeaderIndent">
    <w:name w:val="HeaderIndent"/>
    <w:basedOn w:val="Header"/>
    <w:link w:val="HeaderIndentChar"/>
    <w:uiPriority w:val="7"/>
    <w:semiHidden/>
    <w:qFormat/>
    <w:pPr>
      <w:tabs>
        <w:tab w:val="clear" w:pos="4513"/>
        <w:tab w:val="clear" w:pos="9026"/>
      </w:tabs>
      <w:spacing w:after="0" w:line="160" w:lineRule="atLeast"/>
      <w:ind w:left="-2268" w:right="510"/>
      <w:jc w:val="right"/>
    </w:pPr>
    <w:rPr>
      <w:rFonts w:ascii="Verdana" w:eastAsia="Times New Roman" w:hAnsi="Verdana"/>
      <w:caps/>
      <w:color w:val="333333"/>
      <w:sz w:val="14"/>
      <w:szCs w:val="20"/>
    </w:rPr>
  </w:style>
  <w:style w:type="character" w:customStyle="1" w:styleId="HeaderIndentChar">
    <w:name w:val="HeaderIndent Char"/>
    <w:link w:val="HeaderIndent"/>
    <w:uiPriority w:val="7"/>
    <w:semiHidden/>
    <w:rPr>
      <w:rFonts w:ascii="Verdana" w:eastAsia="Times New Roman" w:hAnsi="Verdana"/>
      <w:caps/>
      <w:color w:val="333333"/>
      <w:sz w:val="14"/>
      <w:lang w:eastAsia="hr-HR"/>
    </w:rPr>
  </w:style>
  <w:style w:type="paragraph" w:customStyle="1" w:styleId="NoteHead">
    <w:name w:val="NoteHead"/>
    <w:basedOn w:val="Normal"/>
    <w:uiPriority w:val="7"/>
    <w:semiHidden/>
    <w:qFormat/>
    <w:pPr>
      <w:framePr w:w="6804" w:h="3572" w:wrap="notBeside" w:vAnchor="page" w:hAnchor="margin" w:x="-2267" w:y="1986"/>
      <w:spacing w:after="0" w:line="220" w:lineRule="atLeast"/>
      <w:jc w:val="left"/>
    </w:pPr>
    <w:rPr>
      <w:rFonts w:ascii="Verdana" w:eastAsia="Times New Roman" w:hAnsi="Verdana"/>
      <w:caps/>
      <w:sz w:val="18"/>
      <w:szCs w:val="18"/>
    </w:rPr>
  </w:style>
  <w:style w:type="character" w:customStyle="1" w:styleId="apple-converted-space">
    <w:name w:val="apple-converted-space"/>
  </w:style>
  <w:style w:type="character" w:customStyle="1" w:styleId="containertitle">
    <w:name w:val="containertitle"/>
  </w:style>
  <w:style w:type="numbering" w:customStyle="1" w:styleId="NoList4">
    <w:name w:val="No List4"/>
    <w:next w:val="NoList"/>
    <w:uiPriority w:val="99"/>
    <w:semiHidden/>
    <w:unhideWhenUsed/>
  </w:style>
  <w:style w:type="table" w:customStyle="1" w:styleId="TableGrid40">
    <w:name w:val="Table Grid4"/>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style>
  <w:style w:type="table" w:customStyle="1" w:styleId="TableGrid11">
    <w:name w:val="Table Grid1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style>
  <w:style w:type="table" w:customStyle="1" w:styleId="TableGrid21">
    <w:name w:val="Table Grid2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style>
  <w:style w:type="table" w:customStyle="1" w:styleId="TableGrid31">
    <w:name w:val="Table Grid3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 61"/>
    <w:basedOn w:val="TableNormal"/>
    <w:next w:val="TableGrid6"/>
    <w:semiHidden/>
    <w:pPr>
      <w:spacing w:line="27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val="0"/>
        <w:bCs/>
      </w:rPr>
      <w:tblPr/>
      <w:tcPr>
        <w:tcBorders>
          <w:bottom w:val="single" w:sz="6" w:space="0" w:color="000000"/>
          <w:tl2br w:val="none" w:sz="0" w:space="0" w:color="auto"/>
          <w:tr2bl w:val="none" w:sz="0" w:space="0" w:color="auto"/>
        </w:tcBorders>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table" w:customStyle="1" w:styleId="Table3Deffects11">
    <w:name w:val="Table 3D effects 11"/>
    <w:basedOn w:val="TableNormal"/>
    <w:next w:val="Table3Deffects1"/>
    <w:pPr>
      <w:spacing w:line="27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pPr>
      <w:spacing w:line="27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pPr>
      <w:spacing w:line="27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pPr>
      <w:spacing w:line="27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pPr>
      <w:spacing w:line="27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pPr>
      <w:spacing w:line="27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pPr>
      <w:spacing w:line="27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pPr>
      <w:spacing w:line="27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pPr>
      <w:spacing w:line="27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pPr>
      <w:spacing w:line="27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pPr>
      <w:spacing w:line="27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pPr>
      <w:spacing w:line="27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pPr>
      <w:spacing w:line="27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pPr>
      <w:spacing w:line="27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pPr>
      <w:spacing w:line="27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pPr>
      <w:spacing w:line="27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pPr>
      <w:spacing w:line="27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pPr>
      <w:spacing w:line="27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pPr>
      <w:spacing w:line="27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0">
    <w:name w:val="Table Grid 31"/>
    <w:basedOn w:val="TableNormal"/>
    <w:next w:val="TableGrid30"/>
    <w:pPr>
      <w:spacing w:line="27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pPr>
      <w:spacing w:line="27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pPr>
      <w:spacing w:line="27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pPr>
      <w:spacing w:line="27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pPr>
      <w:spacing w:line="27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pPr>
      <w:spacing w:line="27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pPr>
      <w:spacing w:line="27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pPr>
      <w:spacing w:line="27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pPr>
      <w:spacing w:line="27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pPr>
      <w:spacing w:line="27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pPr>
      <w:spacing w:line="27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pPr>
      <w:spacing w:line="27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pPr>
      <w:spacing w:line="27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pPr>
      <w:spacing w:line="27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pPr>
      <w:spacing w:line="27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pPr>
      <w:spacing w:line="27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pPr>
      <w:spacing w:line="27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pPr>
      <w:spacing w:line="27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pPr>
      <w:spacing w:line="27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pPr>
      <w:spacing w:line="27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pPr>
      <w:spacing w:line="27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pPr>
      <w:spacing w:line="27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pPr>
      <w:spacing w:line="27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5">
    <w:name w:val="No List5"/>
    <w:next w:val="NoList"/>
    <w:uiPriority w:val="99"/>
    <w:semiHidden/>
    <w:unhideWhenUsed/>
  </w:style>
  <w:style w:type="table" w:customStyle="1" w:styleId="TableGrid50">
    <w:name w:val="Table Grid5"/>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style>
  <w:style w:type="table" w:customStyle="1" w:styleId="TableGrid12">
    <w:name w:val="Table Grid12"/>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style>
  <w:style w:type="table" w:customStyle="1" w:styleId="TableGrid22">
    <w:name w:val="Table Grid22"/>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style>
  <w:style w:type="table" w:customStyle="1" w:styleId="TableGrid32">
    <w:name w:val="Table Grid32"/>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 62"/>
    <w:basedOn w:val="TableNormal"/>
    <w:next w:val="TableGrid6"/>
    <w:semiHidden/>
    <w:pPr>
      <w:spacing w:line="27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val="0"/>
        <w:bCs/>
      </w:rPr>
      <w:tblPr/>
      <w:tcPr>
        <w:tcBorders>
          <w:bottom w:val="single" w:sz="6" w:space="0" w:color="000000"/>
          <w:tl2br w:val="none" w:sz="0" w:space="0" w:color="auto"/>
          <w:tr2bl w:val="none" w:sz="0" w:space="0" w:color="auto"/>
        </w:tcBorders>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table" w:customStyle="1" w:styleId="Table3Deffects12">
    <w:name w:val="Table 3D effects 12"/>
    <w:basedOn w:val="TableNormal"/>
    <w:next w:val="Table3Deffects1"/>
    <w:pPr>
      <w:spacing w:line="27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pPr>
      <w:spacing w:line="27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pPr>
      <w:spacing w:line="27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pPr>
      <w:spacing w:line="27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pPr>
      <w:spacing w:line="27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pPr>
      <w:spacing w:line="27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pPr>
      <w:spacing w:line="27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pPr>
      <w:spacing w:line="27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pPr>
      <w:spacing w:line="27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pPr>
      <w:spacing w:line="27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pPr>
      <w:spacing w:line="27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pPr>
      <w:spacing w:line="27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pPr>
      <w:spacing w:line="27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pPr>
      <w:spacing w:line="27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pPr>
      <w:spacing w:line="27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pPr>
      <w:spacing w:line="27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pPr>
      <w:spacing w:line="27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0">
    <w:name w:val="Table Grid 12"/>
    <w:basedOn w:val="TableNormal"/>
    <w:next w:val="TableGrid10"/>
    <w:pPr>
      <w:spacing w:line="27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0">
    <w:name w:val="Table Grid 22"/>
    <w:basedOn w:val="TableNormal"/>
    <w:next w:val="TableGrid20"/>
    <w:pPr>
      <w:spacing w:line="27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0">
    <w:name w:val="Table Grid 32"/>
    <w:basedOn w:val="TableNormal"/>
    <w:next w:val="TableGrid30"/>
    <w:pPr>
      <w:spacing w:line="27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pPr>
      <w:spacing w:line="27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pPr>
      <w:spacing w:line="27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pPr>
      <w:spacing w:line="27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pPr>
      <w:spacing w:line="27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pPr>
      <w:spacing w:line="27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pPr>
      <w:spacing w:line="27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pPr>
      <w:spacing w:line="27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pPr>
      <w:spacing w:line="27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pPr>
      <w:spacing w:line="27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pPr>
      <w:spacing w:line="27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pPr>
      <w:spacing w:line="27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pPr>
      <w:spacing w:line="27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pPr>
      <w:spacing w:line="27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pPr>
      <w:spacing w:line="27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pPr>
      <w:spacing w:line="27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pPr>
      <w:spacing w:line="27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pPr>
      <w:spacing w:line="27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pPr>
      <w:spacing w:line="27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pPr>
      <w:spacing w:line="27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pPr>
      <w:spacing w:line="27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pPr>
      <w:spacing w:line="27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pPr>
      <w:spacing w:line="27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ieldtitle">
    <w:name w:val="fieldtitle"/>
    <w:basedOn w:val="DefaultParagraphFont"/>
  </w:style>
  <w:style w:type="paragraph" w:customStyle="1" w:styleId="Contact">
    <w:name w:val="Contact"/>
    <w:basedOn w:val="Normal"/>
    <w:next w:val="Normal"/>
    <w:rsid w:val="008464CC"/>
    <w:pPr>
      <w:spacing w:after="480"/>
      <w:ind w:left="567" w:hanging="567"/>
      <w:jc w:val="left"/>
    </w:pPr>
    <w:rPr>
      <w:rFonts w:ascii="Times New Roman" w:eastAsia="Times New Roman" w:hAnsi="Times New Roman"/>
      <w:sz w:val="24"/>
      <w:szCs w:val="20"/>
      <w:lang w:eastAsia="en-US" w:bidi="ar-SA"/>
    </w:rPr>
  </w:style>
  <w:style w:type="paragraph" w:customStyle="1" w:styleId="ListBullet1">
    <w:name w:val="List Bullet 1"/>
    <w:basedOn w:val="Normal"/>
    <w:rsid w:val="008464CC"/>
    <w:pPr>
      <w:numPr>
        <w:numId w:val="115"/>
      </w:numPr>
      <w:spacing w:after="240"/>
    </w:pPr>
    <w:rPr>
      <w:rFonts w:ascii="Times New Roman" w:eastAsia="Times New Roman" w:hAnsi="Times New Roman"/>
      <w:sz w:val="24"/>
      <w:szCs w:val="20"/>
      <w:lang w:eastAsia="en-US" w:bidi="ar-SA"/>
    </w:rPr>
  </w:style>
  <w:style w:type="paragraph" w:customStyle="1" w:styleId="ListDash">
    <w:name w:val="List Dash"/>
    <w:basedOn w:val="Normal"/>
    <w:rsid w:val="008464CC"/>
    <w:pPr>
      <w:numPr>
        <w:numId w:val="119"/>
      </w:numPr>
      <w:spacing w:after="240"/>
    </w:pPr>
    <w:rPr>
      <w:rFonts w:ascii="Times New Roman" w:eastAsia="Times New Roman" w:hAnsi="Times New Roman"/>
      <w:sz w:val="24"/>
      <w:szCs w:val="20"/>
      <w:lang w:eastAsia="en-US" w:bidi="ar-SA"/>
    </w:rPr>
  </w:style>
  <w:style w:type="paragraph" w:customStyle="1" w:styleId="ListDash1">
    <w:name w:val="List Dash 1"/>
    <w:basedOn w:val="Normal"/>
    <w:rsid w:val="008464CC"/>
    <w:pPr>
      <w:numPr>
        <w:numId w:val="120"/>
      </w:numPr>
      <w:spacing w:after="240"/>
    </w:pPr>
    <w:rPr>
      <w:rFonts w:ascii="Times New Roman" w:eastAsia="Times New Roman" w:hAnsi="Times New Roman"/>
      <w:sz w:val="24"/>
      <w:szCs w:val="20"/>
      <w:lang w:eastAsia="en-US" w:bidi="ar-SA"/>
    </w:rPr>
  </w:style>
  <w:style w:type="paragraph" w:customStyle="1" w:styleId="ListDash2">
    <w:name w:val="List Dash 2"/>
    <w:basedOn w:val="Normal"/>
    <w:rsid w:val="008464CC"/>
    <w:pPr>
      <w:numPr>
        <w:numId w:val="121"/>
      </w:numPr>
      <w:spacing w:after="240"/>
    </w:pPr>
    <w:rPr>
      <w:rFonts w:ascii="Times New Roman" w:eastAsia="Times New Roman" w:hAnsi="Times New Roman"/>
      <w:sz w:val="24"/>
      <w:szCs w:val="20"/>
      <w:lang w:eastAsia="en-US" w:bidi="ar-SA"/>
    </w:rPr>
  </w:style>
  <w:style w:type="paragraph" w:customStyle="1" w:styleId="ListDash3">
    <w:name w:val="List Dash 3"/>
    <w:basedOn w:val="Normal"/>
    <w:rsid w:val="008464CC"/>
    <w:pPr>
      <w:numPr>
        <w:numId w:val="122"/>
      </w:numPr>
      <w:spacing w:after="240"/>
    </w:pPr>
    <w:rPr>
      <w:rFonts w:ascii="Times New Roman" w:eastAsia="Times New Roman" w:hAnsi="Times New Roman"/>
      <w:sz w:val="24"/>
      <w:szCs w:val="20"/>
      <w:lang w:eastAsia="en-US" w:bidi="ar-SA"/>
    </w:rPr>
  </w:style>
  <w:style w:type="paragraph" w:customStyle="1" w:styleId="ListDash4">
    <w:name w:val="List Dash 4"/>
    <w:basedOn w:val="Normal"/>
    <w:rsid w:val="008464CC"/>
    <w:pPr>
      <w:numPr>
        <w:numId w:val="123"/>
      </w:numPr>
      <w:spacing w:after="240"/>
    </w:pPr>
    <w:rPr>
      <w:rFonts w:ascii="Times New Roman" w:eastAsia="Times New Roman" w:hAnsi="Times New Roman"/>
      <w:sz w:val="24"/>
      <w:szCs w:val="20"/>
      <w:lang w:eastAsia="en-US" w:bidi="ar-SA"/>
    </w:rPr>
  </w:style>
  <w:style w:type="paragraph" w:customStyle="1" w:styleId="ListNumber1">
    <w:name w:val="List Number 1"/>
    <w:basedOn w:val="Normal"/>
    <w:rsid w:val="008464CC"/>
    <w:pPr>
      <w:numPr>
        <w:numId w:val="125"/>
      </w:numPr>
      <w:spacing w:after="240"/>
    </w:pPr>
    <w:rPr>
      <w:rFonts w:ascii="Times New Roman" w:eastAsia="Times New Roman" w:hAnsi="Times New Roman"/>
      <w:sz w:val="24"/>
      <w:szCs w:val="20"/>
      <w:lang w:eastAsia="en-US" w:bidi="ar-SA"/>
    </w:rPr>
  </w:style>
  <w:style w:type="paragraph" w:customStyle="1" w:styleId="ListNumberLevel2">
    <w:name w:val="List Number (Level 2)"/>
    <w:basedOn w:val="Normal"/>
    <w:rsid w:val="008464CC"/>
    <w:pPr>
      <w:numPr>
        <w:ilvl w:val="1"/>
        <w:numId w:val="124"/>
      </w:numPr>
      <w:spacing w:after="240"/>
    </w:pPr>
    <w:rPr>
      <w:rFonts w:ascii="Times New Roman" w:eastAsia="Times New Roman" w:hAnsi="Times New Roman"/>
      <w:sz w:val="24"/>
      <w:szCs w:val="20"/>
      <w:lang w:eastAsia="en-US" w:bidi="ar-SA"/>
    </w:rPr>
  </w:style>
  <w:style w:type="paragraph" w:customStyle="1" w:styleId="ListNumber1Level2">
    <w:name w:val="List Number 1 (Level 2)"/>
    <w:basedOn w:val="Normal"/>
    <w:rsid w:val="008464CC"/>
    <w:pPr>
      <w:numPr>
        <w:ilvl w:val="1"/>
        <w:numId w:val="125"/>
      </w:numPr>
      <w:spacing w:after="240"/>
    </w:pPr>
    <w:rPr>
      <w:rFonts w:ascii="Times New Roman" w:eastAsia="Times New Roman" w:hAnsi="Times New Roman"/>
      <w:sz w:val="24"/>
      <w:szCs w:val="20"/>
      <w:lang w:eastAsia="en-US" w:bidi="ar-SA"/>
    </w:rPr>
  </w:style>
  <w:style w:type="paragraph" w:customStyle="1" w:styleId="ListNumber2Level2">
    <w:name w:val="List Number 2 (Level 2)"/>
    <w:basedOn w:val="Normal"/>
    <w:rsid w:val="008464CC"/>
    <w:pPr>
      <w:numPr>
        <w:ilvl w:val="1"/>
        <w:numId w:val="126"/>
      </w:numPr>
      <w:spacing w:after="240"/>
    </w:pPr>
    <w:rPr>
      <w:rFonts w:ascii="Times New Roman" w:eastAsia="Times New Roman" w:hAnsi="Times New Roman"/>
      <w:sz w:val="24"/>
      <w:szCs w:val="20"/>
      <w:lang w:eastAsia="en-US" w:bidi="ar-SA"/>
    </w:rPr>
  </w:style>
  <w:style w:type="paragraph" w:customStyle="1" w:styleId="ListNumber3Level2">
    <w:name w:val="List Number 3 (Level 2)"/>
    <w:basedOn w:val="Normal"/>
    <w:rsid w:val="008464CC"/>
    <w:pPr>
      <w:numPr>
        <w:ilvl w:val="1"/>
        <w:numId w:val="127"/>
      </w:numPr>
      <w:spacing w:after="240"/>
    </w:pPr>
    <w:rPr>
      <w:rFonts w:ascii="Times New Roman" w:eastAsia="Times New Roman" w:hAnsi="Times New Roman"/>
      <w:sz w:val="24"/>
      <w:szCs w:val="20"/>
      <w:lang w:eastAsia="en-US" w:bidi="ar-SA"/>
    </w:rPr>
  </w:style>
  <w:style w:type="paragraph" w:customStyle="1" w:styleId="ListNumber4Level2">
    <w:name w:val="List Number 4 (Level 2)"/>
    <w:basedOn w:val="Normal"/>
    <w:rsid w:val="008464CC"/>
    <w:pPr>
      <w:numPr>
        <w:ilvl w:val="1"/>
        <w:numId w:val="128"/>
      </w:numPr>
      <w:spacing w:after="240"/>
    </w:pPr>
    <w:rPr>
      <w:rFonts w:ascii="Times New Roman" w:eastAsia="Times New Roman" w:hAnsi="Times New Roman"/>
      <w:sz w:val="24"/>
      <w:szCs w:val="20"/>
      <w:lang w:eastAsia="en-US" w:bidi="ar-SA"/>
    </w:rPr>
  </w:style>
  <w:style w:type="paragraph" w:customStyle="1" w:styleId="ListNumberLevel3">
    <w:name w:val="List Number (Level 3)"/>
    <w:basedOn w:val="Normal"/>
    <w:rsid w:val="008464CC"/>
    <w:pPr>
      <w:numPr>
        <w:ilvl w:val="2"/>
        <w:numId w:val="124"/>
      </w:numPr>
      <w:spacing w:after="240"/>
    </w:pPr>
    <w:rPr>
      <w:rFonts w:ascii="Times New Roman" w:eastAsia="Times New Roman" w:hAnsi="Times New Roman"/>
      <w:sz w:val="24"/>
      <w:szCs w:val="20"/>
      <w:lang w:eastAsia="en-US" w:bidi="ar-SA"/>
    </w:rPr>
  </w:style>
  <w:style w:type="paragraph" w:customStyle="1" w:styleId="ListNumber1Level3">
    <w:name w:val="List Number 1 (Level 3)"/>
    <w:basedOn w:val="Normal"/>
    <w:rsid w:val="008464CC"/>
    <w:pPr>
      <w:numPr>
        <w:ilvl w:val="2"/>
        <w:numId w:val="125"/>
      </w:numPr>
      <w:spacing w:after="240"/>
    </w:pPr>
    <w:rPr>
      <w:rFonts w:ascii="Times New Roman" w:eastAsia="Times New Roman" w:hAnsi="Times New Roman"/>
      <w:sz w:val="24"/>
      <w:szCs w:val="20"/>
      <w:lang w:eastAsia="en-US" w:bidi="ar-SA"/>
    </w:rPr>
  </w:style>
  <w:style w:type="paragraph" w:customStyle="1" w:styleId="ListNumber2Level3">
    <w:name w:val="List Number 2 (Level 3)"/>
    <w:basedOn w:val="Normal"/>
    <w:rsid w:val="008464CC"/>
    <w:pPr>
      <w:numPr>
        <w:ilvl w:val="2"/>
        <w:numId w:val="126"/>
      </w:numPr>
      <w:spacing w:after="240"/>
    </w:pPr>
    <w:rPr>
      <w:rFonts w:ascii="Times New Roman" w:eastAsia="Times New Roman" w:hAnsi="Times New Roman"/>
      <w:sz w:val="24"/>
      <w:szCs w:val="20"/>
      <w:lang w:eastAsia="en-US" w:bidi="ar-SA"/>
    </w:rPr>
  </w:style>
  <w:style w:type="paragraph" w:customStyle="1" w:styleId="ListNumber3Level3">
    <w:name w:val="List Number 3 (Level 3)"/>
    <w:basedOn w:val="Normal"/>
    <w:rsid w:val="008464CC"/>
    <w:pPr>
      <w:numPr>
        <w:ilvl w:val="2"/>
        <w:numId w:val="127"/>
      </w:numPr>
      <w:spacing w:after="240"/>
    </w:pPr>
    <w:rPr>
      <w:rFonts w:ascii="Times New Roman" w:eastAsia="Times New Roman" w:hAnsi="Times New Roman"/>
      <w:sz w:val="24"/>
      <w:szCs w:val="20"/>
      <w:lang w:eastAsia="en-US" w:bidi="ar-SA"/>
    </w:rPr>
  </w:style>
  <w:style w:type="paragraph" w:customStyle="1" w:styleId="ListNumber4Level3">
    <w:name w:val="List Number 4 (Level 3)"/>
    <w:basedOn w:val="Normal"/>
    <w:rsid w:val="008464CC"/>
    <w:pPr>
      <w:numPr>
        <w:ilvl w:val="2"/>
        <w:numId w:val="128"/>
      </w:numPr>
      <w:spacing w:after="240"/>
    </w:pPr>
    <w:rPr>
      <w:rFonts w:ascii="Times New Roman" w:eastAsia="Times New Roman" w:hAnsi="Times New Roman"/>
      <w:sz w:val="24"/>
      <w:szCs w:val="20"/>
      <w:lang w:eastAsia="en-US" w:bidi="ar-SA"/>
    </w:rPr>
  </w:style>
  <w:style w:type="paragraph" w:customStyle="1" w:styleId="ListNumberLevel4">
    <w:name w:val="List Number (Level 4)"/>
    <w:basedOn w:val="Normal"/>
    <w:rsid w:val="008464CC"/>
    <w:pPr>
      <w:numPr>
        <w:ilvl w:val="3"/>
        <w:numId w:val="124"/>
      </w:numPr>
      <w:spacing w:after="240"/>
    </w:pPr>
    <w:rPr>
      <w:rFonts w:ascii="Times New Roman" w:eastAsia="Times New Roman" w:hAnsi="Times New Roman"/>
      <w:sz w:val="24"/>
      <w:szCs w:val="20"/>
      <w:lang w:eastAsia="en-US" w:bidi="ar-SA"/>
    </w:rPr>
  </w:style>
  <w:style w:type="paragraph" w:customStyle="1" w:styleId="ListNumber1Level4">
    <w:name w:val="List Number 1 (Level 4)"/>
    <w:basedOn w:val="Normal"/>
    <w:rsid w:val="008464CC"/>
    <w:pPr>
      <w:numPr>
        <w:ilvl w:val="3"/>
        <w:numId w:val="125"/>
      </w:numPr>
      <w:spacing w:after="240"/>
    </w:pPr>
    <w:rPr>
      <w:rFonts w:ascii="Times New Roman" w:eastAsia="Times New Roman" w:hAnsi="Times New Roman"/>
      <w:sz w:val="24"/>
      <w:szCs w:val="20"/>
      <w:lang w:eastAsia="en-US" w:bidi="ar-SA"/>
    </w:rPr>
  </w:style>
  <w:style w:type="paragraph" w:customStyle="1" w:styleId="ListNumber2Level4">
    <w:name w:val="List Number 2 (Level 4)"/>
    <w:basedOn w:val="Normal"/>
    <w:rsid w:val="008464CC"/>
    <w:pPr>
      <w:numPr>
        <w:ilvl w:val="3"/>
        <w:numId w:val="126"/>
      </w:numPr>
      <w:spacing w:after="240"/>
    </w:pPr>
    <w:rPr>
      <w:rFonts w:ascii="Times New Roman" w:eastAsia="Times New Roman" w:hAnsi="Times New Roman"/>
      <w:sz w:val="24"/>
      <w:szCs w:val="20"/>
      <w:lang w:eastAsia="en-US" w:bidi="ar-SA"/>
    </w:rPr>
  </w:style>
  <w:style w:type="paragraph" w:customStyle="1" w:styleId="ListNumber3Level4">
    <w:name w:val="List Number 3 (Level 4)"/>
    <w:basedOn w:val="Normal"/>
    <w:rsid w:val="008464CC"/>
    <w:pPr>
      <w:numPr>
        <w:ilvl w:val="3"/>
        <w:numId w:val="127"/>
      </w:numPr>
      <w:spacing w:after="240"/>
    </w:pPr>
    <w:rPr>
      <w:rFonts w:ascii="Times New Roman" w:eastAsia="Times New Roman" w:hAnsi="Times New Roman"/>
      <w:sz w:val="24"/>
      <w:szCs w:val="20"/>
      <w:lang w:eastAsia="en-US" w:bidi="ar-SA"/>
    </w:rPr>
  </w:style>
  <w:style w:type="paragraph" w:customStyle="1" w:styleId="ListNumber4Level4">
    <w:name w:val="List Number 4 (Level 4)"/>
    <w:basedOn w:val="Normal"/>
    <w:rsid w:val="008464CC"/>
    <w:pPr>
      <w:numPr>
        <w:ilvl w:val="3"/>
        <w:numId w:val="128"/>
      </w:numPr>
      <w:spacing w:after="240"/>
    </w:pPr>
    <w:rPr>
      <w:rFonts w:ascii="Times New Roman" w:eastAsia="Times New Roman" w:hAnsi="Times New Roman"/>
      <w:sz w:val="24"/>
      <w:szCs w:val="20"/>
      <w:lang w:eastAsia="en-US" w:bidi="ar-SA"/>
    </w:rPr>
  </w:style>
  <w:style w:type="character" w:customStyle="1" w:styleId="st">
    <w:name w:val="st"/>
  </w:style>
  <w:style w:type="paragraph" w:customStyle="1" w:styleId="ColorfulList-Accent11">
    <w:name w:val="Colorful List - Accent 11"/>
    <w:basedOn w:val="Normal"/>
    <w:uiPriority w:val="34"/>
    <w:qFormat/>
    <w:pPr>
      <w:ind w:left="708"/>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outlineLvl w:val="0"/>
    </w:pPr>
    <w:rPr>
      <w:rFonts w:ascii="Times New Roman" w:hAnsi="Times New Roman"/>
      <w:bCs/>
      <w:sz w:val="24"/>
      <w:szCs w:val="32"/>
    </w:rPr>
  </w:style>
  <w:style w:type="character" w:customStyle="1" w:styleId="FooterCoverPageChar">
    <w:name w:val="Footer Cover Page Char"/>
    <w:basedOn w:val="DefaultParagraphFont"/>
    <w:link w:val="FooterCoverPage"/>
    <w:rPr>
      <w:rFonts w:ascii="Times New Roman" w:hAnsi="Times New Roman"/>
      <w:bCs/>
      <w:sz w:val="24"/>
      <w:szCs w:val="32"/>
    </w:rPr>
  </w:style>
  <w:style w:type="paragraph" w:customStyle="1" w:styleId="HeaderCoverPage">
    <w:name w:val="Header Cover Page"/>
    <w:basedOn w:val="Normal"/>
    <w:link w:val="HeaderCoverPageChar"/>
    <w:pPr>
      <w:tabs>
        <w:tab w:val="center" w:pos="4535"/>
        <w:tab w:val="right" w:pos="9071"/>
      </w:tabs>
      <w:outlineLvl w:val="0"/>
    </w:pPr>
    <w:rPr>
      <w:rFonts w:ascii="Times New Roman" w:hAnsi="Times New Roman"/>
      <w:bCs/>
      <w:sz w:val="24"/>
      <w:szCs w:val="32"/>
    </w:rPr>
  </w:style>
  <w:style w:type="character" w:customStyle="1" w:styleId="HeaderCoverPageChar">
    <w:name w:val="Header Cover Page Char"/>
    <w:basedOn w:val="DefaultParagraphFont"/>
    <w:link w:val="HeaderCoverPage"/>
    <w:rPr>
      <w:rFonts w:ascii="Times New Roman" w:hAnsi="Times New Roman"/>
      <w:bCs/>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hr-HR"/>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 w:qFormat="1"/>
    <w:lsdException w:name="footnote reference" w:uiPriority="99"/>
    <w:lsdException w:name="annotation reference" w:uiPriority="99"/>
    <w:lsdException w:name="List Bullet 5" w:uiPriority="4"/>
    <w:lsdException w:name="List Number 5" w:uiPriority="4"/>
    <w:lsdException w:name="Title" w:semiHidden="0" w:unhideWhenUsed="0" w:qFormat="1"/>
    <w:lsdException w:name="Default Paragraph Font" w:uiPriority="1"/>
    <w:lsdException w:name="Body Text" w:uiPriority="99" w:qFormat="1"/>
    <w:lsdException w:name="List Continue" w:uiPriority="6"/>
    <w:lsdException w:name="List Continue 2" w:uiPriority="6"/>
    <w:lsdException w:name="List Continue 3" w:uiPriority="6"/>
    <w:lsdException w:name="List Continue 4" w:uiPriority="6"/>
    <w:lsdException w:name="List Continue 5" w:uiPriority="6"/>
    <w:lsdException w:name="Subtitle" w:semiHidden="0" w:unhideWhenUsed="0" w:qFormat="1"/>
    <w:lsdException w:name="Body Text 2" w:uiPriority="99"/>
    <w:lsdException w:name="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after="120"/>
      <w:jc w:val="both"/>
    </w:pPr>
    <w:rPr>
      <w:rFonts w:ascii="EC Square Sans Pro" w:hAnsi="EC Square Sans Pro"/>
      <w:szCs w:val="22"/>
    </w:rPr>
  </w:style>
  <w:style w:type="paragraph" w:styleId="Heading1">
    <w:name w:val="heading 1"/>
    <w:basedOn w:val="Normal"/>
    <w:next w:val="Normal"/>
    <w:link w:val="Heading1Char"/>
    <w:autoRedefine/>
    <w:uiPriority w:val="99"/>
    <w:qFormat/>
    <w:rsid w:val="008464CC"/>
    <w:pPr>
      <w:numPr>
        <w:numId w:val="1"/>
      </w:numPr>
      <w:tabs>
        <w:tab w:val="left" w:pos="0"/>
      </w:tabs>
      <w:spacing w:before="120"/>
      <w:outlineLvl w:val="0"/>
    </w:pPr>
    <w:rPr>
      <w:rFonts w:ascii="Times New Roman" w:eastAsia="Times New Roman" w:hAnsi="Times New Roman"/>
      <w:b/>
      <w:caps/>
      <w:kern w:val="32"/>
      <w:sz w:val="28"/>
      <w:szCs w:val="28"/>
    </w:rPr>
  </w:style>
  <w:style w:type="paragraph" w:styleId="Heading2">
    <w:name w:val="heading 2"/>
    <w:basedOn w:val="Normal"/>
    <w:next w:val="Normal"/>
    <w:link w:val="Heading2Char"/>
    <w:uiPriority w:val="99"/>
    <w:qFormat/>
    <w:pPr>
      <w:keepNext/>
      <w:keepLines/>
      <w:numPr>
        <w:ilvl w:val="1"/>
        <w:numId w:val="1"/>
      </w:numPr>
      <w:spacing w:before="120"/>
      <w:outlineLvl w:val="1"/>
    </w:pPr>
    <w:rPr>
      <w:rFonts w:ascii="Times New Roman Bold" w:eastAsia="Times New Roman" w:hAnsi="Times New Roman Bold"/>
      <w:b/>
      <w:sz w:val="28"/>
      <w:szCs w:val="20"/>
    </w:rPr>
  </w:style>
  <w:style w:type="paragraph" w:styleId="Heading3">
    <w:name w:val="heading 3"/>
    <w:basedOn w:val="Normal"/>
    <w:next w:val="Normal"/>
    <w:link w:val="Heading3Char"/>
    <w:uiPriority w:val="99"/>
    <w:qFormat/>
    <w:pPr>
      <w:keepNext/>
      <w:numPr>
        <w:ilvl w:val="2"/>
        <w:numId w:val="1"/>
      </w:numPr>
      <w:outlineLvl w:val="2"/>
    </w:pPr>
    <w:rPr>
      <w:rFonts w:eastAsia="Times New Roman"/>
      <w:b/>
      <w:sz w:val="24"/>
      <w:szCs w:val="20"/>
    </w:rPr>
  </w:style>
  <w:style w:type="paragraph" w:styleId="Heading4">
    <w:name w:val="heading 4"/>
    <w:basedOn w:val="Normal"/>
    <w:next w:val="Normal"/>
    <w:link w:val="Heading4Char"/>
    <w:uiPriority w:val="99"/>
    <w:qFormat/>
    <w:pPr>
      <w:keepNext/>
      <w:numPr>
        <w:ilvl w:val="3"/>
        <w:numId w:val="1"/>
      </w:numPr>
      <w:outlineLvl w:val="3"/>
    </w:pPr>
    <w:rPr>
      <w:rFonts w:eastAsia="Times New Roman"/>
      <w:b/>
      <w:szCs w:val="20"/>
    </w:rPr>
  </w:style>
  <w:style w:type="paragraph" w:styleId="Heading5">
    <w:name w:val="heading 5"/>
    <w:basedOn w:val="Normal"/>
    <w:next w:val="Normal"/>
    <w:link w:val="Heading5Char"/>
    <w:uiPriority w:val="99"/>
    <w:qFormat/>
    <w:pPr>
      <w:keepNext/>
      <w:numPr>
        <w:ilvl w:val="4"/>
        <w:numId w:val="1"/>
      </w:numPr>
      <w:tabs>
        <w:tab w:val="left" w:pos="1701"/>
      </w:tabs>
      <w:spacing w:after="0"/>
      <w:outlineLvl w:val="4"/>
    </w:pPr>
    <w:rPr>
      <w:i/>
      <w:szCs w:val="20"/>
    </w:rPr>
  </w:style>
  <w:style w:type="paragraph" w:styleId="Heading6">
    <w:name w:val="heading 6"/>
    <w:basedOn w:val="Normal"/>
    <w:next w:val="Normal"/>
    <w:link w:val="Heading6Char"/>
    <w:uiPriority w:val="99"/>
    <w:qFormat/>
    <w:pPr>
      <w:keepNext/>
      <w:numPr>
        <w:ilvl w:val="5"/>
        <w:numId w:val="1"/>
      </w:numPr>
      <w:tabs>
        <w:tab w:val="left" w:pos="1985"/>
      </w:tabs>
      <w:spacing w:after="0"/>
      <w:outlineLvl w:val="5"/>
    </w:pPr>
    <w:rPr>
      <w:rFonts w:ascii="Arial" w:eastAsia="Times New Roman" w:hAnsi="Arial"/>
      <w:szCs w:val="20"/>
    </w:rPr>
  </w:style>
  <w:style w:type="paragraph" w:styleId="Heading7">
    <w:name w:val="heading 7"/>
    <w:basedOn w:val="Normal"/>
    <w:next w:val="Normal"/>
    <w:link w:val="Heading7Char"/>
    <w:uiPriority w:val="99"/>
    <w:qFormat/>
    <w:pPr>
      <w:numPr>
        <w:ilvl w:val="6"/>
        <w:numId w:val="1"/>
      </w:numPr>
      <w:tabs>
        <w:tab w:val="left" w:pos="2268"/>
      </w:tabs>
      <w:spacing w:after="0"/>
      <w:outlineLvl w:val="6"/>
    </w:pPr>
    <w:rPr>
      <w:rFonts w:ascii="Times New Roman" w:eastAsia="Times New Roman" w:hAnsi="Times New Roman"/>
      <w:i/>
      <w:szCs w:val="24"/>
    </w:rPr>
  </w:style>
  <w:style w:type="paragraph" w:styleId="Heading8">
    <w:name w:val="heading 8"/>
    <w:basedOn w:val="Normal"/>
    <w:next w:val="Normal"/>
    <w:link w:val="Heading8Char"/>
    <w:uiPriority w:val="99"/>
    <w:qFormat/>
    <w:pPr>
      <w:numPr>
        <w:ilvl w:val="7"/>
        <w:numId w:val="1"/>
      </w:num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Pr>
      <w:rFonts w:ascii="Times New Roman Bold" w:eastAsia="Times New Roman" w:hAnsi="Times New Roman Bold"/>
      <w:b/>
      <w:sz w:val="28"/>
    </w:rPr>
  </w:style>
  <w:style w:type="character" w:customStyle="1" w:styleId="Heading3Char">
    <w:name w:val="Heading 3 Char"/>
    <w:link w:val="Heading3"/>
    <w:uiPriority w:val="99"/>
    <w:rPr>
      <w:rFonts w:ascii="EC Square Sans Pro" w:eastAsia="Times New Roman" w:hAnsi="EC Square Sans Pro"/>
      <w:b/>
      <w:sz w:val="24"/>
    </w:rPr>
  </w:style>
  <w:style w:type="character" w:customStyle="1" w:styleId="Heading4Char">
    <w:name w:val="Heading 4 Char"/>
    <w:link w:val="Heading4"/>
    <w:uiPriority w:val="99"/>
    <w:rPr>
      <w:rFonts w:ascii="EC Square Sans Pro" w:eastAsia="Times New Roman" w:hAnsi="EC Square Sans Pro"/>
      <w:b/>
    </w:rPr>
  </w:style>
  <w:style w:type="character" w:customStyle="1" w:styleId="Heading5Char">
    <w:name w:val="Heading 5 Char"/>
    <w:link w:val="Heading5"/>
    <w:uiPriority w:val="99"/>
    <w:rPr>
      <w:rFonts w:ascii="EC Square Sans Pro" w:hAnsi="EC Square Sans Pro"/>
      <w:i/>
    </w:rPr>
  </w:style>
  <w:style w:type="character" w:customStyle="1" w:styleId="Heading6Char">
    <w:name w:val="Heading 6 Char"/>
    <w:link w:val="Heading6"/>
    <w:uiPriority w:val="99"/>
    <w:rPr>
      <w:rFonts w:ascii="Arial" w:eastAsia="Times New Roman" w:hAnsi="Arial"/>
    </w:rPr>
  </w:style>
  <w:style w:type="character" w:customStyle="1" w:styleId="Heading7Char">
    <w:name w:val="Heading 7 Char"/>
    <w:link w:val="Heading7"/>
    <w:uiPriority w:val="99"/>
    <w:rPr>
      <w:rFonts w:ascii="Times New Roman" w:eastAsia="Times New Roman" w:hAnsi="Times New Roman"/>
      <w:i/>
      <w:szCs w:val="24"/>
    </w:rPr>
  </w:style>
  <w:style w:type="character" w:customStyle="1" w:styleId="Heading8Char">
    <w:name w:val="Heading 8 Char"/>
    <w:link w:val="Heading8"/>
    <w:uiPriority w:val="99"/>
    <w:rPr>
      <w:rFonts w:ascii="Times New Roman" w:eastAsia="Times New Roman" w:hAnsi="Times New Roman"/>
      <w:i/>
      <w:iCs/>
      <w:sz w:val="24"/>
      <w:szCs w:val="24"/>
    </w:rPr>
  </w:style>
  <w:style w:type="character" w:customStyle="1" w:styleId="Heading9Char">
    <w:name w:val="Heading 9 Char"/>
    <w:link w:val="Heading9"/>
    <w:uiPriority w:val="99"/>
    <w:rPr>
      <w:rFonts w:ascii="Arial" w:eastAsia="Times New Roman" w:hAnsi="Arial"/>
      <w:sz w:val="22"/>
      <w:szCs w:val="22"/>
    </w:rPr>
  </w:style>
  <w:style w:type="character" w:styleId="Hyperlink">
    <w:name w:val="Hyperlink"/>
    <w:uiPriority w:val="99"/>
    <w:rPr>
      <w:color w:val="0000FF"/>
      <w:u w:val="single"/>
    </w:rPr>
  </w:style>
  <w:style w:type="paragraph" w:styleId="FootnoteText">
    <w:name w:val="footnote text"/>
    <w:aliases w:val="IFZ f,Fußnote,-E Fußnotentext,footnote text,Fußnotentext Ursprung,Reference,Geneva 9,Font: Geneva 9,Boston 10,f,Footnotetext,f Char Char,f Char"/>
    <w:basedOn w:val="Normal"/>
    <w:link w:val="FootnoteTextChar"/>
    <w:uiPriority w:val="99"/>
    <w:unhideWhenUsed/>
    <w:pPr>
      <w:spacing w:after="0"/>
    </w:pPr>
    <w:rPr>
      <w:rFonts w:ascii="Times New Roman" w:eastAsia="Times New Roman" w:hAnsi="Times New Roman"/>
      <w:szCs w:val="20"/>
      <w:vertAlign w:val="superscript"/>
    </w:rPr>
  </w:style>
  <w:style w:type="character" w:customStyle="1" w:styleId="FootnoteTextChar">
    <w:name w:val="Footnote Text Char"/>
    <w:aliases w:val="IFZ f Char,Fußnote Char,-E Fußnotentext Char,footnote text Char,Fußnotentext Ursprung Char,Reference Char,Geneva 9 Char,Font: Geneva 9 Char,Boston 10 Char,f Char1,Footnotetext Char,f Char Char Char,f Char Char1"/>
    <w:link w:val="FootnoteText"/>
    <w:uiPriority w:val="99"/>
    <w:rPr>
      <w:rFonts w:ascii="Times New Roman" w:eastAsia="Times New Roman" w:hAnsi="Times New Roman"/>
      <w:vertAlign w:val="superscript"/>
      <w:lang w:eastAsia="hr-HR"/>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after="0"/>
    </w:pPr>
    <w:rPr>
      <w:rFonts w:ascii="Times New Roman" w:eastAsia="Times New Roman" w:hAnsi="Times New Roman"/>
      <w:sz w:val="22"/>
      <w:szCs w:val="24"/>
    </w:rPr>
  </w:style>
  <w:style w:type="character" w:customStyle="1" w:styleId="CommentTextChar">
    <w:name w:val="Comment Text Char"/>
    <w:link w:val="CommentText"/>
    <w:uiPriority w:val="99"/>
    <w:rPr>
      <w:rFonts w:ascii="Times New Roman" w:eastAsia="Times New Roman" w:hAnsi="Times New Roman"/>
      <w:sz w:val="22"/>
      <w:szCs w:val="24"/>
      <w:lang w:eastAsia="hr-HR"/>
    </w:rPr>
  </w:style>
  <w:style w:type="paragraph" w:styleId="NormalWeb">
    <w:name w:val="Normal (Web)"/>
    <w:basedOn w:val="Normal"/>
    <w:pPr>
      <w:spacing w:after="0"/>
    </w:pPr>
    <w:rPr>
      <w:rFonts w:ascii="Times New Roman" w:eastAsia="Times New Roman" w:hAnsi="Times New Roman"/>
      <w:sz w:val="24"/>
      <w:szCs w:val="24"/>
    </w:rPr>
  </w:style>
  <w:style w:type="character" w:styleId="EndnoteReference">
    <w:name w:val="endnote reference"/>
    <w:semiHidden/>
    <w:rPr>
      <w:vertAlign w:val="superscript"/>
    </w:rPr>
  </w:style>
  <w:style w:type="character" w:customStyle="1" w:styleId="Heading1Char">
    <w:name w:val="Heading 1 Char"/>
    <w:link w:val="Heading1"/>
    <w:uiPriority w:val="99"/>
    <w:rsid w:val="008464CC"/>
    <w:rPr>
      <w:rFonts w:ascii="Times New Roman" w:eastAsia="Times New Roman" w:hAnsi="Times New Roman"/>
      <w:b/>
      <w:caps/>
      <w:kern w:val="32"/>
      <w:sz w:val="28"/>
      <w:szCs w:val="28"/>
    </w:rPr>
  </w:style>
  <w:style w:type="paragraph" w:customStyle="1" w:styleId="Captionpicture">
    <w:name w:val="Caption picture"/>
    <w:basedOn w:val="Caption"/>
    <w:pPr>
      <w:tabs>
        <w:tab w:val="left" w:pos="1418"/>
      </w:tabs>
      <w:ind w:left="1418" w:hanging="1418"/>
      <w:contextualSpacing/>
      <w:jc w:val="center"/>
    </w:pPr>
  </w:style>
  <w:style w:type="paragraph" w:customStyle="1" w:styleId="Captiontable">
    <w:name w:val="Caption table"/>
    <w:basedOn w:val="Caption"/>
    <w:link w:val="CaptiontableChar"/>
    <w:autoRedefine/>
    <w:pPr>
      <w:tabs>
        <w:tab w:val="left" w:pos="1418"/>
      </w:tabs>
      <w:ind w:left="1418" w:hanging="1418"/>
      <w:contextualSpacing/>
      <w:jc w:val="center"/>
    </w:pPr>
    <w:rPr>
      <w:rFonts w:ascii="Calibri" w:hAnsi="Calibri"/>
    </w:rPr>
  </w:style>
  <w:style w:type="character" w:customStyle="1" w:styleId="CaptiontableChar">
    <w:name w:val="Caption table Char"/>
    <w:link w:val="Captiontable"/>
    <w:rPr>
      <w:b/>
      <w:bCs/>
      <w:lang w:eastAsia="hr-HR"/>
    </w:rPr>
  </w:style>
  <w:style w:type="paragraph" w:styleId="Caption">
    <w:name w:val="caption"/>
    <w:basedOn w:val="Normal"/>
    <w:next w:val="Normal"/>
    <w:link w:val="CaptionChar"/>
    <w:uiPriority w:val="3"/>
    <w:unhideWhenUsed/>
    <w:qFormat/>
    <w:rPr>
      <w:b/>
      <w:bCs/>
      <w:szCs w:val="20"/>
    </w:r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hr-HR"/>
    </w:rPr>
  </w:style>
  <w:style w:type="paragraph" w:styleId="CommentSubject">
    <w:name w:val="annotation subject"/>
    <w:basedOn w:val="CommentText"/>
    <w:next w:val="CommentText"/>
    <w:link w:val="CommentSubjectChar"/>
    <w:uiPriority w:val="99"/>
    <w:semiHidden/>
    <w:unhideWhenUsed/>
    <w:pPr>
      <w:spacing w:after="200" w:line="276" w:lineRule="auto"/>
      <w:jc w:val="left"/>
    </w:pPr>
    <w:rPr>
      <w:b/>
      <w:bCs/>
    </w:rPr>
  </w:style>
  <w:style w:type="character" w:customStyle="1" w:styleId="CommentSubjectChar">
    <w:name w:val="Comment Subject Char"/>
    <w:link w:val="CommentSubject"/>
    <w:uiPriority w:val="99"/>
    <w:semiHidden/>
    <w:rPr>
      <w:rFonts w:ascii="Times New Roman" w:eastAsia="Times New Roman" w:hAnsi="Times New Roman"/>
      <w:b/>
      <w:bCs/>
      <w:sz w:val="22"/>
      <w:szCs w:val="24"/>
      <w:lang w:eastAsia="hr-HR"/>
    </w:rPr>
  </w:style>
  <w:style w:type="paragraph" w:styleId="Revision">
    <w:name w:val="Revision"/>
    <w:hidden/>
    <w:uiPriority w:val="99"/>
    <w:semiHidden/>
    <w:rPr>
      <w:sz w:val="22"/>
      <w:szCs w:val="22"/>
    </w:rPr>
  </w:style>
  <w:style w:type="character" w:styleId="FollowedHyperlink">
    <w:name w:val="FollowedHyperlink"/>
    <w:semiHidden/>
    <w:unhideWhenUsed/>
    <w:rPr>
      <w:color w:val="800080"/>
      <w:u w:val="single"/>
    </w:rPr>
  </w:style>
  <w:style w:type="character" w:styleId="FootnoteReference">
    <w:name w:val="footnote reference"/>
    <w:aliases w:val="stylish,number,SUPERS,Footnote symbol,Footnote,Times 10 Point,Exposant 3 Point,Ref,de nota al pie,Footnote reference number,note TESI,EN Footnote Reference,-E Fußnotenzeichen,Source Reference,no...,Footnote number,(Footnote Reference)"/>
    <w:uiPriority w:val="99"/>
    <w:unhideWhenUsed/>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pPr>
      <w:numPr>
        <w:numId w:val="2"/>
      </w:numPr>
    </w:pPr>
  </w:style>
  <w:style w:type="paragraph" w:styleId="ListParagraph">
    <w:name w:val="List Paragraph"/>
    <w:basedOn w:val="Normal"/>
    <w:uiPriority w:val="34"/>
    <w:qFormat/>
    <w:pPr>
      <w:ind w:left="708"/>
    </w:pPr>
  </w:style>
  <w:style w:type="paragraph" w:styleId="BodyText">
    <w:name w:val="Body Text"/>
    <w:basedOn w:val="Normal"/>
    <w:link w:val="BodyTextChar"/>
    <w:uiPriority w:val="99"/>
    <w:qFormat/>
    <w:rPr>
      <w:rFonts w:ascii="Times New Roman" w:eastAsia="Times New Roman" w:hAnsi="Times New Roman"/>
      <w:sz w:val="24"/>
      <w:szCs w:val="24"/>
    </w:rPr>
  </w:style>
  <w:style w:type="character" w:customStyle="1" w:styleId="BodyTextChar">
    <w:name w:val="Body Text Char"/>
    <w:link w:val="BodyText"/>
    <w:uiPriority w:val="99"/>
    <w:rPr>
      <w:rFonts w:ascii="Times New Roman" w:eastAsia="Times New Roman" w:hAnsi="Times New Roman"/>
      <w:sz w:val="24"/>
      <w:szCs w:val="24"/>
    </w:rPr>
  </w:style>
  <w:style w:type="paragraph" w:customStyle="1" w:styleId="Default">
    <w:name w:val="Default"/>
    <w:pPr>
      <w:autoSpaceDE w:val="0"/>
      <w:autoSpaceDN w:val="0"/>
      <w:adjustRightInd w:val="0"/>
    </w:pPr>
    <w:rPr>
      <w:rFonts w:ascii="Verdana" w:eastAsia="MS Mincho" w:hAnsi="Verdana" w:cs="Verdana"/>
      <w:color w:val="000000"/>
      <w:sz w:val="24"/>
      <w:szCs w:val="24"/>
    </w:rPr>
  </w:style>
  <w:style w:type="paragraph" w:customStyle="1" w:styleId="Heading2a">
    <w:name w:val="Heading 2a"/>
    <w:basedOn w:val="Normal"/>
    <w:qFormat/>
    <w:pPr>
      <w:spacing w:after="0"/>
    </w:pPr>
    <w:rPr>
      <w:rFonts w:ascii="Times New Roman" w:hAnsi="Times New Roman"/>
      <w:b/>
      <w:sz w:val="22"/>
    </w:rPr>
  </w:style>
  <w:style w:type="paragraph" w:customStyle="1" w:styleId="BodyTextNoSpace">
    <w:name w:val="Body Text NoSpace"/>
    <w:basedOn w:val="BodyText"/>
    <w:pPr>
      <w:spacing w:after="0" w:line="360" w:lineRule="auto"/>
    </w:pPr>
    <w:rPr>
      <w:rFonts w:ascii="Arial" w:hAnsi="Arial"/>
      <w:sz w:val="20"/>
      <w:szCs w:val="20"/>
    </w:rPr>
  </w:style>
  <w:style w:type="paragraph" w:customStyle="1" w:styleId="Heading3a">
    <w:name w:val="Heading 3a"/>
    <w:basedOn w:val="Normal"/>
    <w:qFormat/>
    <w:pPr>
      <w:spacing w:after="0"/>
      <w:jc w:val="left"/>
    </w:pPr>
    <w:rPr>
      <w:rFonts w:ascii="Times New Roman" w:hAnsi="Times New Roman"/>
      <w:i/>
      <w:sz w:val="22"/>
    </w:rPr>
  </w:style>
  <w:style w:type="paragraph" w:styleId="Header">
    <w:name w:val="header"/>
    <w:basedOn w:val="Normal"/>
    <w:link w:val="HeaderChar"/>
    <w:uiPriority w:val="99"/>
    <w:unhideWhenUsed/>
    <w:pPr>
      <w:tabs>
        <w:tab w:val="center" w:pos="4513"/>
        <w:tab w:val="right" w:pos="9026"/>
      </w:tabs>
    </w:pPr>
    <w:rPr>
      <w:rFonts w:ascii="Calibri" w:hAnsi="Calibri"/>
    </w:rPr>
  </w:style>
  <w:style w:type="character" w:customStyle="1" w:styleId="HeaderChar">
    <w:name w:val="Header Char"/>
    <w:link w:val="Header"/>
    <w:uiPriority w:val="99"/>
    <w:rPr>
      <w:szCs w:val="22"/>
      <w:lang w:eastAsia="hr-HR"/>
    </w:rPr>
  </w:style>
  <w:style w:type="paragraph" w:styleId="Footer">
    <w:name w:val="footer"/>
    <w:basedOn w:val="Normal"/>
    <w:link w:val="FooterChar"/>
    <w:uiPriority w:val="99"/>
    <w:unhideWhenUsed/>
    <w:pPr>
      <w:tabs>
        <w:tab w:val="center" w:pos="4513"/>
        <w:tab w:val="right" w:pos="9026"/>
      </w:tabs>
    </w:pPr>
    <w:rPr>
      <w:rFonts w:ascii="Calibri" w:hAnsi="Calibri"/>
    </w:rPr>
  </w:style>
  <w:style w:type="character" w:customStyle="1" w:styleId="FooterChar">
    <w:name w:val="Footer Char"/>
    <w:link w:val="Footer"/>
    <w:uiPriority w:val="99"/>
    <w:rPr>
      <w:szCs w:val="22"/>
      <w:lang w:eastAsia="hr-HR"/>
    </w:rPr>
  </w:style>
  <w:style w:type="paragraph" w:styleId="ListBullet">
    <w:name w:val="List Bullet"/>
    <w:basedOn w:val="Normal"/>
    <w:rsid w:val="008464CC"/>
    <w:pPr>
      <w:numPr>
        <w:numId w:val="114"/>
      </w:numPr>
      <w:spacing w:after="240"/>
    </w:pPr>
    <w:rPr>
      <w:rFonts w:ascii="Times New Roman" w:eastAsia="Times New Roman" w:hAnsi="Times New Roman"/>
      <w:sz w:val="24"/>
      <w:szCs w:val="20"/>
      <w:lang w:eastAsia="en-US" w:bidi="ar-SA"/>
    </w:rPr>
  </w:style>
  <w:style w:type="paragraph" w:customStyle="1" w:styleId="ListBulletNoSpace">
    <w:name w:val="List Bullet NoSpace"/>
    <w:basedOn w:val="ListBullet"/>
    <w:uiPriority w:val="4"/>
    <w:qFormat/>
    <w:pPr>
      <w:spacing w:after="0"/>
    </w:pPr>
  </w:style>
  <w:style w:type="numbering" w:styleId="ArticleSection">
    <w:name w:val="Outline List 3"/>
    <w:basedOn w:val="NoList"/>
    <w:unhideWhenUsed/>
    <w:pPr>
      <w:numPr>
        <w:numId w:val="3"/>
      </w:numPr>
    </w:pPr>
  </w:style>
  <w:style w:type="paragraph" w:styleId="ListBullet2">
    <w:name w:val="List Bullet 2"/>
    <w:basedOn w:val="Normal"/>
    <w:rsid w:val="008464CC"/>
    <w:pPr>
      <w:numPr>
        <w:numId w:val="116"/>
      </w:numPr>
      <w:spacing w:after="240"/>
    </w:pPr>
    <w:rPr>
      <w:rFonts w:ascii="Times New Roman" w:eastAsia="Times New Roman" w:hAnsi="Times New Roman"/>
      <w:sz w:val="24"/>
      <w:szCs w:val="20"/>
      <w:lang w:eastAsia="en-US" w:bidi="ar-SA"/>
    </w:rPr>
  </w:style>
  <w:style w:type="paragraph" w:customStyle="1" w:styleId="ListBullet2NoSpace">
    <w:name w:val="List Bullet 2 NoSpace"/>
    <w:basedOn w:val="ListBullet2"/>
    <w:uiPriority w:val="4"/>
    <w:qFormat/>
    <w:pPr>
      <w:numPr>
        <w:ilvl w:val="1"/>
        <w:numId w:val="4"/>
      </w:numPr>
      <w:tabs>
        <w:tab w:val="left" w:pos="993"/>
      </w:tabs>
      <w:spacing w:after="0" w:line="270" w:lineRule="atLeast"/>
      <w:ind w:hanging="851"/>
    </w:pPr>
    <w:rPr>
      <w:rFonts w:ascii="Arial" w:hAnsi="Arial" w:cs="Arial"/>
      <w:sz w:val="20"/>
      <w:lang w:eastAsia="hr-HR"/>
    </w:rPr>
  </w:style>
  <w:style w:type="paragraph" w:styleId="ListBullet4">
    <w:name w:val="List Bullet 4"/>
    <w:basedOn w:val="Normal"/>
    <w:rsid w:val="008464CC"/>
    <w:pPr>
      <w:numPr>
        <w:numId w:val="118"/>
      </w:numPr>
      <w:spacing w:after="240"/>
    </w:pPr>
    <w:rPr>
      <w:rFonts w:ascii="Times New Roman" w:eastAsia="Times New Roman" w:hAnsi="Times New Roman"/>
      <w:sz w:val="24"/>
      <w:szCs w:val="20"/>
      <w:lang w:eastAsia="en-US" w:bidi="ar-SA"/>
    </w:rPr>
  </w:style>
  <w:style w:type="paragraph" w:styleId="TOCHeading">
    <w:name w:val="TOC Heading"/>
    <w:basedOn w:val="Normal"/>
    <w:next w:val="Normal"/>
    <w:qFormat/>
    <w:rsid w:val="008464CC"/>
    <w:pPr>
      <w:keepNext/>
      <w:spacing w:before="240" w:after="240"/>
      <w:jc w:val="center"/>
    </w:pPr>
    <w:rPr>
      <w:rFonts w:ascii="Times New Roman" w:eastAsia="Times New Roman" w:hAnsi="Times New Roman"/>
      <w:b/>
      <w:sz w:val="24"/>
      <w:szCs w:val="20"/>
      <w:lang w:eastAsia="en-US" w:bidi="ar-SA"/>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rPr>
  </w:style>
  <w:style w:type="paragraph" w:styleId="TOC1">
    <w:name w:val="toc 1"/>
    <w:basedOn w:val="Normal"/>
    <w:next w:val="Normal"/>
    <w:autoRedefine/>
    <w:uiPriority w:val="39"/>
    <w:unhideWhenUsed/>
    <w:qFormat/>
    <w:pPr>
      <w:tabs>
        <w:tab w:val="left" w:pos="440"/>
        <w:tab w:val="right" w:leader="dot" w:pos="9010"/>
      </w:tabs>
      <w:spacing w:after="0"/>
      <w:jc w:val="left"/>
    </w:pPr>
    <w:rPr>
      <w:rFonts w:ascii="Calibri" w:eastAsia="MS Mincho" w:hAnsi="Calibri" w:cs="Arial"/>
      <w:sz w:val="22"/>
    </w:rPr>
  </w:style>
  <w:style w:type="paragraph" w:styleId="TOC3">
    <w:name w:val="toc 3"/>
    <w:basedOn w:val="Normal"/>
    <w:next w:val="Normal"/>
    <w:autoRedefine/>
    <w:uiPriority w:val="39"/>
    <w:unhideWhenUsed/>
    <w:qFormat/>
    <w:pPr>
      <w:tabs>
        <w:tab w:val="left" w:pos="1320"/>
        <w:tab w:val="right" w:leader="dot" w:pos="9010"/>
      </w:tabs>
      <w:spacing w:after="100" w:line="276" w:lineRule="auto"/>
      <w:ind w:left="440"/>
      <w:jc w:val="left"/>
    </w:pPr>
    <w:rPr>
      <w:rFonts w:ascii="Calibri" w:eastAsia="MS Mincho" w:hAnsi="Calibri" w:cs="Arial"/>
      <w:sz w:val="22"/>
    </w:rPr>
  </w:style>
  <w:style w:type="paragraph" w:styleId="TOC4">
    <w:name w:val="toc 4"/>
    <w:basedOn w:val="Normal"/>
    <w:next w:val="Normal"/>
    <w:autoRedefine/>
    <w:uiPriority w:val="39"/>
    <w:unhideWhenUsed/>
    <w:pPr>
      <w:ind w:left="600"/>
    </w:pPr>
  </w:style>
  <w:style w:type="paragraph" w:styleId="NoSpacing">
    <w:name w:val="No Spacing"/>
    <w:uiPriority w:val="99"/>
    <w:qFormat/>
    <w:rPr>
      <w:rFonts w:ascii="Cambria" w:eastAsia="MS Mincho" w:hAnsi="Cambria"/>
      <w:sz w:val="24"/>
      <w:szCs w:val="24"/>
    </w:rPr>
  </w:style>
  <w:style w:type="paragraph" w:styleId="PlainText">
    <w:name w:val="Plain Text"/>
    <w:basedOn w:val="Normal"/>
    <w:link w:val="PlainTextChar"/>
    <w:uiPriority w:val="99"/>
    <w:unhideWhenUsed/>
    <w:pPr>
      <w:spacing w:after="0"/>
      <w:jc w:val="left"/>
    </w:pPr>
    <w:rPr>
      <w:rFonts w:ascii="Calibri" w:hAnsi="Calibri"/>
      <w:sz w:val="22"/>
      <w:szCs w:val="21"/>
    </w:rPr>
  </w:style>
  <w:style w:type="character" w:customStyle="1" w:styleId="PlainTextChar">
    <w:name w:val="Plain Text Char"/>
    <w:link w:val="PlainText"/>
    <w:uiPriority w:val="99"/>
    <w:rPr>
      <w:sz w:val="22"/>
      <w:szCs w:val="21"/>
      <w:lang w:eastAsia="hr-HR"/>
    </w:rPr>
  </w:style>
  <w:style w:type="paragraph" w:styleId="BodyText2">
    <w:name w:val="Body Text 2"/>
    <w:basedOn w:val="Normal"/>
    <w:link w:val="BodyText2Char"/>
    <w:uiPriority w:val="99"/>
    <w:semiHidden/>
    <w:unhideWhenUsed/>
    <w:pPr>
      <w:spacing w:line="480" w:lineRule="auto"/>
    </w:pPr>
    <w:rPr>
      <w:rFonts w:ascii="Calibri" w:hAnsi="Calibri"/>
    </w:rPr>
  </w:style>
  <w:style w:type="character" w:customStyle="1" w:styleId="BodyText2Char">
    <w:name w:val="Body Text 2 Char"/>
    <w:link w:val="BodyText2"/>
    <w:uiPriority w:val="99"/>
    <w:semiHidden/>
    <w:rPr>
      <w:szCs w:val="22"/>
      <w:lang w:eastAsia="hr-HR"/>
    </w:rPr>
  </w:style>
  <w:style w:type="paragraph" w:styleId="DocumentMap">
    <w:name w:val="Document Map"/>
    <w:basedOn w:val="Normal"/>
    <w:link w:val="DocumentMapChar"/>
    <w:uiPriority w:val="99"/>
    <w:semiHidden/>
    <w:unhideWhenUsed/>
    <w:rPr>
      <w:rFonts w:ascii="Tahoma" w:hAnsi="Tahoma"/>
      <w:sz w:val="16"/>
      <w:szCs w:val="16"/>
    </w:rPr>
  </w:style>
  <w:style w:type="character" w:customStyle="1" w:styleId="DocumentMapChar">
    <w:name w:val="Document Map Char"/>
    <w:link w:val="DocumentMap"/>
    <w:uiPriority w:val="99"/>
    <w:semiHidden/>
    <w:rPr>
      <w:rFonts w:ascii="Tahoma" w:hAnsi="Tahoma" w:cs="Tahoma"/>
      <w:sz w:val="16"/>
      <w:szCs w:val="16"/>
      <w:lang w:val="hr-HR" w:eastAsia="hr-HR"/>
    </w:rPr>
  </w:style>
  <w:style w:type="numbering" w:customStyle="1" w:styleId="NoList1">
    <w:name w:val="No List1"/>
    <w:next w:val="NoList"/>
    <w:uiPriority w:val="99"/>
    <w:semiHidden/>
    <w:unhideWhenUsed/>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link w:val="Caption"/>
    <w:uiPriority w:val="3"/>
    <w:locked/>
    <w:rPr>
      <w:rFonts w:ascii="EC Square Sans Pro" w:hAnsi="EC Square Sans Pro"/>
      <w:b/>
      <w:bCs/>
      <w:lang w:val="hr-HR" w:eastAsia="hr-HR"/>
    </w:rPr>
  </w:style>
  <w:style w:type="numbering" w:customStyle="1" w:styleId="Style2">
    <w:name w:val="Style2"/>
    <w:uiPriority w:val="99"/>
    <w:pPr>
      <w:numPr>
        <w:numId w:val="7"/>
      </w:numPr>
    </w:pPr>
  </w:style>
  <w:style w:type="character" w:styleId="Strong">
    <w:name w:val="Strong"/>
    <w:qFormat/>
    <w:rPr>
      <w:b/>
      <w:bCs/>
    </w:rPr>
  </w:style>
  <w:style w:type="character" w:styleId="Emphasis">
    <w:name w:val="Emphasis"/>
    <w:uiPriority w:val="20"/>
    <w:qFormat/>
    <w:rPr>
      <w:i/>
      <w:iCs/>
    </w:rPr>
  </w:style>
  <w:style w:type="paragraph" w:customStyle="1" w:styleId="Pa5">
    <w:name w:val="Pa5"/>
    <w:basedOn w:val="Default"/>
    <w:next w:val="Default"/>
    <w:uiPriority w:val="99"/>
    <w:pPr>
      <w:spacing w:line="191" w:lineRule="atLeast"/>
    </w:pPr>
    <w:rPr>
      <w:rFonts w:ascii="Helvetica Neue LT" w:eastAsia="Calibri" w:hAnsi="Helvetica Neue LT" w:cs="Times New Roman"/>
      <w:color w:val="auto"/>
    </w:rPr>
  </w:style>
  <w:style w:type="paragraph" w:customStyle="1" w:styleId="Pa17">
    <w:name w:val="Pa17"/>
    <w:basedOn w:val="Default"/>
    <w:next w:val="Default"/>
    <w:uiPriority w:val="99"/>
    <w:pPr>
      <w:spacing w:line="191" w:lineRule="atLeast"/>
    </w:pPr>
    <w:rPr>
      <w:rFonts w:ascii="Helvetica Neue LT" w:eastAsia="Calibri" w:hAnsi="Helvetica Neue LT" w:cs="Times New Roman"/>
      <w:color w:val="auto"/>
    </w:rPr>
  </w:style>
  <w:style w:type="character" w:customStyle="1" w:styleId="A15">
    <w:name w:val="A15"/>
    <w:uiPriority w:val="99"/>
    <w:rPr>
      <w:rFonts w:cs="Helvetica Neue LT"/>
      <w:color w:val="811C1F"/>
      <w:sz w:val="19"/>
      <w:szCs w:val="19"/>
    </w:rPr>
  </w:style>
  <w:style w:type="paragraph" w:customStyle="1" w:styleId="Pa18">
    <w:name w:val="Pa18"/>
    <w:basedOn w:val="Default"/>
    <w:next w:val="Default"/>
    <w:uiPriority w:val="99"/>
    <w:pPr>
      <w:spacing w:line="191" w:lineRule="atLeast"/>
    </w:pPr>
    <w:rPr>
      <w:rFonts w:ascii="Helvetica Neue LT" w:eastAsia="Calibri" w:hAnsi="Helvetica Neue LT" w:cs="Times New Roman"/>
      <w:color w:val="auto"/>
    </w:rPr>
  </w:style>
  <w:style w:type="paragraph" w:styleId="TOC5">
    <w:name w:val="toc 5"/>
    <w:basedOn w:val="Normal"/>
    <w:next w:val="Normal"/>
    <w:rsid w:val="008464CC"/>
    <w:pPr>
      <w:tabs>
        <w:tab w:val="right" w:leader="dot" w:pos="8641"/>
      </w:tabs>
      <w:spacing w:before="240"/>
      <w:ind w:right="720"/>
    </w:pPr>
    <w:rPr>
      <w:rFonts w:ascii="Times New Roman" w:eastAsia="Times New Roman" w:hAnsi="Times New Roman"/>
      <w:caps/>
      <w:sz w:val="24"/>
      <w:szCs w:val="20"/>
      <w:lang w:eastAsia="en-US" w:bidi="ar-SA"/>
    </w:rPr>
  </w:style>
  <w:style w:type="numbering" w:customStyle="1" w:styleId="NoList2">
    <w:name w:val="No List2"/>
    <w:next w:val="NoList"/>
    <w:uiPriority w:val="99"/>
    <w:semiHidden/>
    <w:unhideWhenUsed/>
  </w:style>
  <w:style w:type="table" w:customStyle="1" w:styleId="TableGrid2">
    <w:name w:val="Table Grid2"/>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pPr>
      <w:numPr>
        <w:numId w:val="5"/>
      </w:numPr>
    </w:pPr>
  </w:style>
  <w:style w:type="numbering" w:customStyle="1" w:styleId="NoList3">
    <w:name w:val="No List3"/>
    <w:next w:val="NoList"/>
    <w:uiPriority w:val="99"/>
    <w:semiHidden/>
    <w:unhideWhenUsed/>
  </w:style>
  <w:style w:type="table" w:customStyle="1" w:styleId="TableGrid3">
    <w:name w:val="Table Grid3"/>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ncstrkz">
    <w:name w:val="Nincs térköz"/>
    <w:uiPriority w:val="1"/>
    <w:qFormat/>
    <w:rPr>
      <w:noProof/>
      <w:sz w:val="22"/>
      <w:szCs w:val="22"/>
    </w:rPr>
  </w:style>
  <w:style w:type="paragraph" w:customStyle="1" w:styleId="TableContinue0NoSpace">
    <w:name w:val="Table Continue 0 NoSpace"/>
    <w:basedOn w:val="Normal"/>
    <w:uiPriority w:val="7"/>
    <w:qFormat/>
    <w:pPr>
      <w:spacing w:after="0" w:line="220" w:lineRule="atLeast"/>
      <w:jc w:val="left"/>
    </w:pPr>
    <w:rPr>
      <w:rFonts w:ascii="Verdana" w:eastAsia="Times New Roman" w:hAnsi="Verdana"/>
      <w:sz w:val="16"/>
      <w:szCs w:val="23"/>
    </w:rPr>
  </w:style>
  <w:style w:type="paragraph" w:styleId="ListNumber5">
    <w:name w:val="List Number 5"/>
    <w:basedOn w:val="Normal"/>
    <w:uiPriority w:val="4"/>
    <w:semiHidden/>
    <w:unhideWhenUsed/>
    <w:pPr>
      <w:numPr>
        <w:numId w:val="11"/>
      </w:numPr>
      <w:spacing w:after="0" w:line="270" w:lineRule="atLeast"/>
      <w:jc w:val="left"/>
    </w:pPr>
    <w:rPr>
      <w:rFonts w:ascii="Times New Roman" w:eastAsia="Times New Roman" w:hAnsi="Times New Roman"/>
      <w:sz w:val="22"/>
      <w:szCs w:val="20"/>
    </w:rPr>
  </w:style>
  <w:style w:type="paragraph" w:customStyle="1" w:styleId="TableText">
    <w:name w:val="Table Text"/>
    <w:basedOn w:val="Normal"/>
    <w:uiPriority w:val="7"/>
    <w:qFormat/>
    <w:pPr>
      <w:spacing w:line="220" w:lineRule="atLeast"/>
      <w:jc w:val="left"/>
    </w:pPr>
    <w:rPr>
      <w:rFonts w:ascii="Verdana" w:eastAsia="Times New Roman" w:hAnsi="Verdana"/>
      <w:sz w:val="16"/>
      <w:szCs w:val="23"/>
    </w:rPr>
  </w:style>
  <w:style w:type="paragraph" w:customStyle="1" w:styleId="BodyMargin">
    <w:name w:val="Body Margin"/>
    <w:basedOn w:val="BodyText"/>
    <w:next w:val="BodyText"/>
    <w:uiPriority w:val="1"/>
    <w:pPr>
      <w:spacing w:after="270" w:line="270" w:lineRule="atLeast"/>
      <w:ind w:hanging="2268"/>
      <w:jc w:val="left"/>
    </w:pPr>
    <w:rPr>
      <w:sz w:val="22"/>
      <w:szCs w:val="20"/>
    </w:rPr>
  </w:style>
  <w:style w:type="paragraph" w:customStyle="1" w:styleId="MarginFrame">
    <w:name w:val="Margin Frame"/>
    <w:basedOn w:val="Normal"/>
    <w:uiPriority w:val="7"/>
    <w:semiHidden/>
    <w:pPr>
      <w:keepNext/>
      <w:keepLines/>
      <w:framePr w:w="1871" w:wrap="around" w:vAnchor="text" w:hAnchor="margin" w:x="-2267" w:y="1"/>
      <w:spacing w:after="0" w:line="270" w:lineRule="atLeast"/>
      <w:jc w:val="left"/>
    </w:pPr>
    <w:rPr>
      <w:rFonts w:ascii="Times New Roman" w:eastAsia="Times New Roman" w:hAnsi="Times New Roman"/>
      <w:sz w:val="22"/>
      <w:szCs w:val="20"/>
    </w:rPr>
  </w:style>
  <w:style w:type="paragraph" w:customStyle="1" w:styleId="BodyMarginNoSpace">
    <w:name w:val="Body Margin NoSpace"/>
    <w:basedOn w:val="BodyMargin"/>
    <w:next w:val="BodyTextNoSpace"/>
    <w:uiPriority w:val="1"/>
    <w:pPr>
      <w:spacing w:after="0"/>
    </w:pPr>
  </w:style>
  <w:style w:type="paragraph" w:styleId="ListContinue">
    <w:name w:val="List Continue"/>
    <w:basedOn w:val="BodyText"/>
    <w:uiPriority w:val="6"/>
    <w:pPr>
      <w:spacing w:after="270" w:line="270" w:lineRule="atLeast"/>
      <w:ind w:left="425"/>
      <w:jc w:val="left"/>
    </w:pPr>
    <w:rPr>
      <w:sz w:val="22"/>
      <w:szCs w:val="20"/>
    </w:rPr>
  </w:style>
  <w:style w:type="paragraph" w:styleId="ListContinue2">
    <w:name w:val="List Continue 2"/>
    <w:basedOn w:val="ListContinue"/>
    <w:uiPriority w:val="6"/>
    <w:pPr>
      <w:ind w:left="851"/>
    </w:pPr>
  </w:style>
  <w:style w:type="paragraph" w:styleId="ListNumber">
    <w:name w:val="List Number"/>
    <w:basedOn w:val="Normal"/>
    <w:rsid w:val="008464CC"/>
    <w:pPr>
      <w:numPr>
        <w:numId w:val="124"/>
      </w:numPr>
      <w:spacing w:after="240"/>
    </w:pPr>
    <w:rPr>
      <w:rFonts w:ascii="Times New Roman" w:eastAsia="Times New Roman" w:hAnsi="Times New Roman"/>
      <w:sz w:val="24"/>
      <w:szCs w:val="20"/>
      <w:lang w:eastAsia="en-US" w:bidi="ar-SA"/>
    </w:rPr>
  </w:style>
  <w:style w:type="paragraph" w:styleId="ListNumber2">
    <w:name w:val="List Number 2"/>
    <w:basedOn w:val="Normal"/>
    <w:rsid w:val="008464CC"/>
    <w:pPr>
      <w:numPr>
        <w:numId w:val="126"/>
      </w:numPr>
      <w:spacing w:after="240"/>
    </w:pPr>
    <w:rPr>
      <w:rFonts w:ascii="Times New Roman" w:eastAsia="Times New Roman" w:hAnsi="Times New Roman"/>
      <w:sz w:val="24"/>
      <w:szCs w:val="20"/>
      <w:lang w:eastAsia="en-US" w:bidi="ar-SA"/>
    </w:rPr>
  </w:style>
  <w:style w:type="paragraph" w:customStyle="1" w:styleId="ListContinueNoSpace">
    <w:name w:val="List Continue NoSpace"/>
    <w:basedOn w:val="ListContinue"/>
    <w:uiPriority w:val="6"/>
    <w:pPr>
      <w:spacing w:after="0"/>
    </w:pPr>
  </w:style>
  <w:style w:type="paragraph" w:customStyle="1" w:styleId="ListContinue2NoSpace">
    <w:name w:val="List Continue 2 NoSpace"/>
    <w:basedOn w:val="ListContinue2"/>
    <w:uiPriority w:val="6"/>
    <w:pPr>
      <w:spacing w:after="0"/>
    </w:pPr>
  </w:style>
  <w:style w:type="paragraph" w:customStyle="1" w:styleId="ListHanging">
    <w:name w:val="List Hanging"/>
    <w:basedOn w:val="BodyText"/>
    <w:uiPriority w:val="7"/>
    <w:pPr>
      <w:spacing w:after="270" w:line="270" w:lineRule="atLeast"/>
      <w:ind w:left="1701" w:hanging="1701"/>
      <w:jc w:val="left"/>
    </w:pPr>
    <w:rPr>
      <w:sz w:val="22"/>
      <w:szCs w:val="20"/>
    </w:rPr>
  </w:style>
  <w:style w:type="paragraph" w:customStyle="1" w:styleId="ListHangingNoSpace">
    <w:name w:val="List Hanging NoSpace"/>
    <w:basedOn w:val="ListHanging"/>
    <w:uiPriority w:val="7"/>
    <w:pPr>
      <w:spacing w:after="0"/>
    </w:pPr>
  </w:style>
  <w:style w:type="paragraph" w:customStyle="1" w:styleId="Table">
    <w:name w:val="Table"/>
    <w:basedOn w:val="Normal"/>
    <w:uiPriority w:val="8"/>
    <w:semiHidden/>
    <w:unhideWhenUsed/>
    <w:pPr>
      <w:spacing w:before="60" w:line="220" w:lineRule="atLeast"/>
      <w:jc w:val="left"/>
    </w:pPr>
    <w:rPr>
      <w:rFonts w:ascii="Verdana" w:eastAsia="Times New Roman" w:hAnsi="Verdana" w:cs="Arial"/>
      <w:sz w:val="16"/>
      <w:szCs w:val="20"/>
    </w:rPr>
  </w:style>
  <w:style w:type="paragraph" w:styleId="Signature">
    <w:name w:val="Signature"/>
    <w:basedOn w:val="BodyText"/>
    <w:link w:val="SignatureChar"/>
    <w:semiHidden/>
    <w:unhideWhenUsed/>
    <w:pPr>
      <w:spacing w:after="0" w:line="220" w:lineRule="atLeast"/>
      <w:jc w:val="left"/>
    </w:pPr>
    <w:rPr>
      <w:sz w:val="18"/>
      <w:szCs w:val="20"/>
    </w:rPr>
  </w:style>
  <w:style w:type="character" w:customStyle="1" w:styleId="SignatureChar">
    <w:name w:val="Signature Char"/>
    <w:link w:val="Signature"/>
    <w:semiHidden/>
    <w:rPr>
      <w:rFonts w:ascii="Times New Roman" w:eastAsia="Times New Roman" w:hAnsi="Times New Roman"/>
      <w:sz w:val="18"/>
      <w:lang w:eastAsia="hr-HR"/>
    </w:rPr>
  </w:style>
  <w:style w:type="paragraph" w:customStyle="1" w:styleId="FrontPage1">
    <w:name w:val="FrontPage1"/>
    <w:basedOn w:val="Normal"/>
    <w:next w:val="BodyText"/>
    <w:semiHidden/>
    <w:pPr>
      <w:framePr w:w="7088" w:h="2648" w:wrap="notBeside" w:vAnchor="page" w:hAnchor="margin" w:x="-2267" w:y="1781" w:anchorLock="1"/>
      <w:suppressAutoHyphens/>
      <w:spacing w:after="160" w:line="240" w:lineRule="atLeast"/>
      <w:jc w:val="left"/>
    </w:pPr>
    <w:rPr>
      <w:rFonts w:ascii="Arial" w:eastAsia="Times New Roman" w:hAnsi="Arial" w:cs="Arial"/>
      <w:sz w:val="24"/>
      <w:szCs w:val="20"/>
    </w:rPr>
  </w:style>
  <w:style w:type="paragraph" w:styleId="ListBullet3">
    <w:name w:val="List Bullet 3"/>
    <w:basedOn w:val="Normal"/>
    <w:rsid w:val="008464CC"/>
    <w:pPr>
      <w:numPr>
        <w:numId w:val="117"/>
      </w:numPr>
      <w:spacing w:after="240"/>
    </w:pPr>
    <w:rPr>
      <w:rFonts w:ascii="Times New Roman" w:eastAsia="Times New Roman" w:hAnsi="Times New Roman"/>
      <w:sz w:val="24"/>
      <w:szCs w:val="20"/>
      <w:lang w:eastAsia="en-US" w:bidi="ar-SA"/>
    </w:rPr>
  </w:style>
  <w:style w:type="paragraph" w:styleId="ListContinue3">
    <w:name w:val="List Continue 3"/>
    <w:basedOn w:val="ListContinue2"/>
    <w:uiPriority w:val="6"/>
    <w:pPr>
      <w:ind w:left="1276"/>
    </w:pPr>
  </w:style>
  <w:style w:type="paragraph" w:styleId="ListNumber3">
    <w:name w:val="List Number 3"/>
    <w:basedOn w:val="Normal"/>
    <w:rsid w:val="008464CC"/>
    <w:pPr>
      <w:numPr>
        <w:numId w:val="127"/>
      </w:numPr>
      <w:spacing w:after="240"/>
    </w:pPr>
    <w:rPr>
      <w:rFonts w:ascii="Times New Roman" w:eastAsia="Times New Roman" w:hAnsi="Times New Roman"/>
      <w:sz w:val="24"/>
      <w:szCs w:val="20"/>
      <w:lang w:eastAsia="en-US" w:bidi="ar-SA"/>
    </w:rPr>
  </w:style>
  <w:style w:type="paragraph" w:customStyle="1" w:styleId="ListContinue3NoSpace">
    <w:name w:val="List Continue 3 NoSpace"/>
    <w:basedOn w:val="ListContinue3"/>
    <w:uiPriority w:val="6"/>
    <w:pPr>
      <w:spacing w:after="0"/>
    </w:pPr>
  </w:style>
  <w:style w:type="paragraph" w:customStyle="1" w:styleId="ListBullet3NoSpace">
    <w:name w:val="List Bullet 3 NoSpace"/>
    <w:basedOn w:val="ListBullet3"/>
    <w:uiPriority w:val="4"/>
    <w:qFormat/>
    <w:pPr>
      <w:spacing w:after="0"/>
    </w:pPr>
  </w:style>
  <w:style w:type="paragraph" w:customStyle="1" w:styleId="ListContinue0">
    <w:name w:val="List Continue 0"/>
    <w:basedOn w:val="ListContinue"/>
    <w:uiPriority w:val="6"/>
    <w:pPr>
      <w:ind w:left="0"/>
    </w:pPr>
  </w:style>
  <w:style w:type="paragraph" w:customStyle="1" w:styleId="ListContinue0NoSpace">
    <w:name w:val="List Continue 0 NoSpace"/>
    <w:basedOn w:val="ListContinue0"/>
    <w:uiPriority w:val="6"/>
    <w:pPr>
      <w:spacing w:after="0"/>
    </w:pPr>
  </w:style>
  <w:style w:type="paragraph" w:customStyle="1" w:styleId="CaptionMargin">
    <w:name w:val="Caption Margin"/>
    <w:basedOn w:val="Caption"/>
    <w:next w:val="BodyText"/>
    <w:uiPriority w:val="3"/>
    <w:pPr>
      <w:spacing w:before="140" w:after="140" w:line="250" w:lineRule="atLeast"/>
      <w:ind w:left="-992" w:hanging="1276"/>
      <w:jc w:val="left"/>
    </w:pPr>
    <w:rPr>
      <w:rFonts w:ascii="Times New Roman" w:eastAsia="Times New Roman" w:hAnsi="Times New Roman"/>
      <w:b w:val="0"/>
      <w:bCs w:val="0"/>
      <w:i/>
      <w:sz w:val="19"/>
    </w:rPr>
  </w:style>
  <w:style w:type="paragraph" w:customStyle="1" w:styleId="FooterEven">
    <w:name w:val="FooterEven"/>
    <w:basedOn w:val="Normal"/>
    <w:uiPriority w:val="7"/>
    <w:qFormat/>
    <w:pPr>
      <w:spacing w:after="0" w:line="160" w:lineRule="atLeast"/>
      <w:ind w:left="-2268"/>
      <w:jc w:val="left"/>
    </w:pPr>
    <w:rPr>
      <w:rFonts w:ascii="Verdana" w:eastAsia="Times New Roman" w:hAnsi="Verdana"/>
      <w:noProof/>
      <w:sz w:val="11"/>
      <w:szCs w:val="11"/>
    </w:rPr>
  </w:style>
  <w:style w:type="paragraph" w:styleId="TOC7">
    <w:name w:val="toc 7"/>
    <w:basedOn w:val="TOC2"/>
    <w:next w:val="Normal"/>
    <w:uiPriority w:val="39"/>
    <w:pPr>
      <w:keepLines/>
      <w:tabs>
        <w:tab w:val="right" w:pos="7371"/>
      </w:tabs>
      <w:suppressAutoHyphens/>
      <w:spacing w:before="240" w:after="40" w:line="260" w:lineRule="atLeast"/>
      <w:ind w:left="1701" w:right="1134" w:hanging="1701"/>
    </w:pPr>
    <w:rPr>
      <w:rFonts w:ascii="Verdana" w:eastAsia="Times New Roman" w:hAnsi="Verdana"/>
      <w:noProof/>
      <w:color w:val="333333"/>
      <w:szCs w:val="20"/>
    </w:rPr>
  </w:style>
  <w:style w:type="paragraph" w:customStyle="1" w:styleId="FrontPage2">
    <w:name w:val="FrontPage2"/>
    <w:basedOn w:val="FrontPage1"/>
    <w:next w:val="BodyText"/>
    <w:semiHidden/>
    <w:pPr>
      <w:framePr w:wrap="notBeside"/>
    </w:pPr>
    <w:rPr>
      <w:rFonts w:ascii="Arial Black" w:hAnsi="Arial Black"/>
      <w:sz w:val="28"/>
    </w:rPr>
  </w:style>
  <w:style w:type="paragraph" w:customStyle="1" w:styleId="FrontPage3">
    <w:name w:val="FrontPage3"/>
    <w:basedOn w:val="FrontPage1"/>
    <w:next w:val="Normal"/>
    <w:semiHidden/>
    <w:pPr>
      <w:framePr w:wrap="notBeside"/>
      <w:spacing w:after="0"/>
    </w:pPr>
  </w:style>
  <w:style w:type="table" w:styleId="TableGrid6">
    <w:name w:val="Table Grid 6"/>
    <w:basedOn w:val="TableNormal"/>
    <w:semiHidden/>
    <w:pPr>
      <w:spacing w:line="27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val="0"/>
        <w:bCs/>
      </w:rPr>
      <w:tblPr/>
      <w:tcPr>
        <w:tcBorders>
          <w:bottom w:val="single" w:sz="6" w:space="0" w:color="000000"/>
          <w:tl2br w:val="none" w:sz="0" w:space="0" w:color="auto"/>
          <w:tr2bl w:val="none" w:sz="0" w:space="0" w:color="auto"/>
        </w:tcBorders>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paragraph" w:customStyle="1" w:styleId="FrontPageFrame">
    <w:name w:val="FrontPageFrame"/>
    <w:basedOn w:val="Normal"/>
    <w:semiHidden/>
    <w:pPr>
      <w:framePr w:w="9639" w:wrap="around" w:hAnchor="margin" w:x="-2267" w:yAlign="bottom"/>
      <w:tabs>
        <w:tab w:val="left" w:pos="1134"/>
      </w:tabs>
      <w:spacing w:after="0" w:line="240" w:lineRule="atLeast"/>
      <w:jc w:val="left"/>
    </w:pPr>
    <w:rPr>
      <w:rFonts w:ascii="Verdana" w:eastAsia="Times New Roman" w:hAnsi="Verdana" w:cs="Arial"/>
      <w:sz w:val="14"/>
      <w:szCs w:val="20"/>
    </w:rPr>
  </w:style>
  <w:style w:type="paragraph" w:customStyle="1" w:styleId="ContentsPage">
    <w:name w:val="ContentsPage"/>
    <w:basedOn w:val="Normal"/>
    <w:next w:val="BodyText"/>
    <w:semiHidden/>
    <w:pPr>
      <w:keepNext/>
      <w:keepLines/>
      <w:pageBreakBefore/>
      <w:suppressAutoHyphens/>
      <w:spacing w:after="0" w:line="240" w:lineRule="atLeast"/>
      <w:jc w:val="left"/>
    </w:pPr>
    <w:rPr>
      <w:rFonts w:ascii="Verdana" w:eastAsia="Times New Roman" w:hAnsi="Verdana"/>
      <w:caps/>
      <w:color w:val="F04E23"/>
      <w:sz w:val="40"/>
      <w:szCs w:val="40"/>
    </w:rPr>
  </w:style>
  <w:style w:type="paragraph" w:customStyle="1" w:styleId="AppendixPage">
    <w:name w:val="AppendixPage"/>
    <w:basedOn w:val="ContentsPage"/>
    <w:next w:val="BodyTextNoSpace"/>
    <w:semiHidden/>
    <w:unhideWhenUsed/>
    <w:pPr>
      <w:pageBreakBefore w:val="0"/>
      <w:spacing w:before="120"/>
    </w:pPr>
  </w:style>
  <w:style w:type="paragraph" w:customStyle="1" w:styleId="Appendix">
    <w:name w:val="Appendix"/>
    <w:basedOn w:val="Normal"/>
    <w:next w:val="BodyText"/>
    <w:semiHidden/>
    <w:unhideWhenUsed/>
    <w:pPr>
      <w:keepNext/>
      <w:keepLines/>
      <w:pageBreakBefore/>
      <w:suppressAutoHyphens/>
      <w:spacing w:after="130" w:line="320" w:lineRule="exact"/>
      <w:jc w:val="left"/>
      <w:outlineLvl w:val="6"/>
    </w:pPr>
    <w:rPr>
      <w:rFonts w:ascii="Arial" w:eastAsia="Times New Roman" w:hAnsi="Arial" w:cs="Arial"/>
      <w:b/>
      <w:sz w:val="32"/>
      <w:szCs w:val="20"/>
    </w:rPr>
  </w:style>
  <w:style w:type="paragraph" w:styleId="TOC6">
    <w:name w:val="toc 6"/>
    <w:basedOn w:val="Normal"/>
    <w:next w:val="Normal"/>
    <w:autoRedefine/>
    <w:uiPriority w:val="39"/>
    <w:pPr>
      <w:spacing w:after="0" w:line="270" w:lineRule="atLeast"/>
      <w:ind w:left="1150"/>
      <w:jc w:val="left"/>
    </w:pPr>
    <w:rPr>
      <w:rFonts w:ascii="Times New Roman" w:eastAsia="Times New Roman" w:hAnsi="Times New Roman"/>
      <w:sz w:val="22"/>
      <w:szCs w:val="20"/>
    </w:rPr>
  </w:style>
  <w:style w:type="paragraph" w:styleId="TOC8">
    <w:name w:val="toc 8"/>
    <w:basedOn w:val="TOC7"/>
    <w:next w:val="Normal"/>
    <w:uiPriority w:val="39"/>
    <w:pPr>
      <w:spacing w:before="0"/>
      <w:ind w:left="850" w:hanging="850"/>
    </w:pPr>
  </w:style>
  <w:style w:type="paragraph" w:styleId="TOC9">
    <w:name w:val="toc 9"/>
    <w:basedOn w:val="TOC8"/>
    <w:next w:val="Normal"/>
    <w:uiPriority w:val="39"/>
  </w:style>
  <w:style w:type="paragraph" w:customStyle="1" w:styleId="FirstFooter">
    <w:name w:val="FirstFooter"/>
    <w:basedOn w:val="Footer"/>
    <w:semiHidden/>
    <w:pPr>
      <w:tabs>
        <w:tab w:val="clear" w:pos="4513"/>
        <w:tab w:val="clear" w:pos="9026"/>
        <w:tab w:val="right" w:pos="7371"/>
      </w:tabs>
      <w:spacing w:after="0" w:line="240" w:lineRule="exact"/>
      <w:ind w:left="-2268" w:right="2268"/>
      <w:jc w:val="right"/>
    </w:pPr>
    <w:rPr>
      <w:rFonts w:ascii="Verdana" w:eastAsia="Times New Roman" w:hAnsi="Verdana" w:cs="Arial"/>
      <w:noProof/>
      <w:sz w:val="11"/>
      <w:szCs w:val="11"/>
    </w:rPr>
  </w:style>
  <w:style w:type="paragraph" w:customStyle="1" w:styleId="FrontPageSmall">
    <w:name w:val="FrontPageSmall"/>
    <w:basedOn w:val="Normal"/>
    <w:uiPriority w:val="7"/>
    <w:semiHidden/>
    <w:qFormat/>
    <w:pPr>
      <w:keepNext/>
      <w:keepLines/>
      <w:suppressAutoHyphens/>
      <w:spacing w:after="0" w:line="220" w:lineRule="atLeast"/>
      <w:jc w:val="left"/>
    </w:pPr>
    <w:rPr>
      <w:rFonts w:ascii="Verdana" w:eastAsia="Times New Roman" w:hAnsi="Verdana"/>
      <w:caps/>
      <w:sz w:val="18"/>
      <w:szCs w:val="20"/>
    </w:rPr>
  </w:style>
  <w:style w:type="paragraph" w:customStyle="1" w:styleId="FrontPage">
    <w:name w:val="FrontPage"/>
    <w:basedOn w:val="FrontPageSmall"/>
    <w:next w:val="FrontPageSmall"/>
    <w:uiPriority w:val="7"/>
    <w:pPr>
      <w:spacing w:before="240" w:after="240" w:line="600" w:lineRule="atLeast"/>
    </w:pPr>
    <w:rPr>
      <w:color w:val="333333"/>
      <w:sz w:val="56"/>
      <w:szCs w:val="56"/>
    </w:rPr>
  </w:style>
  <w:style w:type="numbering" w:styleId="111111">
    <w:name w:val="Outline List 2"/>
    <w:basedOn w:val="NoList"/>
    <w:pPr>
      <w:numPr>
        <w:numId w:val="12"/>
      </w:numPr>
    </w:pPr>
  </w:style>
  <w:style w:type="numbering" w:styleId="1ai">
    <w:name w:val="Outline List 1"/>
    <w:basedOn w:val="NoList"/>
    <w:pPr>
      <w:numPr>
        <w:numId w:val="13"/>
      </w:numPr>
    </w:pPr>
  </w:style>
  <w:style w:type="paragraph" w:styleId="BlockText">
    <w:name w:val="Block Text"/>
    <w:basedOn w:val="Normal"/>
    <w:semiHidden/>
    <w:pPr>
      <w:spacing w:line="270" w:lineRule="atLeast"/>
      <w:ind w:left="1440" w:right="1440"/>
      <w:jc w:val="left"/>
    </w:pPr>
    <w:rPr>
      <w:rFonts w:ascii="Times New Roman" w:eastAsia="Times New Roman" w:hAnsi="Times New Roman"/>
      <w:sz w:val="22"/>
      <w:szCs w:val="20"/>
    </w:rPr>
  </w:style>
  <w:style w:type="paragraph" w:styleId="BodyText3">
    <w:name w:val="Body Text 3"/>
    <w:basedOn w:val="Normal"/>
    <w:link w:val="BodyText3Char"/>
    <w:semiHidden/>
    <w:unhideWhenUsed/>
    <w:pPr>
      <w:spacing w:line="270" w:lineRule="atLeast"/>
      <w:jc w:val="left"/>
    </w:pPr>
    <w:rPr>
      <w:rFonts w:ascii="Times New Roman" w:eastAsia="Times New Roman" w:hAnsi="Times New Roman"/>
      <w:sz w:val="16"/>
      <w:szCs w:val="16"/>
    </w:rPr>
  </w:style>
  <w:style w:type="character" w:customStyle="1" w:styleId="BodyText3Char">
    <w:name w:val="Body Text 3 Char"/>
    <w:link w:val="BodyText3"/>
    <w:semiHidden/>
    <w:rPr>
      <w:rFonts w:ascii="Times New Roman" w:eastAsia="Times New Roman" w:hAnsi="Times New Roman"/>
      <w:sz w:val="16"/>
      <w:szCs w:val="16"/>
      <w:lang w:eastAsia="hr-HR"/>
    </w:rPr>
  </w:style>
  <w:style w:type="paragraph" w:styleId="BodyTextFirstIndent">
    <w:name w:val="Body Text First Indent"/>
    <w:basedOn w:val="BodyText"/>
    <w:link w:val="BodyTextFirstIndentChar"/>
    <w:semiHidden/>
    <w:unhideWhenUsed/>
    <w:pPr>
      <w:spacing w:line="270" w:lineRule="atLeast"/>
      <w:ind w:firstLine="210"/>
      <w:jc w:val="left"/>
    </w:pPr>
    <w:rPr>
      <w:sz w:val="22"/>
    </w:rPr>
  </w:style>
  <w:style w:type="character" w:customStyle="1" w:styleId="BodyTextFirstIndentChar">
    <w:name w:val="Body Text First Indent Char"/>
    <w:link w:val="BodyTextFirstIndent"/>
    <w:semiHidden/>
    <w:rPr>
      <w:rFonts w:ascii="Times New Roman" w:eastAsia="Times New Roman" w:hAnsi="Times New Roman"/>
      <w:sz w:val="22"/>
      <w:szCs w:val="24"/>
      <w:lang w:eastAsia="hr-HR"/>
    </w:rPr>
  </w:style>
  <w:style w:type="paragraph" w:styleId="BodyTextIndent">
    <w:name w:val="Body Text Indent"/>
    <w:basedOn w:val="Normal"/>
    <w:link w:val="BodyTextIndentChar"/>
    <w:semiHidden/>
    <w:unhideWhenUsed/>
    <w:pPr>
      <w:spacing w:line="270" w:lineRule="atLeast"/>
      <w:ind w:left="283"/>
      <w:jc w:val="left"/>
    </w:pPr>
    <w:rPr>
      <w:rFonts w:ascii="Times New Roman" w:eastAsia="Times New Roman" w:hAnsi="Times New Roman"/>
      <w:sz w:val="22"/>
      <w:szCs w:val="20"/>
    </w:rPr>
  </w:style>
  <w:style w:type="character" w:customStyle="1" w:styleId="BodyTextIndentChar">
    <w:name w:val="Body Text Indent Char"/>
    <w:link w:val="BodyTextIndent"/>
    <w:semiHidden/>
    <w:rPr>
      <w:rFonts w:ascii="Times New Roman" w:eastAsia="Times New Roman" w:hAnsi="Times New Roman"/>
      <w:sz w:val="22"/>
      <w:lang w:eastAsia="hr-HR"/>
    </w:rPr>
  </w:style>
  <w:style w:type="paragraph" w:styleId="BodyTextFirstIndent2">
    <w:name w:val="Body Text First Indent 2"/>
    <w:basedOn w:val="BodyTextIndent"/>
    <w:link w:val="BodyTextFirstIndent2Char"/>
    <w:semiHidden/>
    <w:unhideWhenUsed/>
    <w:pPr>
      <w:ind w:firstLine="210"/>
    </w:pPr>
  </w:style>
  <w:style w:type="character" w:customStyle="1" w:styleId="BodyTextFirstIndent2Char">
    <w:name w:val="Body Text First Indent 2 Char"/>
    <w:basedOn w:val="BodyTextIndentChar"/>
    <w:link w:val="BodyTextFirstIndent2"/>
    <w:semiHidden/>
    <w:rPr>
      <w:rFonts w:ascii="Times New Roman" w:eastAsia="Times New Roman" w:hAnsi="Times New Roman"/>
      <w:sz w:val="22"/>
      <w:lang w:eastAsia="hr-HR"/>
    </w:rPr>
  </w:style>
  <w:style w:type="paragraph" w:styleId="BodyTextIndent2">
    <w:name w:val="Body Text Indent 2"/>
    <w:basedOn w:val="Normal"/>
    <w:link w:val="BodyTextIndent2Char"/>
    <w:semiHidden/>
    <w:unhideWhenUsed/>
    <w:pPr>
      <w:spacing w:line="480" w:lineRule="auto"/>
      <w:ind w:left="283"/>
      <w:jc w:val="left"/>
    </w:pPr>
    <w:rPr>
      <w:rFonts w:ascii="Times New Roman" w:eastAsia="Times New Roman" w:hAnsi="Times New Roman"/>
      <w:sz w:val="22"/>
      <w:szCs w:val="20"/>
    </w:rPr>
  </w:style>
  <w:style w:type="character" w:customStyle="1" w:styleId="BodyTextIndent2Char">
    <w:name w:val="Body Text Indent 2 Char"/>
    <w:link w:val="BodyTextIndent2"/>
    <w:semiHidden/>
    <w:rPr>
      <w:rFonts w:ascii="Times New Roman" w:eastAsia="Times New Roman" w:hAnsi="Times New Roman"/>
      <w:sz w:val="22"/>
      <w:lang w:eastAsia="hr-HR"/>
    </w:rPr>
  </w:style>
  <w:style w:type="paragraph" w:styleId="BodyTextIndent3">
    <w:name w:val="Body Text Indent 3"/>
    <w:basedOn w:val="Normal"/>
    <w:link w:val="BodyTextIndent3Char"/>
    <w:semiHidden/>
    <w:unhideWhenUsed/>
    <w:pPr>
      <w:spacing w:line="270" w:lineRule="atLeast"/>
      <w:ind w:left="283"/>
      <w:jc w:val="left"/>
    </w:pPr>
    <w:rPr>
      <w:rFonts w:ascii="Times New Roman" w:eastAsia="Times New Roman" w:hAnsi="Times New Roman"/>
      <w:sz w:val="16"/>
      <w:szCs w:val="16"/>
    </w:rPr>
  </w:style>
  <w:style w:type="character" w:customStyle="1" w:styleId="BodyTextIndent3Char">
    <w:name w:val="Body Text Indent 3 Char"/>
    <w:link w:val="BodyTextIndent3"/>
    <w:semiHidden/>
    <w:rPr>
      <w:rFonts w:ascii="Times New Roman" w:eastAsia="Times New Roman" w:hAnsi="Times New Roman"/>
      <w:sz w:val="16"/>
      <w:szCs w:val="16"/>
      <w:lang w:eastAsia="hr-HR"/>
    </w:rPr>
  </w:style>
  <w:style w:type="paragraph" w:styleId="Closing">
    <w:name w:val="Closing"/>
    <w:basedOn w:val="Normal"/>
    <w:link w:val="ClosingChar"/>
    <w:semiHidden/>
    <w:unhideWhenUsed/>
    <w:pPr>
      <w:spacing w:after="0" w:line="270" w:lineRule="atLeast"/>
      <w:ind w:left="4252"/>
      <w:jc w:val="left"/>
    </w:pPr>
    <w:rPr>
      <w:rFonts w:ascii="Times New Roman" w:eastAsia="Times New Roman" w:hAnsi="Times New Roman"/>
      <w:sz w:val="22"/>
      <w:szCs w:val="20"/>
    </w:rPr>
  </w:style>
  <w:style w:type="character" w:customStyle="1" w:styleId="ClosingChar">
    <w:name w:val="Closing Char"/>
    <w:link w:val="Closing"/>
    <w:semiHidden/>
    <w:rPr>
      <w:rFonts w:ascii="Times New Roman" w:eastAsia="Times New Roman" w:hAnsi="Times New Roman"/>
      <w:sz w:val="22"/>
      <w:lang w:eastAsia="hr-HR"/>
    </w:rPr>
  </w:style>
  <w:style w:type="paragraph" w:styleId="Date">
    <w:name w:val="Date"/>
    <w:basedOn w:val="Normal"/>
    <w:next w:val="Normal"/>
    <w:link w:val="DateChar"/>
    <w:semiHidden/>
    <w:unhideWhenUsed/>
    <w:pPr>
      <w:spacing w:after="0" w:line="270" w:lineRule="atLeast"/>
      <w:jc w:val="left"/>
    </w:pPr>
    <w:rPr>
      <w:rFonts w:ascii="Times New Roman" w:eastAsia="Times New Roman" w:hAnsi="Times New Roman"/>
      <w:sz w:val="22"/>
      <w:szCs w:val="20"/>
    </w:rPr>
  </w:style>
  <w:style w:type="character" w:customStyle="1" w:styleId="DateChar">
    <w:name w:val="Date Char"/>
    <w:link w:val="Date"/>
    <w:semiHidden/>
    <w:rPr>
      <w:rFonts w:ascii="Times New Roman" w:eastAsia="Times New Roman" w:hAnsi="Times New Roman"/>
      <w:sz w:val="22"/>
      <w:lang w:eastAsia="hr-HR"/>
    </w:rPr>
  </w:style>
  <w:style w:type="paragraph" w:styleId="E-mailSignature">
    <w:name w:val="E-mail Signature"/>
    <w:basedOn w:val="Normal"/>
    <w:link w:val="E-mailSignatureChar"/>
    <w:semiHidden/>
    <w:unhideWhenUsed/>
    <w:pPr>
      <w:spacing w:after="0" w:line="270" w:lineRule="atLeast"/>
      <w:jc w:val="left"/>
    </w:pPr>
    <w:rPr>
      <w:rFonts w:ascii="Times New Roman" w:eastAsia="Times New Roman" w:hAnsi="Times New Roman"/>
      <w:sz w:val="22"/>
      <w:szCs w:val="20"/>
    </w:rPr>
  </w:style>
  <w:style w:type="character" w:customStyle="1" w:styleId="E-mailSignatureChar">
    <w:name w:val="E-mail Signature Char"/>
    <w:link w:val="E-mailSignature"/>
    <w:semiHidden/>
    <w:rPr>
      <w:rFonts w:ascii="Times New Roman" w:eastAsia="Times New Roman" w:hAnsi="Times New Roman"/>
      <w:sz w:val="22"/>
      <w:lang w:eastAsia="hr-HR"/>
    </w:rPr>
  </w:style>
  <w:style w:type="paragraph" w:styleId="EndnoteText">
    <w:name w:val="endnote text"/>
    <w:basedOn w:val="Normal"/>
    <w:link w:val="EndnoteTextChar"/>
    <w:semiHidden/>
    <w:pPr>
      <w:spacing w:after="0" w:line="270" w:lineRule="atLeast"/>
      <w:jc w:val="left"/>
    </w:pPr>
    <w:rPr>
      <w:rFonts w:ascii="Times New Roman" w:eastAsia="Times New Roman" w:hAnsi="Times New Roman"/>
      <w:szCs w:val="20"/>
    </w:rPr>
  </w:style>
  <w:style w:type="character" w:customStyle="1" w:styleId="EndnoteTextChar">
    <w:name w:val="Endnote Text Char"/>
    <w:link w:val="EndnoteText"/>
    <w:semiHidden/>
    <w:rPr>
      <w:rFonts w:ascii="Times New Roman" w:eastAsia="Times New Roman" w:hAnsi="Times New Roman"/>
      <w:lang w:eastAsia="hr-HR"/>
    </w:rPr>
  </w:style>
  <w:style w:type="paragraph" w:styleId="EnvelopeAddress">
    <w:name w:val="envelope address"/>
    <w:basedOn w:val="Normal"/>
    <w:semiHidden/>
    <w:unhideWhenUsed/>
    <w:pPr>
      <w:framePr w:w="7920" w:h="1980" w:hRule="exact" w:hSpace="141" w:wrap="auto" w:hAnchor="page" w:xAlign="center" w:yAlign="bottom"/>
      <w:spacing w:after="0" w:line="270" w:lineRule="atLeast"/>
      <w:ind w:left="2880"/>
      <w:jc w:val="left"/>
    </w:pPr>
    <w:rPr>
      <w:rFonts w:ascii="Arial" w:eastAsia="Times New Roman" w:hAnsi="Arial" w:cs="Arial"/>
      <w:sz w:val="24"/>
      <w:szCs w:val="24"/>
    </w:rPr>
  </w:style>
  <w:style w:type="paragraph" w:styleId="EnvelopeReturn">
    <w:name w:val="envelope return"/>
    <w:basedOn w:val="Normal"/>
    <w:semiHidden/>
    <w:unhideWhenUsed/>
    <w:pPr>
      <w:spacing w:after="0" w:line="270" w:lineRule="atLeast"/>
      <w:jc w:val="left"/>
    </w:pPr>
    <w:rPr>
      <w:rFonts w:ascii="Arial" w:eastAsia="Times New Roman" w:hAnsi="Arial" w:cs="Arial"/>
      <w:szCs w:val="20"/>
    </w:rPr>
  </w:style>
  <w:style w:type="character" w:styleId="HTMLAcronym">
    <w:name w:val="HTML Acronym"/>
    <w:semiHidden/>
    <w:unhideWhenUsed/>
  </w:style>
  <w:style w:type="paragraph" w:styleId="HTMLAddress">
    <w:name w:val="HTML Address"/>
    <w:basedOn w:val="Normal"/>
    <w:link w:val="HTMLAddressChar"/>
    <w:semiHidden/>
    <w:unhideWhenUsed/>
    <w:pPr>
      <w:spacing w:after="0" w:line="270" w:lineRule="atLeast"/>
      <w:jc w:val="left"/>
    </w:pPr>
    <w:rPr>
      <w:rFonts w:ascii="Times New Roman" w:eastAsia="Times New Roman" w:hAnsi="Times New Roman"/>
      <w:i/>
      <w:iCs/>
      <w:sz w:val="22"/>
      <w:szCs w:val="20"/>
    </w:rPr>
  </w:style>
  <w:style w:type="character" w:customStyle="1" w:styleId="HTMLAddressChar">
    <w:name w:val="HTML Address Char"/>
    <w:link w:val="HTMLAddress"/>
    <w:semiHidden/>
    <w:rPr>
      <w:rFonts w:ascii="Times New Roman" w:eastAsia="Times New Roman" w:hAnsi="Times New Roman"/>
      <w:i/>
      <w:iCs/>
      <w:sz w:val="22"/>
      <w:lang w:eastAsia="hr-HR"/>
    </w:rPr>
  </w:style>
  <w:style w:type="character" w:styleId="HTMLCite">
    <w:name w:val="HTML Cite"/>
    <w:semiHidden/>
    <w:unhideWhenUsed/>
    <w:rPr>
      <w:i/>
      <w:iCs/>
    </w:rPr>
  </w:style>
  <w:style w:type="character" w:styleId="HTMLCode">
    <w:name w:val="HTML Code"/>
    <w:semiHidden/>
    <w:unhideWhenUsed/>
    <w:rPr>
      <w:rFonts w:ascii="Courier New" w:hAnsi="Courier New" w:cs="Courier New"/>
      <w:sz w:val="20"/>
      <w:szCs w:val="20"/>
    </w:rPr>
  </w:style>
  <w:style w:type="character" w:styleId="HTMLDefinition">
    <w:name w:val="HTML Definition"/>
    <w:semiHidden/>
    <w:unhideWhenUsed/>
    <w:rPr>
      <w:i/>
      <w:iCs/>
    </w:rPr>
  </w:style>
  <w:style w:type="character" w:styleId="HTMLKeyboard">
    <w:name w:val="HTML Keyboard"/>
    <w:semiHidden/>
    <w:unhideWhenUsed/>
    <w:rPr>
      <w:rFonts w:ascii="Courier New" w:hAnsi="Courier New" w:cs="Courier New"/>
      <w:sz w:val="20"/>
      <w:szCs w:val="20"/>
    </w:rPr>
  </w:style>
  <w:style w:type="paragraph" w:styleId="HTMLPreformatted">
    <w:name w:val="HTML Preformatted"/>
    <w:basedOn w:val="Normal"/>
    <w:link w:val="HTMLPreformattedChar"/>
    <w:semiHidden/>
    <w:unhideWhenUsed/>
    <w:pPr>
      <w:spacing w:after="0" w:line="270" w:lineRule="atLeast"/>
      <w:jc w:val="left"/>
    </w:pPr>
    <w:rPr>
      <w:rFonts w:ascii="Courier New" w:eastAsia="Times New Roman" w:hAnsi="Courier New"/>
      <w:szCs w:val="20"/>
    </w:rPr>
  </w:style>
  <w:style w:type="character" w:customStyle="1" w:styleId="HTMLPreformattedChar">
    <w:name w:val="HTML Preformatted Char"/>
    <w:link w:val="HTMLPreformatted"/>
    <w:semiHidden/>
    <w:rPr>
      <w:rFonts w:ascii="Courier New" w:eastAsia="Times New Roman" w:hAnsi="Courier New"/>
      <w:lang w:eastAsia="hr-HR"/>
    </w:rPr>
  </w:style>
  <w:style w:type="character" w:styleId="HTMLSample">
    <w:name w:val="HTML Sample"/>
    <w:semiHidden/>
    <w:unhideWhenUsed/>
    <w:rPr>
      <w:rFonts w:ascii="Courier New" w:hAnsi="Courier New" w:cs="Courier New"/>
    </w:rPr>
  </w:style>
  <w:style w:type="character" w:styleId="HTMLTypewriter">
    <w:name w:val="HTML Typewriter"/>
    <w:semiHidden/>
    <w:unhideWhenUsed/>
    <w:rPr>
      <w:rFonts w:ascii="Courier New" w:hAnsi="Courier New" w:cs="Courier New"/>
      <w:sz w:val="20"/>
      <w:szCs w:val="20"/>
    </w:rPr>
  </w:style>
  <w:style w:type="character" w:styleId="HTMLVariable">
    <w:name w:val="HTML Variable"/>
    <w:semiHidden/>
    <w:unhideWhenUsed/>
    <w:rPr>
      <w:i/>
      <w:iCs/>
    </w:rPr>
  </w:style>
  <w:style w:type="paragraph" w:styleId="Index1">
    <w:name w:val="index 1"/>
    <w:basedOn w:val="Normal"/>
    <w:next w:val="Normal"/>
    <w:autoRedefine/>
    <w:semiHidden/>
    <w:pPr>
      <w:spacing w:after="0" w:line="270" w:lineRule="atLeast"/>
      <w:ind w:left="230" w:hanging="230"/>
      <w:jc w:val="left"/>
    </w:pPr>
    <w:rPr>
      <w:rFonts w:ascii="Times New Roman" w:eastAsia="Times New Roman" w:hAnsi="Times New Roman"/>
      <w:sz w:val="22"/>
      <w:szCs w:val="20"/>
    </w:rPr>
  </w:style>
  <w:style w:type="paragraph" w:styleId="Index2">
    <w:name w:val="index 2"/>
    <w:basedOn w:val="Normal"/>
    <w:next w:val="Normal"/>
    <w:autoRedefine/>
    <w:semiHidden/>
    <w:pPr>
      <w:spacing w:after="0" w:line="270" w:lineRule="atLeast"/>
      <w:ind w:left="460" w:hanging="230"/>
      <w:jc w:val="left"/>
    </w:pPr>
    <w:rPr>
      <w:rFonts w:ascii="Times New Roman" w:eastAsia="Times New Roman" w:hAnsi="Times New Roman"/>
      <w:sz w:val="22"/>
      <w:szCs w:val="20"/>
    </w:rPr>
  </w:style>
  <w:style w:type="paragraph" w:styleId="Index3">
    <w:name w:val="index 3"/>
    <w:basedOn w:val="Normal"/>
    <w:next w:val="Normal"/>
    <w:autoRedefine/>
    <w:semiHidden/>
    <w:pPr>
      <w:spacing w:after="0" w:line="270" w:lineRule="atLeast"/>
      <w:ind w:left="690" w:hanging="230"/>
      <w:jc w:val="left"/>
    </w:pPr>
    <w:rPr>
      <w:rFonts w:ascii="Times New Roman" w:eastAsia="Times New Roman" w:hAnsi="Times New Roman"/>
      <w:sz w:val="22"/>
      <w:szCs w:val="20"/>
    </w:rPr>
  </w:style>
  <w:style w:type="paragraph" w:styleId="Index4">
    <w:name w:val="index 4"/>
    <w:basedOn w:val="Normal"/>
    <w:next w:val="Normal"/>
    <w:autoRedefine/>
    <w:semiHidden/>
    <w:pPr>
      <w:spacing w:after="0" w:line="270" w:lineRule="atLeast"/>
      <w:ind w:left="920" w:hanging="230"/>
      <w:jc w:val="left"/>
    </w:pPr>
    <w:rPr>
      <w:rFonts w:ascii="Times New Roman" w:eastAsia="Times New Roman" w:hAnsi="Times New Roman"/>
      <w:sz w:val="22"/>
      <w:szCs w:val="20"/>
    </w:rPr>
  </w:style>
  <w:style w:type="paragraph" w:styleId="Index5">
    <w:name w:val="index 5"/>
    <w:basedOn w:val="Normal"/>
    <w:next w:val="Normal"/>
    <w:autoRedefine/>
    <w:semiHidden/>
    <w:pPr>
      <w:spacing w:after="0" w:line="270" w:lineRule="atLeast"/>
      <w:ind w:left="1150" w:hanging="230"/>
      <w:jc w:val="left"/>
    </w:pPr>
    <w:rPr>
      <w:rFonts w:ascii="Times New Roman" w:eastAsia="Times New Roman" w:hAnsi="Times New Roman"/>
      <w:sz w:val="22"/>
      <w:szCs w:val="20"/>
    </w:rPr>
  </w:style>
  <w:style w:type="paragraph" w:styleId="Index6">
    <w:name w:val="index 6"/>
    <w:basedOn w:val="Normal"/>
    <w:next w:val="Normal"/>
    <w:autoRedefine/>
    <w:semiHidden/>
    <w:pPr>
      <w:spacing w:after="0" w:line="270" w:lineRule="atLeast"/>
      <w:ind w:left="1380" w:hanging="230"/>
      <w:jc w:val="left"/>
    </w:pPr>
    <w:rPr>
      <w:rFonts w:ascii="Times New Roman" w:eastAsia="Times New Roman" w:hAnsi="Times New Roman"/>
      <w:sz w:val="22"/>
      <w:szCs w:val="20"/>
    </w:rPr>
  </w:style>
  <w:style w:type="paragraph" w:styleId="Index7">
    <w:name w:val="index 7"/>
    <w:basedOn w:val="Normal"/>
    <w:next w:val="Normal"/>
    <w:autoRedefine/>
    <w:semiHidden/>
    <w:pPr>
      <w:spacing w:after="0" w:line="270" w:lineRule="atLeast"/>
      <w:ind w:left="1610" w:hanging="230"/>
      <w:jc w:val="left"/>
    </w:pPr>
    <w:rPr>
      <w:rFonts w:ascii="Times New Roman" w:eastAsia="Times New Roman" w:hAnsi="Times New Roman"/>
      <w:sz w:val="22"/>
      <w:szCs w:val="20"/>
    </w:rPr>
  </w:style>
  <w:style w:type="paragraph" w:styleId="Index8">
    <w:name w:val="index 8"/>
    <w:basedOn w:val="Normal"/>
    <w:next w:val="Normal"/>
    <w:autoRedefine/>
    <w:semiHidden/>
    <w:pPr>
      <w:spacing w:after="0" w:line="270" w:lineRule="atLeast"/>
      <w:ind w:left="1840" w:hanging="230"/>
      <w:jc w:val="left"/>
    </w:pPr>
    <w:rPr>
      <w:rFonts w:ascii="Times New Roman" w:eastAsia="Times New Roman" w:hAnsi="Times New Roman"/>
      <w:sz w:val="22"/>
      <w:szCs w:val="20"/>
    </w:rPr>
  </w:style>
  <w:style w:type="paragraph" w:styleId="Index9">
    <w:name w:val="index 9"/>
    <w:basedOn w:val="Normal"/>
    <w:next w:val="Normal"/>
    <w:autoRedefine/>
    <w:semiHidden/>
    <w:pPr>
      <w:spacing w:after="0" w:line="270" w:lineRule="atLeast"/>
      <w:ind w:left="2070" w:hanging="230"/>
      <w:jc w:val="left"/>
    </w:pPr>
    <w:rPr>
      <w:rFonts w:ascii="Times New Roman" w:eastAsia="Times New Roman" w:hAnsi="Times New Roman"/>
      <w:sz w:val="22"/>
      <w:szCs w:val="20"/>
    </w:rPr>
  </w:style>
  <w:style w:type="paragraph" w:styleId="IndexHeading">
    <w:name w:val="index heading"/>
    <w:basedOn w:val="Normal"/>
    <w:next w:val="Index1"/>
    <w:semiHidden/>
    <w:pPr>
      <w:spacing w:after="0" w:line="270" w:lineRule="atLeast"/>
      <w:jc w:val="left"/>
    </w:pPr>
    <w:rPr>
      <w:rFonts w:ascii="Arial" w:eastAsia="Times New Roman" w:hAnsi="Arial" w:cs="Arial"/>
      <w:b/>
      <w:bCs/>
      <w:sz w:val="22"/>
      <w:szCs w:val="20"/>
    </w:rPr>
  </w:style>
  <w:style w:type="character" w:styleId="LineNumber">
    <w:name w:val="line number"/>
    <w:semiHidden/>
    <w:unhideWhenUsed/>
  </w:style>
  <w:style w:type="paragraph" w:styleId="List">
    <w:name w:val="List"/>
    <w:basedOn w:val="Normal"/>
    <w:semiHidden/>
    <w:unhideWhenUsed/>
    <w:pPr>
      <w:spacing w:after="0" w:line="270" w:lineRule="atLeast"/>
      <w:ind w:left="283" w:hanging="283"/>
      <w:jc w:val="left"/>
    </w:pPr>
    <w:rPr>
      <w:rFonts w:ascii="Times New Roman" w:eastAsia="Times New Roman" w:hAnsi="Times New Roman"/>
      <w:sz w:val="22"/>
      <w:szCs w:val="20"/>
    </w:rPr>
  </w:style>
  <w:style w:type="paragraph" w:styleId="List2">
    <w:name w:val="List 2"/>
    <w:basedOn w:val="Normal"/>
    <w:semiHidden/>
    <w:unhideWhenUsed/>
    <w:pPr>
      <w:spacing w:after="0" w:line="270" w:lineRule="atLeast"/>
      <w:ind w:left="566" w:hanging="283"/>
      <w:jc w:val="left"/>
    </w:pPr>
    <w:rPr>
      <w:rFonts w:ascii="Times New Roman" w:eastAsia="Times New Roman" w:hAnsi="Times New Roman"/>
      <w:sz w:val="22"/>
      <w:szCs w:val="20"/>
    </w:rPr>
  </w:style>
  <w:style w:type="paragraph" w:styleId="List3">
    <w:name w:val="List 3"/>
    <w:basedOn w:val="Normal"/>
    <w:semiHidden/>
    <w:unhideWhenUsed/>
    <w:pPr>
      <w:spacing w:after="0" w:line="270" w:lineRule="atLeast"/>
      <w:ind w:left="849" w:hanging="283"/>
      <w:jc w:val="left"/>
    </w:pPr>
    <w:rPr>
      <w:rFonts w:ascii="Times New Roman" w:eastAsia="Times New Roman" w:hAnsi="Times New Roman"/>
      <w:sz w:val="22"/>
      <w:szCs w:val="20"/>
    </w:rPr>
  </w:style>
  <w:style w:type="paragraph" w:styleId="List4">
    <w:name w:val="List 4"/>
    <w:basedOn w:val="Normal"/>
    <w:semiHidden/>
    <w:unhideWhenUsed/>
    <w:pPr>
      <w:spacing w:after="0" w:line="270" w:lineRule="atLeast"/>
      <w:ind w:left="1132" w:hanging="283"/>
      <w:jc w:val="left"/>
    </w:pPr>
    <w:rPr>
      <w:rFonts w:ascii="Times New Roman" w:eastAsia="Times New Roman" w:hAnsi="Times New Roman"/>
      <w:sz w:val="22"/>
      <w:szCs w:val="20"/>
    </w:rPr>
  </w:style>
  <w:style w:type="paragraph" w:styleId="List5">
    <w:name w:val="List 5"/>
    <w:basedOn w:val="Normal"/>
    <w:semiHidden/>
    <w:unhideWhenUsed/>
    <w:pPr>
      <w:spacing w:after="0" w:line="270" w:lineRule="atLeast"/>
      <w:ind w:left="1415" w:hanging="283"/>
      <w:jc w:val="left"/>
    </w:pPr>
    <w:rPr>
      <w:rFonts w:ascii="Times New Roman" w:eastAsia="Times New Roman" w:hAnsi="Times New Roman"/>
      <w:sz w:val="22"/>
      <w:szCs w:val="20"/>
    </w:rPr>
  </w:style>
  <w:style w:type="paragraph" w:styleId="ListBullet5">
    <w:name w:val="List Bullet 5"/>
    <w:basedOn w:val="Normal"/>
    <w:uiPriority w:val="4"/>
    <w:semiHidden/>
    <w:unhideWhenUsed/>
    <w:pPr>
      <w:numPr>
        <w:numId w:val="14"/>
      </w:numPr>
      <w:spacing w:after="0" w:line="270" w:lineRule="atLeast"/>
      <w:jc w:val="left"/>
    </w:pPr>
    <w:rPr>
      <w:rFonts w:ascii="Times New Roman" w:eastAsia="Times New Roman" w:hAnsi="Times New Roman"/>
      <w:sz w:val="22"/>
      <w:szCs w:val="20"/>
    </w:rPr>
  </w:style>
  <w:style w:type="paragraph" w:styleId="ListContinue4">
    <w:name w:val="List Continue 4"/>
    <w:basedOn w:val="Normal"/>
    <w:uiPriority w:val="6"/>
    <w:unhideWhenUsed/>
    <w:pPr>
      <w:spacing w:line="270" w:lineRule="atLeast"/>
      <w:ind w:left="1132"/>
      <w:jc w:val="left"/>
    </w:pPr>
    <w:rPr>
      <w:rFonts w:ascii="Times New Roman" w:eastAsia="Times New Roman" w:hAnsi="Times New Roman"/>
      <w:sz w:val="22"/>
      <w:szCs w:val="20"/>
    </w:rPr>
  </w:style>
  <w:style w:type="paragraph" w:styleId="ListContinue5">
    <w:name w:val="List Continue 5"/>
    <w:basedOn w:val="Normal"/>
    <w:uiPriority w:val="6"/>
    <w:unhideWhenUsed/>
    <w:pPr>
      <w:spacing w:line="270" w:lineRule="atLeast"/>
      <w:ind w:left="1415"/>
      <w:jc w:val="left"/>
    </w:pPr>
    <w:rPr>
      <w:rFonts w:ascii="Times New Roman" w:eastAsia="Times New Roman" w:hAnsi="Times New Roman"/>
      <w:sz w:val="22"/>
      <w:szCs w:val="20"/>
    </w:rPr>
  </w:style>
  <w:style w:type="paragraph" w:styleId="ListNumber4">
    <w:name w:val="List Number 4"/>
    <w:basedOn w:val="Normal"/>
    <w:rsid w:val="008464CC"/>
    <w:pPr>
      <w:numPr>
        <w:numId w:val="128"/>
      </w:numPr>
      <w:spacing w:after="240"/>
    </w:pPr>
    <w:rPr>
      <w:rFonts w:ascii="Times New Roman" w:eastAsia="Times New Roman" w:hAnsi="Times New Roman"/>
      <w:sz w:val="24"/>
      <w:szCs w:val="20"/>
      <w:lang w:eastAsia="en-US" w:bidi="ar-SA"/>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line="270" w:lineRule="atLeast"/>
    </w:pPr>
    <w:rPr>
      <w:rFonts w:ascii="Courier New" w:eastAsia="Times New Roman" w:hAnsi="Courier New" w:cs="Courier New"/>
    </w:rPr>
  </w:style>
  <w:style w:type="character" w:customStyle="1" w:styleId="MacroTextChar">
    <w:name w:val="Macro Text Char"/>
    <w:link w:val="MacroText"/>
    <w:semiHidden/>
    <w:rPr>
      <w:rFonts w:ascii="Courier New" w:eastAsia="Times New Roman" w:hAnsi="Courier New" w:cs="Courier New"/>
      <w:lang w:val="hr-HR" w:eastAsia="hr-HR" w:bidi="hr-HR"/>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70" w:lineRule="atLeast"/>
      <w:ind w:left="1134" w:hanging="1134"/>
      <w:jc w:val="left"/>
    </w:pPr>
    <w:rPr>
      <w:rFonts w:ascii="Arial" w:eastAsia="Times New Roman" w:hAnsi="Arial"/>
      <w:sz w:val="24"/>
      <w:szCs w:val="24"/>
    </w:rPr>
  </w:style>
  <w:style w:type="character" w:customStyle="1" w:styleId="MessageHeaderChar">
    <w:name w:val="Message Header Char"/>
    <w:link w:val="MessageHeader"/>
    <w:semiHidden/>
    <w:rPr>
      <w:rFonts w:ascii="Arial" w:eastAsia="Times New Roman" w:hAnsi="Arial"/>
      <w:sz w:val="24"/>
      <w:szCs w:val="24"/>
      <w:shd w:val="pct20" w:color="auto" w:fill="auto"/>
      <w:lang w:eastAsia="hr-HR"/>
    </w:rPr>
  </w:style>
  <w:style w:type="paragraph" w:styleId="NormalIndent">
    <w:name w:val="Normal Indent"/>
    <w:basedOn w:val="Normal"/>
    <w:semiHidden/>
    <w:unhideWhenUsed/>
    <w:pPr>
      <w:spacing w:after="0" w:line="270" w:lineRule="atLeast"/>
      <w:ind w:left="425"/>
      <w:jc w:val="left"/>
    </w:pPr>
    <w:rPr>
      <w:rFonts w:ascii="Times New Roman" w:eastAsia="Times New Roman" w:hAnsi="Times New Roman"/>
      <w:sz w:val="22"/>
      <w:szCs w:val="20"/>
    </w:rPr>
  </w:style>
  <w:style w:type="paragraph" w:styleId="NoteHeading">
    <w:name w:val="Note Heading"/>
    <w:basedOn w:val="Normal"/>
    <w:next w:val="Normal"/>
    <w:link w:val="NoteHeadingChar"/>
    <w:semiHidden/>
    <w:unhideWhenUsed/>
    <w:pPr>
      <w:spacing w:after="0" w:line="270" w:lineRule="atLeast"/>
      <w:jc w:val="left"/>
    </w:pPr>
    <w:rPr>
      <w:rFonts w:ascii="Times New Roman" w:eastAsia="Times New Roman" w:hAnsi="Times New Roman"/>
      <w:sz w:val="22"/>
      <w:szCs w:val="20"/>
    </w:rPr>
  </w:style>
  <w:style w:type="character" w:customStyle="1" w:styleId="NoteHeadingChar">
    <w:name w:val="Note Heading Char"/>
    <w:link w:val="NoteHeading"/>
    <w:semiHidden/>
    <w:rPr>
      <w:rFonts w:ascii="Times New Roman" w:eastAsia="Times New Roman" w:hAnsi="Times New Roman"/>
      <w:sz w:val="22"/>
      <w:lang w:eastAsia="hr-HR"/>
    </w:rPr>
  </w:style>
  <w:style w:type="character" w:styleId="PageNumber">
    <w:name w:val="page number"/>
    <w:semiHidden/>
    <w:unhideWhenUsed/>
  </w:style>
  <w:style w:type="paragraph" w:styleId="Salutation">
    <w:name w:val="Salutation"/>
    <w:basedOn w:val="Normal"/>
    <w:next w:val="Normal"/>
    <w:link w:val="SalutationChar"/>
    <w:semiHidden/>
    <w:unhideWhenUsed/>
    <w:pPr>
      <w:spacing w:after="0" w:line="270" w:lineRule="atLeast"/>
      <w:jc w:val="left"/>
    </w:pPr>
    <w:rPr>
      <w:rFonts w:ascii="Times New Roman" w:eastAsia="Times New Roman" w:hAnsi="Times New Roman"/>
      <w:sz w:val="22"/>
      <w:szCs w:val="20"/>
    </w:rPr>
  </w:style>
  <w:style w:type="character" w:customStyle="1" w:styleId="SalutationChar">
    <w:name w:val="Salutation Char"/>
    <w:link w:val="Salutation"/>
    <w:semiHidden/>
    <w:rPr>
      <w:rFonts w:ascii="Times New Roman" w:eastAsia="Times New Roman" w:hAnsi="Times New Roman"/>
      <w:sz w:val="22"/>
      <w:lang w:eastAsia="hr-HR"/>
    </w:rPr>
  </w:style>
  <w:style w:type="paragraph" w:styleId="Subtitle">
    <w:name w:val="Subtitle"/>
    <w:basedOn w:val="Normal"/>
    <w:link w:val="SubtitleChar"/>
    <w:unhideWhenUsed/>
    <w:qFormat/>
    <w:pPr>
      <w:spacing w:after="60" w:line="270" w:lineRule="atLeast"/>
      <w:jc w:val="center"/>
      <w:outlineLvl w:val="1"/>
    </w:pPr>
    <w:rPr>
      <w:rFonts w:ascii="Arial" w:eastAsia="Times New Roman" w:hAnsi="Arial"/>
      <w:sz w:val="24"/>
      <w:szCs w:val="24"/>
    </w:rPr>
  </w:style>
  <w:style w:type="character" w:customStyle="1" w:styleId="SubtitleChar">
    <w:name w:val="Subtitle Char"/>
    <w:link w:val="Subtitle"/>
    <w:rPr>
      <w:rFonts w:ascii="Arial" w:eastAsia="Times New Roman" w:hAnsi="Arial"/>
      <w:sz w:val="24"/>
      <w:szCs w:val="24"/>
      <w:lang w:eastAsia="hr-HR"/>
    </w:rPr>
  </w:style>
  <w:style w:type="table" w:styleId="Table3Deffects1">
    <w:name w:val="Table 3D effects 1"/>
    <w:basedOn w:val="TableNormal"/>
    <w:pPr>
      <w:spacing w:line="27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line="27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line="27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line="27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line="27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line="27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line="27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line="27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line="27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line="27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line="27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line="27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line="27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line="27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line="27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line="27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line="27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pPr>
      <w:spacing w:line="27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pPr>
      <w:spacing w:line="27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pPr>
      <w:spacing w:line="27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line="27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line="27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line="27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line="27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line="27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line="27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line="27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line="27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line="27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line="27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line="27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line="27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spacing w:after="0" w:line="270" w:lineRule="atLeast"/>
      <w:ind w:left="230" w:hanging="230"/>
      <w:jc w:val="left"/>
    </w:pPr>
    <w:rPr>
      <w:rFonts w:ascii="Times New Roman" w:eastAsia="Times New Roman" w:hAnsi="Times New Roman"/>
      <w:sz w:val="22"/>
      <w:szCs w:val="20"/>
    </w:rPr>
  </w:style>
  <w:style w:type="paragraph" w:styleId="TableofFigures">
    <w:name w:val="table of figures"/>
    <w:basedOn w:val="Normal"/>
    <w:next w:val="Normal"/>
    <w:semiHidden/>
    <w:pPr>
      <w:tabs>
        <w:tab w:val="right" w:pos="7371"/>
      </w:tabs>
      <w:spacing w:after="40" w:line="260" w:lineRule="atLeast"/>
      <w:ind w:left="1276" w:right="1134" w:hanging="1276"/>
      <w:jc w:val="left"/>
    </w:pPr>
    <w:rPr>
      <w:rFonts w:ascii="Verdana" w:eastAsia="Times New Roman" w:hAnsi="Verdana"/>
      <w:sz w:val="22"/>
      <w:szCs w:val="20"/>
    </w:rPr>
  </w:style>
  <w:style w:type="table" w:styleId="TableProfessional">
    <w:name w:val="Table Professional"/>
    <w:basedOn w:val="TableNormal"/>
    <w:pPr>
      <w:spacing w:line="27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line="27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line="27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line="27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line="27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line="27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line="27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line="27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line="27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line="27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nhideWhenUsed/>
    <w:qFormat/>
    <w:pPr>
      <w:spacing w:after="0"/>
      <w:outlineLvl w:val="0"/>
    </w:pPr>
    <w:rPr>
      <w:rFonts w:eastAsia="Times New Roman"/>
      <w:b/>
      <w:bCs/>
      <w:kern w:val="28"/>
      <w:sz w:val="28"/>
      <w:szCs w:val="32"/>
    </w:rPr>
  </w:style>
  <w:style w:type="character" w:customStyle="1" w:styleId="TitleChar">
    <w:name w:val="Title Char"/>
    <w:link w:val="Title"/>
    <w:rPr>
      <w:rFonts w:ascii="EC Square Sans Pro" w:eastAsia="Times New Roman" w:hAnsi="EC Square Sans Pro"/>
      <w:b/>
      <w:bCs/>
      <w:kern w:val="28"/>
      <w:sz w:val="28"/>
      <w:szCs w:val="32"/>
      <w:lang w:val="hr-HR" w:eastAsia="hr-HR"/>
    </w:rPr>
  </w:style>
  <w:style w:type="paragraph" w:styleId="TOAHeading">
    <w:name w:val="toa heading"/>
    <w:basedOn w:val="Normal"/>
    <w:next w:val="Normal"/>
    <w:semiHidden/>
    <w:pPr>
      <w:spacing w:before="120" w:after="0" w:line="270" w:lineRule="atLeast"/>
      <w:jc w:val="left"/>
    </w:pPr>
    <w:rPr>
      <w:rFonts w:ascii="Arial" w:eastAsia="Times New Roman" w:hAnsi="Arial" w:cs="Arial"/>
      <w:b/>
      <w:bCs/>
      <w:sz w:val="24"/>
      <w:szCs w:val="24"/>
    </w:rPr>
  </w:style>
  <w:style w:type="paragraph" w:customStyle="1" w:styleId="ListNumberNoSpace">
    <w:name w:val="List Number NoSpace"/>
    <w:basedOn w:val="ListNumber"/>
    <w:uiPriority w:val="4"/>
    <w:qFormat/>
    <w:pPr>
      <w:spacing w:after="0"/>
    </w:pPr>
  </w:style>
  <w:style w:type="paragraph" w:customStyle="1" w:styleId="ListNumber2NoSpace">
    <w:name w:val="List Number 2 NoSpace"/>
    <w:basedOn w:val="ListNumber2"/>
    <w:uiPriority w:val="4"/>
    <w:qFormat/>
    <w:pPr>
      <w:spacing w:after="0"/>
      <w:ind w:left="850" w:hanging="425"/>
    </w:pPr>
  </w:style>
  <w:style w:type="paragraph" w:customStyle="1" w:styleId="ListNumber3NoSpace">
    <w:name w:val="List Number 3 NoSpace"/>
    <w:basedOn w:val="ListNumber3"/>
    <w:uiPriority w:val="4"/>
    <w:qFormat/>
    <w:pPr>
      <w:spacing w:after="0"/>
    </w:pPr>
  </w:style>
  <w:style w:type="paragraph" w:customStyle="1" w:styleId="TableNoSpace">
    <w:name w:val="Table NoSpace"/>
    <w:basedOn w:val="Table"/>
    <w:uiPriority w:val="8"/>
    <w:semiHidden/>
    <w:unhideWhenUsed/>
    <w:qFormat/>
    <w:pPr>
      <w:spacing w:after="60"/>
    </w:pPr>
  </w:style>
  <w:style w:type="paragraph" w:customStyle="1" w:styleId="TableBullet">
    <w:name w:val="Table Bullet"/>
    <w:basedOn w:val="TableText"/>
    <w:uiPriority w:val="7"/>
    <w:qFormat/>
    <w:pPr>
      <w:numPr>
        <w:numId w:val="15"/>
      </w:numPr>
    </w:pPr>
  </w:style>
  <w:style w:type="paragraph" w:customStyle="1" w:styleId="TableBullet2">
    <w:name w:val="Table Bullet 2"/>
    <w:basedOn w:val="TableBullet"/>
    <w:uiPriority w:val="7"/>
    <w:qFormat/>
    <w:pPr>
      <w:numPr>
        <w:ilvl w:val="1"/>
      </w:numPr>
    </w:pPr>
  </w:style>
  <w:style w:type="paragraph" w:customStyle="1" w:styleId="TableNumberNoSpace">
    <w:name w:val="Table Number NoSpace"/>
    <w:basedOn w:val="TableNumber"/>
    <w:uiPriority w:val="7"/>
    <w:qFormat/>
    <w:pPr>
      <w:spacing w:after="0"/>
    </w:pPr>
  </w:style>
  <w:style w:type="paragraph" w:customStyle="1" w:styleId="TableBullet3">
    <w:name w:val="Table Bullet 3"/>
    <w:basedOn w:val="TableBullet2"/>
    <w:uiPriority w:val="7"/>
    <w:qFormat/>
    <w:pPr>
      <w:numPr>
        <w:ilvl w:val="2"/>
      </w:numPr>
    </w:pPr>
  </w:style>
  <w:style w:type="paragraph" w:customStyle="1" w:styleId="TableNumber3NoSpace">
    <w:name w:val="Table Number 3 NoSpace"/>
    <w:basedOn w:val="TableNumber3"/>
    <w:uiPriority w:val="7"/>
    <w:qFormat/>
    <w:pPr>
      <w:spacing w:after="0"/>
    </w:pPr>
  </w:style>
  <w:style w:type="paragraph" w:customStyle="1" w:styleId="TableContinue0">
    <w:name w:val="Table Continue 0"/>
    <w:basedOn w:val="TableText"/>
    <w:uiPriority w:val="7"/>
    <w:qFormat/>
  </w:style>
  <w:style w:type="paragraph" w:customStyle="1" w:styleId="TableContinue">
    <w:name w:val="Table Continue"/>
    <w:basedOn w:val="TableContinue0"/>
    <w:uiPriority w:val="7"/>
    <w:qFormat/>
    <w:pPr>
      <w:ind w:left="284"/>
    </w:pPr>
  </w:style>
  <w:style w:type="paragraph" w:customStyle="1" w:styleId="TableContinue2">
    <w:name w:val="Table Continue 2"/>
    <w:basedOn w:val="TableContinue"/>
    <w:uiPriority w:val="7"/>
    <w:qFormat/>
    <w:pPr>
      <w:ind w:left="567"/>
    </w:pPr>
  </w:style>
  <w:style w:type="paragraph" w:customStyle="1" w:styleId="TableContinue2NoSpace">
    <w:name w:val="Table Continue 2 NoSpace"/>
    <w:basedOn w:val="TableContinue2"/>
    <w:uiPriority w:val="7"/>
    <w:qFormat/>
    <w:pPr>
      <w:spacing w:after="0"/>
    </w:pPr>
  </w:style>
  <w:style w:type="paragraph" w:customStyle="1" w:styleId="TableContinue3">
    <w:name w:val="Table Continue 3"/>
    <w:basedOn w:val="TableContinue2"/>
    <w:uiPriority w:val="7"/>
    <w:qFormat/>
    <w:pPr>
      <w:ind w:left="851"/>
    </w:pPr>
  </w:style>
  <w:style w:type="paragraph" w:customStyle="1" w:styleId="TableContinue3NoSpace">
    <w:name w:val="Table Continue 3 NoSpace"/>
    <w:basedOn w:val="TableContinue3"/>
    <w:uiPriority w:val="7"/>
    <w:qFormat/>
    <w:pPr>
      <w:spacing w:after="0"/>
    </w:pPr>
  </w:style>
  <w:style w:type="paragraph" w:customStyle="1" w:styleId="TableContinueNoSpace">
    <w:name w:val="Table Continue NoSpace"/>
    <w:basedOn w:val="TableContinue"/>
    <w:uiPriority w:val="7"/>
    <w:qFormat/>
    <w:pPr>
      <w:spacing w:after="0"/>
    </w:pPr>
  </w:style>
  <w:style w:type="paragraph" w:customStyle="1" w:styleId="TableNumber">
    <w:name w:val="Table Number"/>
    <w:basedOn w:val="TableText"/>
    <w:uiPriority w:val="7"/>
    <w:qFormat/>
    <w:pPr>
      <w:numPr>
        <w:numId w:val="16"/>
      </w:numPr>
    </w:pPr>
  </w:style>
  <w:style w:type="paragraph" w:customStyle="1" w:styleId="TableNumber2">
    <w:name w:val="Table Number 2"/>
    <w:basedOn w:val="TableNumber"/>
    <w:uiPriority w:val="7"/>
    <w:qFormat/>
    <w:pPr>
      <w:numPr>
        <w:ilvl w:val="1"/>
      </w:numPr>
    </w:pPr>
  </w:style>
  <w:style w:type="paragraph" w:customStyle="1" w:styleId="TableBulletNoSpace">
    <w:name w:val="Table Bullet NoSpace"/>
    <w:basedOn w:val="TableBullet"/>
    <w:uiPriority w:val="7"/>
    <w:qFormat/>
    <w:pPr>
      <w:spacing w:after="0"/>
    </w:pPr>
  </w:style>
  <w:style w:type="paragraph" w:customStyle="1" w:styleId="TableNumber3">
    <w:name w:val="Table Number 3"/>
    <w:basedOn w:val="TableNumber2"/>
    <w:uiPriority w:val="7"/>
    <w:qFormat/>
    <w:pPr>
      <w:numPr>
        <w:ilvl w:val="2"/>
      </w:numPr>
    </w:pPr>
  </w:style>
  <w:style w:type="paragraph" w:customStyle="1" w:styleId="TableBullet2NoSpace">
    <w:name w:val="Table Bullet 2 NoSpace"/>
    <w:basedOn w:val="TableBullet2"/>
    <w:uiPriority w:val="7"/>
    <w:qFormat/>
    <w:pPr>
      <w:spacing w:after="0"/>
      <w:ind w:left="568" w:hanging="284"/>
    </w:pPr>
  </w:style>
  <w:style w:type="paragraph" w:customStyle="1" w:styleId="TableBullet3NoSpace">
    <w:name w:val="Table Bullet 3 NoSpace"/>
    <w:basedOn w:val="TableBullet3"/>
    <w:uiPriority w:val="7"/>
    <w:qFormat/>
    <w:pPr>
      <w:spacing w:after="0"/>
    </w:pPr>
  </w:style>
  <w:style w:type="paragraph" w:customStyle="1" w:styleId="TableTextNoSpace">
    <w:name w:val="Table Text NoSpace"/>
    <w:basedOn w:val="TableText"/>
    <w:uiPriority w:val="7"/>
    <w:qFormat/>
    <w:pPr>
      <w:spacing w:after="0"/>
    </w:pPr>
  </w:style>
  <w:style w:type="paragraph" w:customStyle="1" w:styleId="TableNumber2NoSpace">
    <w:name w:val="Table Number 2 NoSpace"/>
    <w:basedOn w:val="TableNumber2"/>
    <w:uiPriority w:val="7"/>
    <w:qFormat/>
    <w:pPr>
      <w:spacing w:after="0"/>
      <w:ind w:left="568" w:hanging="284"/>
    </w:pPr>
  </w:style>
  <w:style w:type="paragraph" w:customStyle="1" w:styleId="HeaderFrame">
    <w:name w:val="HeaderFrame"/>
    <w:basedOn w:val="Header"/>
    <w:next w:val="Normal"/>
    <w:semiHidden/>
    <w:pPr>
      <w:framePr w:wrap="around" w:vAnchor="text" w:hAnchor="margin" w:xAlign="right" w:y="1"/>
      <w:tabs>
        <w:tab w:val="clear" w:pos="4513"/>
        <w:tab w:val="clear" w:pos="9026"/>
      </w:tabs>
      <w:spacing w:after="0" w:line="160" w:lineRule="atLeast"/>
      <w:jc w:val="right"/>
    </w:pPr>
    <w:rPr>
      <w:rFonts w:ascii="Verdana" w:eastAsia="Times New Roman" w:hAnsi="Verdana" w:cs="Arial"/>
      <w:caps/>
      <w:color w:val="333333"/>
      <w:sz w:val="14"/>
      <w:szCs w:val="20"/>
    </w:rPr>
  </w:style>
  <w:style w:type="paragraph" w:customStyle="1" w:styleId="HeaderEven">
    <w:name w:val="HeaderEven"/>
    <w:basedOn w:val="Header"/>
    <w:semiHidden/>
    <w:pPr>
      <w:tabs>
        <w:tab w:val="clear" w:pos="4513"/>
        <w:tab w:val="clear" w:pos="9026"/>
        <w:tab w:val="left" w:pos="-1758"/>
      </w:tabs>
      <w:spacing w:after="0" w:line="160" w:lineRule="atLeast"/>
      <w:ind w:left="-2268"/>
      <w:jc w:val="left"/>
    </w:pPr>
    <w:rPr>
      <w:rFonts w:ascii="Verdana" w:eastAsia="Times New Roman" w:hAnsi="Verdana" w:cs="Arial"/>
      <w:caps/>
      <w:color w:val="333333"/>
      <w:sz w:val="14"/>
      <w:szCs w:val="14"/>
    </w:rPr>
  </w:style>
  <w:style w:type="paragraph" w:customStyle="1" w:styleId="FrontPageImage">
    <w:name w:val="FrontPageImage"/>
    <w:basedOn w:val="Normal"/>
    <w:next w:val="BodyText"/>
    <w:uiPriority w:val="11"/>
    <w:qFormat/>
    <w:pPr>
      <w:spacing w:before="840" w:after="0" w:line="270" w:lineRule="atLeast"/>
      <w:ind w:left="-1474"/>
      <w:jc w:val="left"/>
    </w:pPr>
    <w:rPr>
      <w:rFonts w:ascii="Times New Roman" w:eastAsia="Times New Roman" w:hAnsi="Times New Roman"/>
      <w:sz w:val="22"/>
      <w:szCs w:val="20"/>
    </w:rPr>
  </w:style>
  <w:style w:type="paragraph" w:customStyle="1" w:styleId="HeaderEvenIndent">
    <w:name w:val="HeaderEvenIndent"/>
    <w:basedOn w:val="HeaderEven"/>
    <w:next w:val="HeaderEven"/>
    <w:uiPriority w:val="7"/>
    <w:semiHidden/>
    <w:qFormat/>
    <w:pPr>
      <w:ind w:left="-1758"/>
    </w:pPr>
  </w:style>
  <w:style w:type="paragraph" w:customStyle="1" w:styleId="HeaderIndent">
    <w:name w:val="HeaderIndent"/>
    <w:basedOn w:val="Header"/>
    <w:link w:val="HeaderIndentChar"/>
    <w:uiPriority w:val="7"/>
    <w:semiHidden/>
    <w:qFormat/>
    <w:pPr>
      <w:tabs>
        <w:tab w:val="clear" w:pos="4513"/>
        <w:tab w:val="clear" w:pos="9026"/>
      </w:tabs>
      <w:spacing w:after="0" w:line="160" w:lineRule="atLeast"/>
      <w:ind w:left="-2268" w:right="510"/>
      <w:jc w:val="right"/>
    </w:pPr>
    <w:rPr>
      <w:rFonts w:ascii="Verdana" w:eastAsia="Times New Roman" w:hAnsi="Verdana"/>
      <w:caps/>
      <w:color w:val="333333"/>
      <w:sz w:val="14"/>
      <w:szCs w:val="20"/>
    </w:rPr>
  </w:style>
  <w:style w:type="character" w:customStyle="1" w:styleId="HeaderIndentChar">
    <w:name w:val="HeaderIndent Char"/>
    <w:link w:val="HeaderIndent"/>
    <w:uiPriority w:val="7"/>
    <w:semiHidden/>
    <w:rPr>
      <w:rFonts w:ascii="Verdana" w:eastAsia="Times New Roman" w:hAnsi="Verdana"/>
      <w:caps/>
      <w:color w:val="333333"/>
      <w:sz w:val="14"/>
      <w:lang w:eastAsia="hr-HR"/>
    </w:rPr>
  </w:style>
  <w:style w:type="paragraph" w:customStyle="1" w:styleId="NoteHead">
    <w:name w:val="NoteHead"/>
    <w:basedOn w:val="Normal"/>
    <w:uiPriority w:val="7"/>
    <w:semiHidden/>
    <w:qFormat/>
    <w:pPr>
      <w:framePr w:w="6804" w:h="3572" w:wrap="notBeside" w:vAnchor="page" w:hAnchor="margin" w:x="-2267" w:y="1986"/>
      <w:spacing w:after="0" w:line="220" w:lineRule="atLeast"/>
      <w:jc w:val="left"/>
    </w:pPr>
    <w:rPr>
      <w:rFonts w:ascii="Verdana" w:eastAsia="Times New Roman" w:hAnsi="Verdana"/>
      <w:caps/>
      <w:sz w:val="18"/>
      <w:szCs w:val="18"/>
    </w:rPr>
  </w:style>
  <w:style w:type="character" w:customStyle="1" w:styleId="apple-converted-space">
    <w:name w:val="apple-converted-space"/>
  </w:style>
  <w:style w:type="character" w:customStyle="1" w:styleId="containertitle">
    <w:name w:val="containertitle"/>
  </w:style>
  <w:style w:type="numbering" w:customStyle="1" w:styleId="NoList4">
    <w:name w:val="No List4"/>
    <w:next w:val="NoList"/>
    <w:uiPriority w:val="99"/>
    <w:semiHidden/>
    <w:unhideWhenUsed/>
  </w:style>
  <w:style w:type="table" w:customStyle="1" w:styleId="TableGrid40">
    <w:name w:val="Table Grid4"/>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style>
  <w:style w:type="table" w:customStyle="1" w:styleId="TableGrid11">
    <w:name w:val="Table Grid1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style>
  <w:style w:type="table" w:customStyle="1" w:styleId="TableGrid21">
    <w:name w:val="Table Grid2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style>
  <w:style w:type="table" w:customStyle="1" w:styleId="TableGrid31">
    <w:name w:val="Table Grid3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 61"/>
    <w:basedOn w:val="TableNormal"/>
    <w:next w:val="TableGrid6"/>
    <w:semiHidden/>
    <w:pPr>
      <w:spacing w:line="27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val="0"/>
        <w:bCs/>
      </w:rPr>
      <w:tblPr/>
      <w:tcPr>
        <w:tcBorders>
          <w:bottom w:val="single" w:sz="6" w:space="0" w:color="000000"/>
          <w:tl2br w:val="none" w:sz="0" w:space="0" w:color="auto"/>
          <w:tr2bl w:val="none" w:sz="0" w:space="0" w:color="auto"/>
        </w:tcBorders>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table" w:customStyle="1" w:styleId="Table3Deffects11">
    <w:name w:val="Table 3D effects 11"/>
    <w:basedOn w:val="TableNormal"/>
    <w:next w:val="Table3Deffects1"/>
    <w:pPr>
      <w:spacing w:line="27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pPr>
      <w:spacing w:line="27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pPr>
      <w:spacing w:line="27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pPr>
      <w:spacing w:line="27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pPr>
      <w:spacing w:line="27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pPr>
      <w:spacing w:line="27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pPr>
      <w:spacing w:line="27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pPr>
      <w:spacing w:line="27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pPr>
      <w:spacing w:line="27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pPr>
      <w:spacing w:line="27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pPr>
      <w:spacing w:line="27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pPr>
      <w:spacing w:line="27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pPr>
      <w:spacing w:line="27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pPr>
      <w:spacing w:line="27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pPr>
      <w:spacing w:line="27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pPr>
      <w:spacing w:line="27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pPr>
      <w:spacing w:line="27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pPr>
      <w:spacing w:line="27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pPr>
      <w:spacing w:line="27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0">
    <w:name w:val="Table Grid 31"/>
    <w:basedOn w:val="TableNormal"/>
    <w:next w:val="TableGrid30"/>
    <w:pPr>
      <w:spacing w:line="27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pPr>
      <w:spacing w:line="27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pPr>
      <w:spacing w:line="27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pPr>
      <w:spacing w:line="27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pPr>
      <w:spacing w:line="27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pPr>
      <w:spacing w:line="27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pPr>
      <w:spacing w:line="27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pPr>
      <w:spacing w:line="27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pPr>
      <w:spacing w:line="27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pPr>
      <w:spacing w:line="27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pPr>
      <w:spacing w:line="27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pPr>
      <w:spacing w:line="27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pPr>
      <w:spacing w:line="27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pPr>
      <w:spacing w:line="27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pPr>
      <w:spacing w:line="27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pPr>
      <w:spacing w:line="27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pPr>
      <w:spacing w:line="27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pPr>
      <w:spacing w:line="27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pPr>
      <w:spacing w:line="27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pPr>
      <w:spacing w:line="27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pPr>
      <w:spacing w:line="27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pPr>
      <w:spacing w:line="27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pPr>
      <w:spacing w:line="27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5">
    <w:name w:val="No List5"/>
    <w:next w:val="NoList"/>
    <w:uiPriority w:val="99"/>
    <w:semiHidden/>
    <w:unhideWhenUsed/>
  </w:style>
  <w:style w:type="table" w:customStyle="1" w:styleId="TableGrid50">
    <w:name w:val="Table Grid5"/>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style>
  <w:style w:type="table" w:customStyle="1" w:styleId="TableGrid12">
    <w:name w:val="Table Grid12"/>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style>
  <w:style w:type="table" w:customStyle="1" w:styleId="TableGrid22">
    <w:name w:val="Table Grid22"/>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style>
  <w:style w:type="table" w:customStyle="1" w:styleId="TableGrid32">
    <w:name w:val="Table Grid32"/>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 62"/>
    <w:basedOn w:val="TableNormal"/>
    <w:next w:val="TableGrid6"/>
    <w:semiHidden/>
    <w:pPr>
      <w:spacing w:line="27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val="0"/>
        <w:bCs/>
      </w:rPr>
      <w:tblPr/>
      <w:tcPr>
        <w:tcBorders>
          <w:bottom w:val="single" w:sz="6" w:space="0" w:color="000000"/>
          <w:tl2br w:val="none" w:sz="0" w:space="0" w:color="auto"/>
          <w:tr2bl w:val="none" w:sz="0" w:space="0" w:color="auto"/>
        </w:tcBorders>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table" w:customStyle="1" w:styleId="Table3Deffects12">
    <w:name w:val="Table 3D effects 12"/>
    <w:basedOn w:val="TableNormal"/>
    <w:next w:val="Table3Deffects1"/>
    <w:pPr>
      <w:spacing w:line="27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pPr>
      <w:spacing w:line="27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pPr>
      <w:spacing w:line="27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pPr>
      <w:spacing w:line="27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pPr>
      <w:spacing w:line="27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pPr>
      <w:spacing w:line="27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pPr>
      <w:spacing w:line="27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pPr>
      <w:spacing w:line="27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pPr>
      <w:spacing w:line="27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pPr>
      <w:spacing w:line="27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pPr>
      <w:spacing w:line="27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pPr>
      <w:spacing w:line="27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pPr>
      <w:spacing w:line="27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pPr>
      <w:spacing w:line="27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pPr>
      <w:spacing w:line="27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pPr>
      <w:spacing w:line="27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pPr>
      <w:spacing w:line="27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0">
    <w:name w:val="Table Grid 12"/>
    <w:basedOn w:val="TableNormal"/>
    <w:next w:val="TableGrid10"/>
    <w:pPr>
      <w:spacing w:line="27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0">
    <w:name w:val="Table Grid 22"/>
    <w:basedOn w:val="TableNormal"/>
    <w:next w:val="TableGrid20"/>
    <w:pPr>
      <w:spacing w:line="27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0">
    <w:name w:val="Table Grid 32"/>
    <w:basedOn w:val="TableNormal"/>
    <w:next w:val="TableGrid30"/>
    <w:pPr>
      <w:spacing w:line="27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pPr>
      <w:spacing w:line="27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pPr>
      <w:spacing w:line="27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pPr>
      <w:spacing w:line="27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pPr>
      <w:spacing w:line="27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pPr>
      <w:spacing w:line="27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pPr>
      <w:spacing w:line="27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pPr>
      <w:spacing w:line="27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pPr>
      <w:spacing w:line="27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pPr>
      <w:spacing w:line="27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pPr>
      <w:spacing w:line="27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pPr>
      <w:spacing w:line="27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pPr>
      <w:spacing w:line="27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pPr>
      <w:spacing w:line="27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pPr>
      <w:spacing w:line="27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pPr>
      <w:spacing w:line="27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pPr>
      <w:spacing w:line="27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pPr>
      <w:spacing w:line="27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pPr>
      <w:spacing w:line="27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pPr>
      <w:spacing w:line="27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pPr>
      <w:spacing w:line="27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pPr>
      <w:spacing w:line="27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pPr>
      <w:spacing w:line="27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ieldtitle">
    <w:name w:val="fieldtitle"/>
    <w:basedOn w:val="DefaultParagraphFont"/>
  </w:style>
  <w:style w:type="paragraph" w:customStyle="1" w:styleId="Contact">
    <w:name w:val="Contact"/>
    <w:basedOn w:val="Normal"/>
    <w:next w:val="Normal"/>
    <w:rsid w:val="008464CC"/>
    <w:pPr>
      <w:spacing w:after="480"/>
      <w:ind w:left="567" w:hanging="567"/>
      <w:jc w:val="left"/>
    </w:pPr>
    <w:rPr>
      <w:rFonts w:ascii="Times New Roman" w:eastAsia="Times New Roman" w:hAnsi="Times New Roman"/>
      <w:sz w:val="24"/>
      <w:szCs w:val="20"/>
      <w:lang w:eastAsia="en-US" w:bidi="ar-SA"/>
    </w:rPr>
  </w:style>
  <w:style w:type="paragraph" w:customStyle="1" w:styleId="ListBullet1">
    <w:name w:val="List Bullet 1"/>
    <w:basedOn w:val="Normal"/>
    <w:rsid w:val="008464CC"/>
    <w:pPr>
      <w:numPr>
        <w:numId w:val="115"/>
      </w:numPr>
      <w:spacing w:after="240"/>
    </w:pPr>
    <w:rPr>
      <w:rFonts w:ascii="Times New Roman" w:eastAsia="Times New Roman" w:hAnsi="Times New Roman"/>
      <w:sz w:val="24"/>
      <w:szCs w:val="20"/>
      <w:lang w:eastAsia="en-US" w:bidi="ar-SA"/>
    </w:rPr>
  </w:style>
  <w:style w:type="paragraph" w:customStyle="1" w:styleId="ListDash">
    <w:name w:val="List Dash"/>
    <w:basedOn w:val="Normal"/>
    <w:rsid w:val="008464CC"/>
    <w:pPr>
      <w:numPr>
        <w:numId w:val="119"/>
      </w:numPr>
      <w:spacing w:after="240"/>
    </w:pPr>
    <w:rPr>
      <w:rFonts w:ascii="Times New Roman" w:eastAsia="Times New Roman" w:hAnsi="Times New Roman"/>
      <w:sz w:val="24"/>
      <w:szCs w:val="20"/>
      <w:lang w:eastAsia="en-US" w:bidi="ar-SA"/>
    </w:rPr>
  </w:style>
  <w:style w:type="paragraph" w:customStyle="1" w:styleId="ListDash1">
    <w:name w:val="List Dash 1"/>
    <w:basedOn w:val="Normal"/>
    <w:rsid w:val="008464CC"/>
    <w:pPr>
      <w:numPr>
        <w:numId w:val="120"/>
      </w:numPr>
      <w:spacing w:after="240"/>
    </w:pPr>
    <w:rPr>
      <w:rFonts w:ascii="Times New Roman" w:eastAsia="Times New Roman" w:hAnsi="Times New Roman"/>
      <w:sz w:val="24"/>
      <w:szCs w:val="20"/>
      <w:lang w:eastAsia="en-US" w:bidi="ar-SA"/>
    </w:rPr>
  </w:style>
  <w:style w:type="paragraph" w:customStyle="1" w:styleId="ListDash2">
    <w:name w:val="List Dash 2"/>
    <w:basedOn w:val="Normal"/>
    <w:rsid w:val="008464CC"/>
    <w:pPr>
      <w:numPr>
        <w:numId w:val="121"/>
      </w:numPr>
      <w:spacing w:after="240"/>
    </w:pPr>
    <w:rPr>
      <w:rFonts w:ascii="Times New Roman" w:eastAsia="Times New Roman" w:hAnsi="Times New Roman"/>
      <w:sz w:val="24"/>
      <w:szCs w:val="20"/>
      <w:lang w:eastAsia="en-US" w:bidi="ar-SA"/>
    </w:rPr>
  </w:style>
  <w:style w:type="paragraph" w:customStyle="1" w:styleId="ListDash3">
    <w:name w:val="List Dash 3"/>
    <w:basedOn w:val="Normal"/>
    <w:rsid w:val="008464CC"/>
    <w:pPr>
      <w:numPr>
        <w:numId w:val="122"/>
      </w:numPr>
      <w:spacing w:after="240"/>
    </w:pPr>
    <w:rPr>
      <w:rFonts w:ascii="Times New Roman" w:eastAsia="Times New Roman" w:hAnsi="Times New Roman"/>
      <w:sz w:val="24"/>
      <w:szCs w:val="20"/>
      <w:lang w:eastAsia="en-US" w:bidi="ar-SA"/>
    </w:rPr>
  </w:style>
  <w:style w:type="paragraph" w:customStyle="1" w:styleId="ListDash4">
    <w:name w:val="List Dash 4"/>
    <w:basedOn w:val="Normal"/>
    <w:rsid w:val="008464CC"/>
    <w:pPr>
      <w:numPr>
        <w:numId w:val="123"/>
      </w:numPr>
      <w:spacing w:after="240"/>
    </w:pPr>
    <w:rPr>
      <w:rFonts w:ascii="Times New Roman" w:eastAsia="Times New Roman" w:hAnsi="Times New Roman"/>
      <w:sz w:val="24"/>
      <w:szCs w:val="20"/>
      <w:lang w:eastAsia="en-US" w:bidi="ar-SA"/>
    </w:rPr>
  </w:style>
  <w:style w:type="paragraph" w:customStyle="1" w:styleId="ListNumber1">
    <w:name w:val="List Number 1"/>
    <w:basedOn w:val="Normal"/>
    <w:rsid w:val="008464CC"/>
    <w:pPr>
      <w:numPr>
        <w:numId w:val="125"/>
      </w:numPr>
      <w:spacing w:after="240"/>
    </w:pPr>
    <w:rPr>
      <w:rFonts w:ascii="Times New Roman" w:eastAsia="Times New Roman" w:hAnsi="Times New Roman"/>
      <w:sz w:val="24"/>
      <w:szCs w:val="20"/>
      <w:lang w:eastAsia="en-US" w:bidi="ar-SA"/>
    </w:rPr>
  </w:style>
  <w:style w:type="paragraph" w:customStyle="1" w:styleId="ListNumberLevel2">
    <w:name w:val="List Number (Level 2)"/>
    <w:basedOn w:val="Normal"/>
    <w:rsid w:val="008464CC"/>
    <w:pPr>
      <w:numPr>
        <w:ilvl w:val="1"/>
        <w:numId w:val="124"/>
      </w:numPr>
      <w:spacing w:after="240"/>
    </w:pPr>
    <w:rPr>
      <w:rFonts w:ascii="Times New Roman" w:eastAsia="Times New Roman" w:hAnsi="Times New Roman"/>
      <w:sz w:val="24"/>
      <w:szCs w:val="20"/>
      <w:lang w:eastAsia="en-US" w:bidi="ar-SA"/>
    </w:rPr>
  </w:style>
  <w:style w:type="paragraph" w:customStyle="1" w:styleId="ListNumber1Level2">
    <w:name w:val="List Number 1 (Level 2)"/>
    <w:basedOn w:val="Normal"/>
    <w:rsid w:val="008464CC"/>
    <w:pPr>
      <w:numPr>
        <w:ilvl w:val="1"/>
        <w:numId w:val="125"/>
      </w:numPr>
      <w:spacing w:after="240"/>
    </w:pPr>
    <w:rPr>
      <w:rFonts w:ascii="Times New Roman" w:eastAsia="Times New Roman" w:hAnsi="Times New Roman"/>
      <w:sz w:val="24"/>
      <w:szCs w:val="20"/>
      <w:lang w:eastAsia="en-US" w:bidi="ar-SA"/>
    </w:rPr>
  </w:style>
  <w:style w:type="paragraph" w:customStyle="1" w:styleId="ListNumber2Level2">
    <w:name w:val="List Number 2 (Level 2)"/>
    <w:basedOn w:val="Normal"/>
    <w:rsid w:val="008464CC"/>
    <w:pPr>
      <w:numPr>
        <w:ilvl w:val="1"/>
        <w:numId w:val="126"/>
      </w:numPr>
      <w:spacing w:after="240"/>
    </w:pPr>
    <w:rPr>
      <w:rFonts w:ascii="Times New Roman" w:eastAsia="Times New Roman" w:hAnsi="Times New Roman"/>
      <w:sz w:val="24"/>
      <w:szCs w:val="20"/>
      <w:lang w:eastAsia="en-US" w:bidi="ar-SA"/>
    </w:rPr>
  </w:style>
  <w:style w:type="paragraph" w:customStyle="1" w:styleId="ListNumber3Level2">
    <w:name w:val="List Number 3 (Level 2)"/>
    <w:basedOn w:val="Normal"/>
    <w:rsid w:val="008464CC"/>
    <w:pPr>
      <w:numPr>
        <w:ilvl w:val="1"/>
        <w:numId w:val="127"/>
      </w:numPr>
      <w:spacing w:after="240"/>
    </w:pPr>
    <w:rPr>
      <w:rFonts w:ascii="Times New Roman" w:eastAsia="Times New Roman" w:hAnsi="Times New Roman"/>
      <w:sz w:val="24"/>
      <w:szCs w:val="20"/>
      <w:lang w:eastAsia="en-US" w:bidi="ar-SA"/>
    </w:rPr>
  </w:style>
  <w:style w:type="paragraph" w:customStyle="1" w:styleId="ListNumber4Level2">
    <w:name w:val="List Number 4 (Level 2)"/>
    <w:basedOn w:val="Normal"/>
    <w:rsid w:val="008464CC"/>
    <w:pPr>
      <w:numPr>
        <w:ilvl w:val="1"/>
        <w:numId w:val="128"/>
      </w:numPr>
      <w:spacing w:after="240"/>
    </w:pPr>
    <w:rPr>
      <w:rFonts w:ascii="Times New Roman" w:eastAsia="Times New Roman" w:hAnsi="Times New Roman"/>
      <w:sz w:val="24"/>
      <w:szCs w:val="20"/>
      <w:lang w:eastAsia="en-US" w:bidi="ar-SA"/>
    </w:rPr>
  </w:style>
  <w:style w:type="paragraph" w:customStyle="1" w:styleId="ListNumberLevel3">
    <w:name w:val="List Number (Level 3)"/>
    <w:basedOn w:val="Normal"/>
    <w:rsid w:val="008464CC"/>
    <w:pPr>
      <w:numPr>
        <w:ilvl w:val="2"/>
        <w:numId w:val="124"/>
      </w:numPr>
      <w:spacing w:after="240"/>
    </w:pPr>
    <w:rPr>
      <w:rFonts w:ascii="Times New Roman" w:eastAsia="Times New Roman" w:hAnsi="Times New Roman"/>
      <w:sz w:val="24"/>
      <w:szCs w:val="20"/>
      <w:lang w:eastAsia="en-US" w:bidi="ar-SA"/>
    </w:rPr>
  </w:style>
  <w:style w:type="paragraph" w:customStyle="1" w:styleId="ListNumber1Level3">
    <w:name w:val="List Number 1 (Level 3)"/>
    <w:basedOn w:val="Normal"/>
    <w:rsid w:val="008464CC"/>
    <w:pPr>
      <w:numPr>
        <w:ilvl w:val="2"/>
        <w:numId w:val="125"/>
      </w:numPr>
      <w:spacing w:after="240"/>
    </w:pPr>
    <w:rPr>
      <w:rFonts w:ascii="Times New Roman" w:eastAsia="Times New Roman" w:hAnsi="Times New Roman"/>
      <w:sz w:val="24"/>
      <w:szCs w:val="20"/>
      <w:lang w:eastAsia="en-US" w:bidi="ar-SA"/>
    </w:rPr>
  </w:style>
  <w:style w:type="paragraph" w:customStyle="1" w:styleId="ListNumber2Level3">
    <w:name w:val="List Number 2 (Level 3)"/>
    <w:basedOn w:val="Normal"/>
    <w:rsid w:val="008464CC"/>
    <w:pPr>
      <w:numPr>
        <w:ilvl w:val="2"/>
        <w:numId w:val="126"/>
      </w:numPr>
      <w:spacing w:after="240"/>
    </w:pPr>
    <w:rPr>
      <w:rFonts w:ascii="Times New Roman" w:eastAsia="Times New Roman" w:hAnsi="Times New Roman"/>
      <w:sz w:val="24"/>
      <w:szCs w:val="20"/>
      <w:lang w:eastAsia="en-US" w:bidi="ar-SA"/>
    </w:rPr>
  </w:style>
  <w:style w:type="paragraph" w:customStyle="1" w:styleId="ListNumber3Level3">
    <w:name w:val="List Number 3 (Level 3)"/>
    <w:basedOn w:val="Normal"/>
    <w:rsid w:val="008464CC"/>
    <w:pPr>
      <w:numPr>
        <w:ilvl w:val="2"/>
        <w:numId w:val="127"/>
      </w:numPr>
      <w:spacing w:after="240"/>
    </w:pPr>
    <w:rPr>
      <w:rFonts w:ascii="Times New Roman" w:eastAsia="Times New Roman" w:hAnsi="Times New Roman"/>
      <w:sz w:val="24"/>
      <w:szCs w:val="20"/>
      <w:lang w:eastAsia="en-US" w:bidi="ar-SA"/>
    </w:rPr>
  </w:style>
  <w:style w:type="paragraph" w:customStyle="1" w:styleId="ListNumber4Level3">
    <w:name w:val="List Number 4 (Level 3)"/>
    <w:basedOn w:val="Normal"/>
    <w:rsid w:val="008464CC"/>
    <w:pPr>
      <w:numPr>
        <w:ilvl w:val="2"/>
        <w:numId w:val="128"/>
      </w:numPr>
      <w:spacing w:after="240"/>
    </w:pPr>
    <w:rPr>
      <w:rFonts w:ascii="Times New Roman" w:eastAsia="Times New Roman" w:hAnsi="Times New Roman"/>
      <w:sz w:val="24"/>
      <w:szCs w:val="20"/>
      <w:lang w:eastAsia="en-US" w:bidi="ar-SA"/>
    </w:rPr>
  </w:style>
  <w:style w:type="paragraph" w:customStyle="1" w:styleId="ListNumberLevel4">
    <w:name w:val="List Number (Level 4)"/>
    <w:basedOn w:val="Normal"/>
    <w:rsid w:val="008464CC"/>
    <w:pPr>
      <w:numPr>
        <w:ilvl w:val="3"/>
        <w:numId w:val="124"/>
      </w:numPr>
      <w:spacing w:after="240"/>
    </w:pPr>
    <w:rPr>
      <w:rFonts w:ascii="Times New Roman" w:eastAsia="Times New Roman" w:hAnsi="Times New Roman"/>
      <w:sz w:val="24"/>
      <w:szCs w:val="20"/>
      <w:lang w:eastAsia="en-US" w:bidi="ar-SA"/>
    </w:rPr>
  </w:style>
  <w:style w:type="paragraph" w:customStyle="1" w:styleId="ListNumber1Level4">
    <w:name w:val="List Number 1 (Level 4)"/>
    <w:basedOn w:val="Normal"/>
    <w:rsid w:val="008464CC"/>
    <w:pPr>
      <w:numPr>
        <w:ilvl w:val="3"/>
        <w:numId w:val="125"/>
      </w:numPr>
      <w:spacing w:after="240"/>
    </w:pPr>
    <w:rPr>
      <w:rFonts w:ascii="Times New Roman" w:eastAsia="Times New Roman" w:hAnsi="Times New Roman"/>
      <w:sz w:val="24"/>
      <w:szCs w:val="20"/>
      <w:lang w:eastAsia="en-US" w:bidi="ar-SA"/>
    </w:rPr>
  </w:style>
  <w:style w:type="paragraph" w:customStyle="1" w:styleId="ListNumber2Level4">
    <w:name w:val="List Number 2 (Level 4)"/>
    <w:basedOn w:val="Normal"/>
    <w:rsid w:val="008464CC"/>
    <w:pPr>
      <w:numPr>
        <w:ilvl w:val="3"/>
        <w:numId w:val="126"/>
      </w:numPr>
      <w:spacing w:after="240"/>
    </w:pPr>
    <w:rPr>
      <w:rFonts w:ascii="Times New Roman" w:eastAsia="Times New Roman" w:hAnsi="Times New Roman"/>
      <w:sz w:val="24"/>
      <w:szCs w:val="20"/>
      <w:lang w:eastAsia="en-US" w:bidi="ar-SA"/>
    </w:rPr>
  </w:style>
  <w:style w:type="paragraph" w:customStyle="1" w:styleId="ListNumber3Level4">
    <w:name w:val="List Number 3 (Level 4)"/>
    <w:basedOn w:val="Normal"/>
    <w:rsid w:val="008464CC"/>
    <w:pPr>
      <w:numPr>
        <w:ilvl w:val="3"/>
        <w:numId w:val="127"/>
      </w:numPr>
      <w:spacing w:after="240"/>
    </w:pPr>
    <w:rPr>
      <w:rFonts w:ascii="Times New Roman" w:eastAsia="Times New Roman" w:hAnsi="Times New Roman"/>
      <w:sz w:val="24"/>
      <w:szCs w:val="20"/>
      <w:lang w:eastAsia="en-US" w:bidi="ar-SA"/>
    </w:rPr>
  </w:style>
  <w:style w:type="paragraph" w:customStyle="1" w:styleId="ListNumber4Level4">
    <w:name w:val="List Number 4 (Level 4)"/>
    <w:basedOn w:val="Normal"/>
    <w:rsid w:val="008464CC"/>
    <w:pPr>
      <w:numPr>
        <w:ilvl w:val="3"/>
        <w:numId w:val="128"/>
      </w:numPr>
      <w:spacing w:after="240"/>
    </w:pPr>
    <w:rPr>
      <w:rFonts w:ascii="Times New Roman" w:eastAsia="Times New Roman" w:hAnsi="Times New Roman"/>
      <w:sz w:val="24"/>
      <w:szCs w:val="20"/>
      <w:lang w:eastAsia="en-US" w:bidi="ar-SA"/>
    </w:rPr>
  </w:style>
  <w:style w:type="character" w:customStyle="1" w:styleId="st">
    <w:name w:val="st"/>
  </w:style>
  <w:style w:type="paragraph" w:customStyle="1" w:styleId="ColorfulList-Accent11">
    <w:name w:val="Colorful List - Accent 11"/>
    <w:basedOn w:val="Normal"/>
    <w:uiPriority w:val="34"/>
    <w:qFormat/>
    <w:pPr>
      <w:ind w:left="708"/>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outlineLvl w:val="0"/>
    </w:pPr>
    <w:rPr>
      <w:rFonts w:ascii="Times New Roman" w:hAnsi="Times New Roman"/>
      <w:bCs/>
      <w:sz w:val="24"/>
      <w:szCs w:val="32"/>
    </w:rPr>
  </w:style>
  <w:style w:type="character" w:customStyle="1" w:styleId="FooterCoverPageChar">
    <w:name w:val="Footer Cover Page Char"/>
    <w:basedOn w:val="DefaultParagraphFont"/>
    <w:link w:val="FooterCoverPage"/>
    <w:rPr>
      <w:rFonts w:ascii="Times New Roman" w:hAnsi="Times New Roman"/>
      <w:bCs/>
      <w:sz w:val="24"/>
      <w:szCs w:val="32"/>
    </w:rPr>
  </w:style>
  <w:style w:type="paragraph" w:customStyle="1" w:styleId="HeaderCoverPage">
    <w:name w:val="Header Cover Page"/>
    <w:basedOn w:val="Normal"/>
    <w:link w:val="HeaderCoverPageChar"/>
    <w:pPr>
      <w:tabs>
        <w:tab w:val="center" w:pos="4535"/>
        <w:tab w:val="right" w:pos="9071"/>
      </w:tabs>
      <w:outlineLvl w:val="0"/>
    </w:pPr>
    <w:rPr>
      <w:rFonts w:ascii="Times New Roman" w:hAnsi="Times New Roman"/>
      <w:bCs/>
      <w:sz w:val="24"/>
      <w:szCs w:val="32"/>
    </w:rPr>
  </w:style>
  <w:style w:type="character" w:customStyle="1" w:styleId="HeaderCoverPageChar">
    <w:name w:val="Header Cover Page Char"/>
    <w:basedOn w:val="DefaultParagraphFont"/>
    <w:link w:val="HeaderCoverPage"/>
    <w:rPr>
      <w:rFonts w:ascii="Times New Roman" w:hAnsi="Times New Roman"/>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9852">
      <w:bodyDiv w:val="1"/>
      <w:marLeft w:val="0"/>
      <w:marRight w:val="0"/>
      <w:marTop w:val="0"/>
      <w:marBottom w:val="0"/>
      <w:divBdr>
        <w:top w:val="none" w:sz="0" w:space="0" w:color="auto"/>
        <w:left w:val="none" w:sz="0" w:space="0" w:color="auto"/>
        <w:bottom w:val="none" w:sz="0" w:space="0" w:color="auto"/>
        <w:right w:val="none" w:sz="0" w:space="0" w:color="auto"/>
      </w:divBdr>
    </w:div>
    <w:div w:id="173809362">
      <w:bodyDiv w:val="1"/>
      <w:marLeft w:val="0"/>
      <w:marRight w:val="0"/>
      <w:marTop w:val="0"/>
      <w:marBottom w:val="0"/>
      <w:divBdr>
        <w:top w:val="none" w:sz="0" w:space="0" w:color="auto"/>
        <w:left w:val="none" w:sz="0" w:space="0" w:color="auto"/>
        <w:bottom w:val="none" w:sz="0" w:space="0" w:color="auto"/>
        <w:right w:val="none" w:sz="0" w:space="0" w:color="auto"/>
      </w:divBdr>
    </w:div>
    <w:div w:id="232282861">
      <w:bodyDiv w:val="1"/>
      <w:marLeft w:val="0"/>
      <w:marRight w:val="0"/>
      <w:marTop w:val="0"/>
      <w:marBottom w:val="0"/>
      <w:divBdr>
        <w:top w:val="none" w:sz="0" w:space="0" w:color="auto"/>
        <w:left w:val="none" w:sz="0" w:space="0" w:color="auto"/>
        <w:bottom w:val="none" w:sz="0" w:space="0" w:color="auto"/>
        <w:right w:val="none" w:sz="0" w:space="0" w:color="auto"/>
      </w:divBdr>
    </w:div>
    <w:div w:id="252279999">
      <w:bodyDiv w:val="1"/>
      <w:marLeft w:val="0"/>
      <w:marRight w:val="0"/>
      <w:marTop w:val="0"/>
      <w:marBottom w:val="0"/>
      <w:divBdr>
        <w:top w:val="none" w:sz="0" w:space="0" w:color="auto"/>
        <w:left w:val="none" w:sz="0" w:space="0" w:color="auto"/>
        <w:bottom w:val="none" w:sz="0" w:space="0" w:color="auto"/>
        <w:right w:val="none" w:sz="0" w:space="0" w:color="auto"/>
      </w:divBdr>
    </w:div>
    <w:div w:id="356348524">
      <w:bodyDiv w:val="1"/>
      <w:marLeft w:val="0"/>
      <w:marRight w:val="0"/>
      <w:marTop w:val="0"/>
      <w:marBottom w:val="0"/>
      <w:divBdr>
        <w:top w:val="none" w:sz="0" w:space="0" w:color="auto"/>
        <w:left w:val="none" w:sz="0" w:space="0" w:color="auto"/>
        <w:bottom w:val="none" w:sz="0" w:space="0" w:color="auto"/>
        <w:right w:val="none" w:sz="0" w:space="0" w:color="auto"/>
      </w:divBdr>
    </w:div>
    <w:div w:id="386105310">
      <w:bodyDiv w:val="1"/>
      <w:marLeft w:val="0"/>
      <w:marRight w:val="0"/>
      <w:marTop w:val="0"/>
      <w:marBottom w:val="0"/>
      <w:divBdr>
        <w:top w:val="none" w:sz="0" w:space="0" w:color="auto"/>
        <w:left w:val="none" w:sz="0" w:space="0" w:color="auto"/>
        <w:bottom w:val="none" w:sz="0" w:space="0" w:color="auto"/>
        <w:right w:val="none" w:sz="0" w:space="0" w:color="auto"/>
      </w:divBdr>
    </w:div>
    <w:div w:id="438647663">
      <w:bodyDiv w:val="1"/>
      <w:marLeft w:val="0"/>
      <w:marRight w:val="0"/>
      <w:marTop w:val="0"/>
      <w:marBottom w:val="0"/>
      <w:divBdr>
        <w:top w:val="none" w:sz="0" w:space="0" w:color="auto"/>
        <w:left w:val="none" w:sz="0" w:space="0" w:color="auto"/>
        <w:bottom w:val="none" w:sz="0" w:space="0" w:color="auto"/>
        <w:right w:val="none" w:sz="0" w:space="0" w:color="auto"/>
      </w:divBdr>
    </w:div>
    <w:div w:id="479882979">
      <w:bodyDiv w:val="1"/>
      <w:marLeft w:val="0"/>
      <w:marRight w:val="0"/>
      <w:marTop w:val="0"/>
      <w:marBottom w:val="0"/>
      <w:divBdr>
        <w:top w:val="none" w:sz="0" w:space="0" w:color="auto"/>
        <w:left w:val="none" w:sz="0" w:space="0" w:color="auto"/>
        <w:bottom w:val="none" w:sz="0" w:space="0" w:color="auto"/>
        <w:right w:val="none" w:sz="0" w:space="0" w:color="auto"/>
      </w:divBdr>
    </w:div>
    <w:div w:id="484469223">
      <w:bodyDiv w:val="1"/>
      <w:marLeft w:val="0"/>
      <w:marRight w:val="0"/>
      <w:marTop w:val="0"/>
      <w:marBottom w:val="0"/>
      <w:divBdr>
        <w:top w:val="none" w:sz="0" w:space="0" w:color="auto"/>
        <w:left w:val="none" w:sz="0" w:space="0" w:color="auto"/>
        <w:bottom w:val="none" w:sz="0" w:space="0" w:color="auto"/>
        <w:right w:val="none" w:sz="0" w:space="0" w:color="auto"/>
      </w:divBdr>
    </w:div>
    <w:div w:id="509178793">
      <w:bodyDiv w:val="1"/>
      <w:marLeft w:val="0"/>
      <w:marRight w:val="0"/>
      <w:marTop w:val="0"/>
      <w:marBottom w:val="0"/>
      <w:divBdr>
        <w:top w:val="none" w:sz="0" w:space="0" w:color="auto"/>
        <w:left w:val="none" w:sz="0" w:space="0" w:color="auto"/>
        <w:bottom w:val="none" w:sz="0" w:space="0" w:color="auto"/>
        <w:right w:val="none" w:sz="0" w:space="0" w:color="auto"/>
      </w:divBdr>
    </w:div>
    <w:div w:id="522283176">
      <w:bodyDiv w:val="1"/>
      <w:marLeft w:val="0"/>
      <w:marRight w:val="0"/>
      <w:marTop w:val="0"/>
      <w:marBottom w:val="0"/>
      <w:divBdr>
        <w:top w:val="none" w:sz="0" w:space="0" w:color="auto"/>
        <w:left w:val="none" w:sz="0" w:space="0" w:color="auto"/>
        <w:bottom w:val="none" w:sz="0" w:space="0" w:color="auto"/>
        <w:right w:val="none" w:sz="0" w:space="0" w:color="auto"/>
      </w:divBdr>
    </w:div>
    <w:div w:id="586038530">
      <w:bodyDiv w:val="1"/>
      <w:marLeft w:val="0"/>
      <w:marRight w:val="0"/>
      <w:marTop w:val="0"/>
      <w:marBottom w:val="0"/>
      <w:divBdr>
        <w:top w:val="none" w:sz="0" w:space="0" w:color="auto"/>
        <w:left w:val="none" w:sz="0" w:space="0" w:color="auto"/>
        <w:bottom w:val="none" w:sz="0" w:space="0" w:color="auto"/>
        <w:right w:val="none" w:sz="0" w:space="0" w:color="auto"/>
      </w:divBdr>
    </w:div>
    <w:div w:id="589701487">
      <w:bodyDiv w:val="1"/>
      <w:marLeft w:val="0"/>
      <w:marRight w:val="0"/>
      <w:marTop w:val="0"/>
      <w:marBottom w:val="0"/>
      <w:divBdr>
        <w:top w:val="none" w:sz="0" w:space="0" w:color="auto"/>
        <w:left w:val="none" w:sz="0" w:space="0" w:color="auto"/>
        <w:bottom w:val="none" w:sz="0" w:space="0" w:color="auto"/>
        <w:right w:val="none" w:sz="0" w:space="0" w:color="auto"/>
      </w:divBdr>
    </w:div>
    <w:div w:id="589853907">
      <w:bodyDiv w:val="1"/>
      <w:marLeft w:val="0"/>
      <w:marRight w:val="0"/>
      <w:marTop w:val="0"/>
      <w:marBottom w:val="0"/>
      <w:divBdr>
        <w:top w:val="none" w:sz="0" w:space="0" w:color="auto"/>
        <w:left w:val="none" w:sz="0" w:space="0" w:color="auto"/>
        <w:bottom w:val="none" w:sz="0" w:space="0" w:color="auto"/>
        <w:right w:val="none" w:sz="0" w:space="0" w:color="auto"/>
      </w:divBdr>
    </w:div>
    <w:div w:id="593368448">
      <w:bodyDiv w:val="1"/>
      <w:marLeft w:val="0"/>
      <w:marRight w:val="0"/>
      <w:marTop w:val="0"/>
      <w:marBottom w:val="0"/>
      <w:divBdr>
        <w:top w:val="none" w:sz="0" w:space="0" w:color="auto"/>
        <w:left w:val="none" w:sz="0" w:space="0" w:color="auto"/>
        <w:bottom w:val="none" w:sz="0" w:space="0" w:color="auto"/>
        <w:right w:val="none" w:sz="0" w:space="0" w:color="auto"/>
      </w:divBdr>
    </w:div>
    <w:div w:id="615715166">
      <w:bodyDiv w:val="1"/>
      <w:marLeft w:val="0"/>
      <w:marRight w:val="0"/>
      <w:marTop w:val="0"/>
      <w:marBottom w:val="0"/>
      <w:divBdr>
        <w:top w:val="none" w:sz="0" w:space="0" w:color="auto"/>
        <w:left w:val="none" w:sz="0" w:space="0" w:color="auto"/>
        <w:bottom w:val="none" w:sz="0" w:space="0" w:color="auto"/>
        <w:right w:val="none" w:sz="0" w:space="0" w:color="auto"/>
      </w:divBdr>
    </w:div>
    <w:div w:id="630786292">
      <w:bodyDiv w:val="1"/>
      <w:marLeft w:val="0"/>
      <w:marRight w:val="0"/>
      <w:marTop w:val="0"/>
      <w:marBottom w:val="0"/>
      <w:divBdr>
        <w:top w:val="none" w:sz="0" w:space="0" w:color="auto"/>
        <w:left w:val="none" w:sz="0" w:space="0" w:color="auto"/>
        <w:bottom w:val="none" w:sz="0" w:space="0" w:color="auto"/>
        <w:right w:val="none" w:sz="0" w:space="0" w:color="auto"/>
      </w:divBdr>
    </w:div>
    <w:div w:id="643241776">
      <w:bodyDiv w:val="1"/>
      <w:marLeft w:val="0"/>
      <w:marRight w:val="0"/>
      <w:marTop w:val="0"/>
      <w:marBottom w:val="0"/>
      <w:divBdr>
        <w:top w:val="none" w:sz="0" w:space="0" w:color="auto"/>
        <w:left w:val="none" w:sz="0" w:space="0" w:color="auto"/>
        <w:bottom w:val="none" w:sz="0" w:space="0" w:color="auto"/>
        <w:right w:val="none" w:sz="0" w:space="0" w:color="auto"/>
      </w:divBdr>
    </w:div>
    <w:div w:id="659845285">
      <w:bodyDiv w:val="1"/>
      <w:marLeft w:val="0"/>
      <w:marRight w:val="0"/>
      <w:marTop w:val="0"/>
      <w:marBottom w:val="0"/>
      <w:divBdr>
        <w:top w:val="none" w:sz="0" w:space="0" w:color="auto"/>
        <w:left w:val="none" w:sz="0" w:space="0" w:color="auto"/>
        <w:bottom w:val="none" w:sz="0" w:space="0" w:color="auto"/>
        <w:right w:val="none" w:sz="0" w:space="0" w:color="auto"/>
      </w:divBdr>
    </w:div>
    <w:div w:id="671105524">
      <w:bodyDiv w:val="1"/>
      <w:marLeft w:val="0"/>
      <w:marRight w:val="0"/>
      <w:marTop w:val="0"/>
      <w:marBottom w:val="0"/>
      <w:divBdr>
        <w:top w:val="none" w:sz="0" w:space="0" w:color="auto"/>
        <w:left w:val="none" w:sz="0" w:space="0" w:color="auto"/>
        <w:bottom w:val="none" w:sz="0" w:space="0" w:color="auto"/>
        <w:right w:val="none" w:sz="0" w:space="0" w:color="auto"/>
      </w:divBdr>
    </w:div>
    <w:div w:id="695620513">
      <w:bodyDiv w:val="1"/>
      <w:marLeft w:val="0"/>
      <w:marRight w:val="0"/>
      <w:marTop w:val="0"/>
      <w:marBottom w:val="0"/>
      <w:divBdr>
        <w:top w:val="none" w:sz="0" w:space="0" w:color="auto"/>
        <w:left w:val="none" w:sz="0" w:space="0" w:color="auto"/>
        <w:bottom w:val="none" w:sz="0" w:space="0" w:color="auto"/>
        <w:right w:val="none" w:sz="0" w:space="0" w:color="auto"/>
      </w:divBdr>
    </w:div>
    <w:div w:id="915866922">
      <w:bodyDiv w:val="1"/>
      <w:marLeft w:val="0"/>
      <w:marRight w:val="0"/>
      <w:marTop w:val="0"/>
      <w:marBottom w:val="0"/>
      <w:divBdr>
        <w:top w:val="none" w:sz="0" w:space="0" w:color="auto"/>
        <w:left w:val="none" w:sz="0" w:space="0" w:color="auto"/>
        <w:bottom w:val="none" w:sz="0" w:space="0" w:color="auto"/>
        <w:right w:val="none" w:sz="0" w:space="0" w:color="auto"/>
      </w:divBdr>
    </w:div>
    <w:div w:id="966202206">
      <w:bodyDiv w:val="1"/>
      <w:marLeft w:val="0"/>
      <w:marRight w:val="0"/>
      <w:marTop w:val="0"/>
      <w:marBottom w:val="0"/>
      <w:divBdr>
        <w:top w:val="none" w:sz="0" w:space="0" w:color="auto"/>
        <w:left w:val="none" w:sz="0" w:space="0" w:color="auto"/>
        <w:bottom w:val="none" w:sz="0" w:space="0" w:color="auto"/>
        <w:right w:val="none" w:sz="0" w:space="0" w:color="auto"/>
      </w:divBdr>
    </w:div>
    <w:div w:id="978607727">
      <w:bodyDiv w:val="1"/>
      <w:marLeft w:val="0"/>
      <w:marRight w:val="0"/>
      <w:marTop w:val="0"/>
      <w:marBottom w:val="0"/>
      <w:divBdr>
        <w:top w:val="none" w:sz="0" w:space="0" w:color="auto"/>
        <w:left w:val="none" w:sz="0" w:space="0" w:color="auto"/>
        <w:bottom w:val="none" w:sz="0" w:space="0" w:color="auto"/>
        <w:right w:val="none" w:sz="0" w:space="0" w:color="auto"/>
      </w:divBdr>
    </w:div>
    <w:div w:id="1069185260">
      <w:bodyDiv w:val="1"/>
      <w:marLeft w:val="0"/>
      <w:marRight w:val="0"/>
      <w:marTop w:val="0"/>
      <w:marBottom w:val="0"/>
      <w:divBdr>
        <w:top w:val="none" w:sz="0" w:space="0" w:color="auto"/>
        <w:left w:val="none" w:sz="0" w:space="0" w:color="auto"/>
        <w:bottom w:val="none" w:sz="0" w:space="0" w:color="auto"/>
        <w:right w:val="none" w:sz="0" w:space="0" w:color="auto"/>
      </w:divBdr>
    </w:div>
    <w:div w:id="1073308699">
      <w:bodyDiv w:val="1"/>
      <w:marLeft w:val="0"/>
      <w:marRight w:val="0"/>
      <w:marTop w:val="0"/>
      <w:marBottom w:val="0"/>
      <w:divBdr>
        <w:top w:val="none" w:sz="0" w:space="0" w:color="auto"/>
        <w:left w:val="none" w:sz="0" w:space="0" w:color="auto"/>
        <w:bottom w:val="none" w:sz="0" w:space="0" w:color="auto"/>
        <w:right w:val="none" w:sz="0" w:space="0" w:color="auto"/>
      </w:divBdr>
    </w:div>
    <w:div w:id="1113473071">
      <w:bodyDiv w:val="1"/>
      <w:marLeft w:val="0"/>
      <w:marRight w:val="0"/>
      <w:marTop w:val="0"/>
      <w:marBottom w:val="0"/>
      <w:divBdr>
        <w:top w:val="none" w:sz="0" w:space="0" w:color="auto"/>
        <w:left w:val="none" w:sz="0" w:space="0" w:color="auto"/>
        <w:bottom w:val="none" w:sz="0" w:space="0" w:color="auto"/>
        <w:right w:val="none" w:sz="0" w:space="0" w:color="auto"/>
      </w:divBdr>
    </w:div>
    <w:div w:id="1138644639">
      <w:bodyDiv w:val="1"/>
      <w:marLeft w:val="0"/>
      <w:marRight w:val="0"/>
      <w:marTop w:val="0"/>
      <w:marBottom w:val="0"/>
      <w:divBdr>
        <w:top w:val="none" w:sz="0" w:space="0" w:color="auto"/>
        <w:left w:val="none" w:sz="0" w:space="0" w:color="auto"/>
        <w:bottom w:val="none" w:sz="0" w:space="0" w:color="auto"/>
        <w:right w:val="none" w:sz="0" w:space="0" w:color="auto"/>
      </w:divBdr>
    </w:div>
    <w:div w:id="1150049945">
      <w:bodyDiv w:val="1"/>
      <w:marLeft w:val="0"/>
      <w:marRight w:val="0"/>
      <w:marTop w:val="0"/>
      <w:marBottom w:val="0"/>
      <w:divBdr>
        <w:top w:val="none" w:sz="0" w:space="0" w:color="auto"/>
        <w:left w:val="none" w:sz="0" w:space="0" w:color="auto"/>
        <w:bottom w:val="none" w:sz="0" w:space="0" w:color="auto"/>
        <w:right w:val="none" w:sz="0" w:space="0" w:color="auto"/>
      </w:divBdr>
    </w:div>
    <w:div w:id="1160393304">
      <w:bodyDiv w:val="1"/>
      <w:marLeft w:val="0"/>
      <w:marRight w:val="0"/>
      <w:marTop w:val="0"/>
      <w:marBottom w:val="0"/>
      <w:divBdr>
        <w:top w:val="none" w:sz="0" w:space="0" w:color="auto"/>
        <w:left w:val="none" w:sz="0" w:space="0" w:color="auto"/>
        <w:bottom w:val="none" w:sz="0" w:space="0" w:color="auto"/>
        <w:right w:val="none" w:sz="0" w:space="0" w:color="auto"/>
      </w:divBdr>
      <w:divsChild>
        <w:div w:id="1479494032">
          <w:marLeft w:val="0"/>
          <w:marRight w:val="0"/>
          <w:marTop w:val="0"/>
          <w:marBottom w:val="0"/>
          <w:divBdr>
            <w:top w:val="none" w:sz="0" w:space="0" w:color="auto"/>
            <w:left w:val="none" w:sz="0" w:space="0" w:color="auto"/>
            <w:bottom w:val="none" w:sz="0" w:space="0" w:color="auto"/>
            <w:right w:val="none" w:sz="0" w:space="0" w:color="auto"/>
          </w:divBdr>
        </w:div>
      </w:divsChild>
    </w:div>
    <w:div w:id="1213494916">
      <w:bodyDiv w:val="1"/>
      <w:marLeft w:val="0"/>
      <w:marRight w:val="0"/>
      <w:marTop w:val="0"/>
      <w:marBottom w:val="0"/>
      <w:divBdr>
        <w:top w:val="none" w:sz="0" w:space="0" w:color="auto"/>
        <w:left w:val="none" w:sz="0" w:space="0" w:color="auto"/>
        <w:bottom w:val="none" w:sz="0" w:space="0" w:color="auto"/>
        <w:right w:val="none" w:sz="0" w:space="0" w:color="auto"/>
      </w:divBdr>
    </w:div>
    <w:div w:id="1265723723">
      <w:bodyDiv w:val="1"/>
      <w:marLeft w:val="0"/>
      <w:marRight w:val="0"/>
      <w:marTop w:val="0"/>
      <w:marBottom w:val="0"/>
      <w:divBdr>
        <w:top w:val="none" w:sz="0" w:space="0" w:color="auto"/>
        <w:left w:val="none" w:sz="0" w:space="0" w:color="auto"/>
        <w:bottom w:val="none" w:sz="0" w:space="0" w:color="auto"/>
        <w:right w:val="none" w:sz="0" w:space="0" w:color="auto"/>
      </w:divBdr>
    </w:div>
    <w:div w:id="1291126470">
      <w:bodyDiv w:val="1"/>
      <w:marLeft w:val="0"/>
      <w:marRight w:val="0"/>
      <w:marTop w:val="0"/>
      <w:marBottom w:val="0"/>
      <w:divBdr>
        <w:top w:val="none" w:sz="0" w:space="0" w:color="auto"/>
        <w:left w:val="none" w:sz="0" w:space="0" w:color="auto"/>
        <w:bottom w:val="none" w:sz="0" w:space="0" w:color="auto"/>
        <w:right w:val="none" w:sz="0" w:space="0" w:color="auto"/>
      </w:divBdr>
    </w:div>
    <w:div w:id="1306011028">
      <w:bodyDiv w:val="1"/>
      <w:marLeft w:val="0"/>
      <w:marRight w:val="0"/>
      <w:marTop w:val="0"/>
      <w:marBottom w:val="0"/>
      <w:divBdr>
        <w:top w:val="none" w:sz="0" w:space="0" w:color="auto"/>
        <w:left w:val="none" w:sz="0" w:space="0" w:color="auto"/>
        <w:bottom w:val="none" w:sz="0" w:space="0" w:color="auto"/>
        <w:right w:val="none" w:sz="0" w:space="0" w:color="auto"/>
      </w:divBdr>
    </w:div>
    <w:div w:id="1314679566">
      <w:bodyDiv w:val="1"/>
      <w:marLeft w:val="0"/>
      <w:marRight w:val="0"/>
      <w:marTop w:val="0"/>
      <w:marBottom w:val="0"/>
      <w:divBdr>
        <w:top w:val="none" w:sz="0" w:space="0" w:color="auto"/>
        <w:left w:val="none" w:sz="0" w:space="0" w:color="auto"/>
        <w:bottom w:val="none" w:sz="0" w:space="0" w:color="auto"/>
        <w:right w:val="none" w:sz="0" w:space="0" w:color="auto"/>
      </w:divBdr>
    </w:div>
    <w:div w:id="1329484888">
      <w:bodyDiv w:val="1"/>
      <w:marLeft w:val="0"/>
      <w:marRight w:val="0"/>
      <w:marTop w:val="0"/>
      <w:marBottom w:val="0"/>
      <w:divBdr>
        <w:top w:val="none" w:sz="0" w:space="0" w:color="auto"/>
        <w:left w:val="none" w:sz="0" w:space="0" w:color="auto"/>
        <w:bottom w:val="none" w:sz="0" w:space="0" w:color="auto"/>
        <w:right w:val="none" w:sz="0" w:space="0" w:color="auto"/>
      </w:divBdr>
    </w:div>
    <w:div w:id="1342006062">
      <w:bodyDiv w:val="1"/>
      <w:marLeft w:val="0"/>
      <w:marRight w:val="0"/>
      <w:marTop w:val="0"/>
      <w:marBottom w:val="0"/>
      <w:divBdr>
        <w:top w:val="none" w:sz="0" w:space="0" w:color="auto"/>
        <w:left w:val="none" w:sz="0" w:space="0" w:color="auto"/>
        <w:bottom w:val="none" w:sz="0" w:space="0" w:color="auto"/>
        <w:right w:val="none" w:sz="0" w:space="0" w:color="auto"/>
      </w:divBdr>
      <w:divsChild>
        <w:div w:id="1926525542">
          <w:marLeft w:val="0"/>
          <w:marRight w:val="0"/>
          <w:marTop w:val="0"/>
          <w:marBottom w:val="0"/>
          <w:divBdr>
            <w:top w:val="none" w:sz="0" w:space="0" w:color="auto"/>
            <w:left w:val="none" w:sz="0" w:space="0" w:color="auto"/>
            <w:bottom w:val="none" w:sz="0" w:space="0" w:color="auto"/>
            <w:right w:val="none" w:sz="0" w:space="0" w:color="auto"/>
          </w:divBdr>
        </w:div>
      </w:divsChild>
    </w:div>
    <w:div w:id="1376664820">
      <w:bodyDiv w:val="1"/>
      <w:marLeft w:val="0"/>
      <w:marRight w:val="0"/>
      <w:marTop w:val="0"/>
      <w:marBottom w:val="0"/>
      <w:divBdr>
        <w:top w:val="none" w:sz="0" w:space="0" w:color="auto"/>
        <w:left w:val="none" w:sz="0" w:space="0" w:color="auto"/>
        <w:bottom w:val="none" w:sz="0" w:space="0" w:color="auto"/>
        <w:right w:val="none" w:sz="0" w:space="0" w:color="auto"/>
      </w:divBdr>
    </w:div>
    <w:div w:id="1426998958">
      <w:bodyDiv w:val="1"/>
      <w:marLeft w:val="0"/>
      <w:marRight w:val="0"/>
      <w:marTop w:val="0"/>
      <w:marBottom w:val="0"/>
      <w:divBdr>
        <w:top w:val="none" w:sz="0" w:space="0" w:color="auto"/>
        <w:left w:val="none" w:sz="0" w:space="0" w:color="auto"/>
        <w:bottom w:val="none" w:sz="0" w:space="0" w:color="auto"/>
        <w:right w:val="none" w:sz="0" w:space="0" w:color="auto"/>
      </w:divBdr>
    </w:div>
    <w:div w:id="1455059134">
      <w:bodyDiv w:val="1"/>
      <w:marLeft w:val="0"/>
      <w:marRight w:val="0"/>
      <w:marTop w:val="0"/>
      <w:marBottom w:val="0"/>
      <w:divBdr>
        <w:top w:val="none" w:sz="0" w:space="0" w:color="auto"/>
        <w:left w:val="none" w:sz="0" w:space="0" w:color="auto"/>
        <w:bottom w:val="none" w:sz="0" w:space="0" w:color="auto"/>
        <w:right w:val="none" w:sz="0" w:space="0" w:color="auto"/>
      </w:divBdr>
    </w:div>
    <w:div w:id="1466699773">
      <w:bodyDiv w:val="1"/>
      <w:marLeft w:val="0"/>
      <w:marRight w:val="0"/>
      <w:marTop w:val="0"/>
      <w:marBottom w:val="0"/>
      <w:divBdr>
        <w:top w:val="none" w:sz="0" w:space="0" w:color="auto"/>
        <w:left w:val="none" w:sz="0" w:space="0" w:color="auto"/>
        <w:bottom w:val="none" w:sz="0" w:space="0" w:color="auto"/>
        <w:right w:val="none" w:sz="0" w:space="0" w:color="auto"/>
      </w:divBdr>
    </w:div>
    <w:div w:id="1469282333">
      <w:bodyDiv w:val="1"/>
      <w:marLeft w:val="0"/>
      <w:marRight w:val="0"/>
      <w:marTop w:val="0"/>
      <w:marBottom w:val="0"/>
      <w:divBdr>
        <w:top w:val="none" w:sz="0" w:space="0" w:color="auto"/>
        <w:left w:val="none" w:sz="0" w:space="0" w:color="auto"/>
        <w:bottom w:val="none" w:sz="0" w:space="0" w:color="auto"/>
        <w:right w:val="none" w:sz="0" w:space="0" w:color="auto"/>
      </w:divBdr>
    </w:div>
    <w:div w:id="1471167804">
      <w:bodyDiv w:val="1"/>
      <w:marLeft w:val="0"/>
      <w:marRight w:val="0"/>
      <w:marTop w:val="0"/>
      <w:marBottom w:val="0"/>
      <w:divBdr>
        <w:top w:val="none" w:sz="0" w:space="0" w:color="auto"/>
        <w:left w:val="none" w:sz="0" w:space="0" w:color="auto"/>
        <w:bottom w:val="none" w:sz="0" w:space="0" w:color="auto"/>
        <w:right w:val="none" w:sz="0" w:space="0" w:color="auto"/>
      </w:divBdr>
    </w:div>
    <w:div w:id="1527212151">
      <w:bodyDiv w:val="1"/>
      <w:marLeft w:val="0"/>
      <w:marRight w:val="0"/>
      <w:marTop w:val="0"/>
      <w:marBottom w:val="0"/>
      <w:divBdr>
        <w:top w:val="none" w:sz="0" w:space="0" w:color="auto"/>
        <w:left w:val="none" w:sz="0" w:space="0" w:color="auto"/>
        <w:bottom w:val="none" w:sz="0" w:space="0" w:color="auto"/>
        <w:right w:val="none" w:sz="0" w:space="0" w:color="auto"/>
      </w:divBdr>
    </w:div>
    <w:div w:id="1538157425">
      <w:bodyDiv w:val="1"/>
      <w:marLeft w:val="0"/>
      <w:marRight w:val="0"/>
      <w:marTop w:val="0"/>
      <w:marBottom w:val="0"/>
      <w:divBdr>
        <w:top w:val="none" w:sz="0" w:space="0" w:color="auto"/>
        <w:left w:val="none" w:sz="0" w:space="0" w:color="auto"/>
        <w:bottom w:val="none" w:sz="0" w:space="0" w:color="auto"/>
        <w:right w:val="none" w:sz="0" w:space="0" w:color="auto"/>
      </w:divBdr>
    </w:div>
    <w:div w:id="1586574598">
      <w:bodyDiv w:val="1"/>
      <w:marLeft w:val="0"/>
      <w:marRight w:val="0"/>
      <w:marTop w:val="0"/>
      <w:marBottom w:val="0"/>
      <w:divBdr>
        <w:top w:val="none" w:sz="0" w:space="0" w:color="auto"/>
        <w:left w:val="none" w:sz="0" w:space="0" w:color="auto"/>
        <w:bottom w:val="none" w:sz="0" w:space="0" w:color="auto"/>
        <w:right w:val="none" w:sz="0" w:space="0" w:color="auto"/>
      </w:divBdr>
    </w:div>
    <w:div w:id="1591039039">
      <w:bodyDiv w:val="1"/>
      <w:marLeft w:val="0"/>
      <w:marRight w:val="0"/>
      <w:marTop w:val="0"/>
      <w:marBottom w:val="0"/>
      <w:divBdr>
        <w:top w:val="none" w:sz="0" w:space="0" w:color="auto"/>
        <w:left w:val="none" w:sz="0" w:space="0" w:color="auto"/>
        <w:bottom w:val="none" w:sz="0" w:space="0" w:color="auto"/>
        <w:right w:val="none" w:sz="0" w:space="0" w:color="auto"/>
      </w:divBdr>
    </w:div>
    <w:div w:id="1592663657">
      <w:bodyDiv w:val="1"/>
      <w:marLeft w:val="0"/>
      <w:marRight w:val="0"/>
      <w:marTop w:val="0"/>
      <w:marBottom w:val="0"/>
      <w:divBdr>
        <w:top w:val="none" w:sz="0" w:space="0" w:color="auto"/>
        <w:left w:val="none" w:sz="0" w:space="0" w:color="auto"/>
        <w:bottom w:val="none" w:sz="0" w:space="0" w:color="auto"/>
        <w:right w:val="none" w:sz="0" w:space="0" w:color="auto"/>
      </w:divBdr>
    </w:div>
    <w:div w:id="1600020779">
      <w:bodyDiv w:val="1"/>
      <w:marLeft w:val="0"/>
      <w:marRight w:val="0"/>
      <w:marTop w:val="0"/>
      <w:marBottom w:val="0"/>
      <w:divBdr>
        <w:top w:val="none" w:sz="0" w:space="0" w:color="auto"/>
        <w:left w:val="none" w:sz="0" w:space="0" w:color="auto"/>
        <w:bottom w:val="none" w:sz="0" w:space="0" w:color="auto"/>
        <w:right w:val="none" w:sz="0" w:space="0" w:color="auto"/>
      </w:divBdr>
    </w:div>
    <w:div w:id="1616980926">
      <w:bodyDiv w:val="1"/>
      <w:marLeft w:val="0"/>
      <w:marRight w:val="0"/>
      <w:marTop w:val="0"/>
      <w:marBottom w:val="0"/>
      <w:divBdr>
        <w:top w:val="none" w:sz="0" w:space="0" w:color="auto"/>
        <w:left w:val="none" w:sz="0" w:space="0" w:color="auto"/>
        <w:bottom w:val="none" w:sz="0" w:space="0" w:color="auto"/>
        <w:right w:val="none" w:sz="0" w:space="0" w:color="auto"/>
      </w:divBdr>
    </w:div>
    <w:div w:id="1670138330">
      <w:bodyDiv w:val="1"/>
      <w:marLeft w:val="0"/>
      <w:marRight w:val="0"/>
      <w:marTop w:val="0"/>
      <w:marBottom w:val="0"/>
      <w:divBdr>
        <w:top w:val="none" w:sz="0" w:space="0" w:color="auto"/>
        <w:left w:val="none" w:sz="0" w:space="0" w:color="auto"/>
        <w:bottom w:val="none" w:sz="0" w:space="0" w:color="auto"/>
        <w:right w:val="none" w:sz="0" w:space="0" w:color="auto"/>
      </w:divBdr>
    </w:div>
    <w:div w:id="1716738393">
      <w:bodyDiv w:val="1"/>
      <w:marLeft w:val="0"/>
      <w:marRight w:val="0"/>
      <w:marTop w:val="0"/>
      <w:marBottom w:val="0"/>
      <w:divBdr>
        <w:top w:val="none" w:sz="0" w:space="0" w:color="auto"/>
        <w:left w:val="none" w:sz="0" w:space="0" w:color="auto"/>
        <w:bottom w:val="none" w:sz="0" w:space="0" w:color="auto"/>
        <w:right w:val="none" w:sz="0" w:space="0" w:color="auto"/>
      </w:divBdr>
    </w:div>
    <w:div w:id="1778678398">
      <w:bodyDiv w:val="1"/>
      <w:marLeft w:val="0"/>
      <w:marRight w:val="0"/>
      <w:marTop w:val="0"/>
      <w:marBottom w:val="0"/>
      <w:divBdr>
        <w:top w:val="none" w:sz="0" w:space="0" w:color="auto"/>
        <w:left w:val="none" w:sz="0" w:space="0" w:color="auto"/>
        <w:bottom w:val="none" w:sz="0" w:space="0" w:color="auto"/>
        <w:right w:val="none" w:sz="0" w:space="0" w:color="auto"/>
      </w:divBdr>
    </w:div>
    <w:div w:id="1899706986">
      <w:bodyDiv w:val="1"/>
      <w:marLeft w:val="0"/>
      <w:marRight w:val="0"/>
      <w:marTop w:val="0"/>
      <w:marBottom w:val="0"/>
      <w:divBdr>
        <w:top w:val="none" w:sz="0" w:space="0" w:color="auto"/>
        <w:left w:val="none" w:sz="0" w:space="0" w:color="auto"/>
        <w:bottom w:val="none" w:sz="0" w:space="0" w:color="auto"/>
        <w:right w:val="none" w:sz="0" w:space="0" w:color="auto"/>
      </w:divBdr>
    </w:div>
    <w:div w:id="1962106370">
      <w:bodyDiv w:val="1"/>
      <w:marLeft w:val="0"/>
      <w:marRight w:val="0"/>
      <w:marTop w:val="0"/>
      <w:marBottom w:val="0"/>
      <w:divBdr>
        <w:top w:val="none" w:sz="0" w:space="0" w:color="auto"/>
        <w:left w:val="none" w:sz="0" w:space="0" w:color="auto"/>
        <w:bottom w:val="none" w:sz="0" w:space="0" w:color="auto"/>
        <w:right w:val="none" w:sz="0" w:space="0" w:color="auto"/>
      </w:divBdr>
    </w:div>
    <w:div w:id="1963462616">
      <w:bodyDiv w:val="1"/>
      <w:marLeft w:val="0"/>
      <w:marRight w:val="0"/>
      <w:marTop w:val="0"/>
      <w:marBottom w:val="0"/>
      <w:divBdr>
        <w:top w:val="none" w:sz="0" w:space="0" w:color="auto"/>
        <w:left w:val="none" w:sz="0" w:space="0" w:color="auto"/>
        <w:bottom w:val="none" w:sz="0" w:space="0" w:color="auto"/>
        <w:right w:val="none" w:sz="0" w:space="0" w:color="auto"/>
      </w:divBdr>
    </w:div>
    <w:div w:id="1975789077">
      <w:bodyDiv w:val="1"/>
      <w:marLeft w:val="0"/>
      <w:marRight w:val="0"/>
      <w:marTop w:val="0"/>
      <w:marBottom w:val="0"/>
      <w:divBdr>
        <w:top w:val="none" w:sz="0" w:space="0" w:color="auto"/>
        <w:left w:val="none" w:sz="0" w:space="0" w:color="auto"/>
        <w:bottom w:val="none" w:sz="0" w:space="0" w:color="auto"/>
        <w:right w:val="none" w:sz="0" w:space="0" w:color="auto"/>
      </w:divBdr>
    </w:div>
    <w:div w:id="1988435388">
      <w:bodyDiv w:val="1"/>
      <w:marLeft w:val="0"/>
      <w:marRight w:val="0"/>
      <w:marTop w:val="0"/>
      <w:marBottom w:val="0"/>
      <w:divBdr>
        <w:top w:val="none" w:sz="0" w:space="0" w:color="auto"/>
        <w:left w:val="none" w:sz="0" w:space="0" w:color="auto"/>
        <w:bottom w:val="none" w:sz="0" w:space="0" w:color="auto"/>
        <w:right w:val="none" w:sz="0" w:space="0" w:color="auto"/>
      </w:divBdr>
    </w:div>
    <w:div w:id="2030400555">
      <w:bodyDiv w:val="1"/>
      <w:marLeft w:val="0"/>
      <w:marRight w:val="0"/>
      <w:marTop w:val="0"/>
      <w:marBottom w:val="0"/>
      <w:divBdr>
        <w:top w:val="none" w:sz="0" w:space="0" w:color="auto"/>
        <w:left w:val="none" w:sz="0" w:space="0" w:color="auto"/>
        <w:bottom w:val="none" w:sz="0" w:space="0" w:color="auto"/>
        <w:right w:val="none" w:sz="0" w:space="0" w:color="auto"/>
      </w:divBdr>
    </w:div>
    <w:div w:id="2085953787">
      <w:bodyDiv w:val="1"/>
      <w:marLeft w:val="0"/>
      <w:marRight w:val="0"/>
      <w:marTop w:val="0"/>
      <w:marBottom w:val="0"/>
      <w:divBdr>
        <w:top w:val="none" w:sz="0" w:space="0" w:color="auto"/>
        <w:left w:val="none" w:sz="0" w:space="0" w:color="auto"/>
        <w:bottom w:val="none" w:sz="0" w:space="0" w:color="auto"/>
        <w:right w:val="none" w:sz="0" w:space="0" w:color="auto"/>
      </w:divBdr>
    </w:div>
    <w:div w:id="2089687887">
      <w:bodyDiv w:val="1"/>
      <w:marLeft w:val="0"/>
      <w:marRight w:val="0"/>
      <w:marTop w:val="0"/>
      <w:marBottom w:val="0"/>
      <w:divBdr>
        <w:top w:val="none" w:sz="0" w:space="0" w:color="auto"/>
        <w:left w:val="none" w:sz="0" w:space="0" w:color="auto"/>
        <w:bottom w:val="none" w:sz="0" w:space="0" w:color="auto"/>
        <w:right w:val="none" w:sz="0" w:space="0" w:color="auto"/>
      </w:divBdr>
    </w:div>
    <w:div w:id="2094086757">
      <w:bodyDiv w:val="1"/>
      <w:marLeft w:val="0"/>
      <w:marRight w:val="0"/>
      <w:marTop w:val="0"/>
      <w:marBottom w:val="0"/>
      <w:divBdr>
        <w:top w:val="none" w:sz="0" w:space="0" w:color="auto"/>
        <w:left w:val="none" w:sz="0" w:space="0" w:color="auto"/>
        <w:bottom w:val="none" w:sz="0" w:space="0" w:color="auto"/>
        <w:right w:val="none" w:sz="0" w:space="0" w:color="auto"/>
      </w:divBdr>
    </w:div>
    <w:div w:id="20952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footer" Target="footer6.xml"/><Relationship Id="rId34" Type="http://schemas.openxmlformats.org/officeDocument/2006/relationships/hyperlink" Target="http://ec.europa.eu/environment/gpp/pdf/criteria/street_lighting.pdf" TargetMode="Externa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footer" Target="footer19.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7.xml"/><Relationship Id="rId53" Type="http://schemas.openxmlformats.org/officeDocument/2006/relationships/footer" Target="foot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3.xml"/><Relationship Id="rId49"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oter" Target="footer16.xml"/><Relationship Id="rId52"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yperlink" Target="http://ec.europa.eu/environment/gpp/eu_gpp_criteria_en.htm" TargetMode="External"/><Relationship Id="rId43" Type="http://schemas.openxmlformats.org/officeDocument/2006/relationships/header" Target="header17.xml"/><Relationship Id="rId48" Type="http://schemas.openxmlformats.org/officeDocument/2006/relationships/header" Target="header19.xml"/><Relationship Id="rId8" Type="http://schemas.openxmlformats.org/officeDocument/2006/relationships/endnotes" Target="endnotes.xml"/><Relationship Id="rId51" Type="http://schemas.openxmlformats.org/officeDocument/2006/relationships/footer" Target="footer20.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vironment/gpp/pdf/criteria/street_lightin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0309C-9454-4821-856B-6289CF48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18</TotalTime>
  <Pages>43</Pages>
  <Words>17931</Words>
  <Characters>110457</Characters>
  <Application>Microsoft Office Word</Application>
  <DocSecurity>0</DocSecurity>
  <Lines>1725</Lines>
  <Paragraphs>1043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European Commission</Company>
  <LinksUpToDate>false</LinksUpToDate>
  <CharactersWithSpaces>127345</CharactersWithSpaces>
  <SharedDoc>false</SharedDoc>
  <HLinks>
    <vt:vector size="1230" baseType="variant">
      <vt:variant>
        <vt:i4>7733353</vt:i4>
      </vt:variant>
      <vt:variant>
        <vt:i4>1458</vt:i4>
      </vt:variant>
      <vt:variant>
        <vt:i4>0</vt:i4>
      </vt:variant>
      <vt:variant>
        <vt:i4>5</vt:i4>
      </vt:variant>
      <vt:variant>
        <vt:lpwstr>http://www.pavementinteractive.org/article/gradation-and-size/</vt:lpwstr>
      </vt:variant>
      <vt:variant>
        <vt:lpwstr/>
      </vt:variant>
      <vt:variant>
        <vt:i4>1376282</vt:i4>
      </vt:variant>
      <vt:variant>
        <vt:i4>1455</vt:i4>
      </vt:variant>
      <vt:variant>
        <vt:i4>0</vt:i4>
      </vt:variant>
      <vt:variant>
        <vt:i4>5</vt:i4>
      </vt:variant>
      <vt:variant>
        <vt:lpwstr>http://re-road.fehrl.org/</vt:lpwstr>
      </vt:variant>
      <vt:variant>
        <vt:lpwstr/>
      </vt:variant>
      <vt:variant>
        <vt:i4>6684744</vt:i4>
      </vt:variant>
      <vt:variant>
        <vt:i4>1452</vt:i4>
      </vt:variant>
      <vt:variant>
        <vt:i4>0</vt:i4>
      </vt:variant>
      <vt:variant>
        <vt:i4>5</vt:i4>
      </vt:variant>
      <vt:variant>
        <vt:lpwstr>http://www.wrap.org.uk/sites/files/wrap/WRAP Construction Guide _FINAL.pdf</vt:lpwstr>
      </vt:variant>
      <vt:variant>
        <vt:lpwstr/>
      </vt:variant>
      <vt:variant>
        <vt:i4>8192037</vt:i4>
      </vt:variant>
      <vt:variant>
        <vt:i4>1449</vt:i4>
      </vt:variant>
      <vt:variant>
        <vt:i4>0</vt:i4>
      </vt:variant>
      <vt:variant>
        <vt:i4>5</vt:i4>
      </vt:variant>
      <vt:variant>
        <vt:lpwstr>http://www2.wrap.org.uk/downloads/Delivering_higher_recycled_content_in_construction_projects.a5cbdb03.5021.pdf</vt:lpwstr>
      </vt:variant>
      <vt:variant>
        <vt:lpwstr/>
      </vt:variant>
      <vt:variant>
        <vt:i4>2031683</vt:i4>
      </vt:variant>
      <vt:variant>
        <vt:i4>1446</vt:i4>
      </vt:variant>
      <vt:variant>
        <vt:i4>0</vt:i4>
      </vt:variant>
      <vt:variant>
        <vt:i4>5</vt:i4>
      </vt:variant>
      <vt:variant>
        <vt:lpwstr>http://www.wrapni.org.uk/sites/files/wrap/Recyclability Efficiency Metric.pdf</vt:lpwstr>
      </vt:variant>
      <vt:variant>
        <vt:lpwstr/>
      </vt:variant>
      <vt:variant>
        <vt:i4>7667832</vt:i4>
      </vt:variant>
      <vt:variant>
        <vt:i4>1443</vt:i4>
      </vt:variant>
      <vt:variant>
        <vt:i4>0</vt:i4>
      </vt:variant>
      <vt:variant>
        <vt:i4>5</vt:i4>
      </vt:variant>
      <vt:variant>
        <vt:lpwstr>http://www.wrap.org.uk/sites/files/wrap/Const Product Guide Version 4.1.pdf</vt:lpwstr>
      </vt:variant>
      <vt:variant>
        <vt:lpwstr/>
      </vt:variant>
      <vt:variant>
        <vt:i4>3997725</vt:i4>
      </vt:variant>
      <vt:variant>
        <vt:i4>1440</vt:i4>
      </vt:variant>
      <vt:variant>
        <vt:i4>0</vt:i4>
      </vt:variant>
      <vt:variant>
        <vt:i4>5</vt:i4>
      </vt:variant>
      <vt:variant>
        <vt:lpwstr>http://aggregain.wrap.org.uk/recycled_roads.html</vt:lpwstr>
      </vt:variant>
      <vt:variant>
        <vt:lpwstr/>
      </vt:variant>
      <vt:variant>
        <vt:i4>5570588</vt:i4>
      </vt:variant>
      <vt:variant>
        <vt:i4>1437</vt:i4>
      </vt:variant>
      <vt:variant>
        <vt:i4>0</vt:i4>
      </vt:variant>
      <vt:variant>
        <vt:i4>5</vt:i4>
      </vt:variant>
      <vt:variant>
        <vt:lpwstr>http://eur-lex.europa.eu/LexUriServ/LexUriServ.do?uri=OJ:L:2008:312:0003:0030:en:PDF</vt:lpwstr>
      </vt:variant>
      <vt:variant>
        <vt:lpwstr/>
      </vt:variant>
      <vt:variant>
        <vt:i4>4522029</vt:i4>
      </vt:variant>
      <vt:variant>
        <vt:i4>1434</vt:i4>
      </vt:variant>
      <vt:variant>
        <vt:i4>0</vt:i4>
      </vt:variant>
      <vt:variant>
        <vt:i4>5</vt:i4>
      </vt:variant>
      <vt:variant>
        <vt:lpwstr>http://www.uepg.eu/uploads/Modules/Publications/uepg---ar2012---en_v1.pdf</vt:lpwstr>
      </vt:variant>
      <vt:variant>
        <vt:lpwstr/>
      </vt:variant>
      <vt:variant>
        <vt:i4>4194407</vt:i4>
      </vt:variant>
      <vt:variant>
        <vt:i4>1431</vt:i4>
      </vt:variant>
      <vt:variant>
        <vt:i4>0</vt:i4>
      </vt:variant>
      <vt:variant>
        <vt:i4>5</vt:i4>
      </vt:variant>
      <vt:variant>
        <vt:lpwstr>http://publikationswebbutik.vv.se/upload/6992/2011_062_TRVKB_10_Alternativa_material.pdf</vt:lpwstr>
      </vt:variant>
      <vt:variant>
        <vt:lpwstr/>
      </vt:variant>
      <vt:variant>
        <vt:i4>6094920</vt:i4>
      </vt:variant>
      <vt:variant>
        <vt:i4>1428</vt:i4>
      </vt:variant>
      <vt:variant>
        <vt:i4>0</vt:i4>
      </vt:variant>
      <vt:variant>
        <vt:i4>5</vt:i4>
      </vt:variant>
      <vt:variant>
        <vt:lpwstr>http://www.setra.developpement-durable.gouv.fr/IMG/pdf/Acceptabilit_GB_Web.pdf</vt:lpwstr>
      </vt:variant>
      <vt:variant>
        <vt:lpwstr/>
      </vt:variant>
      <vt:variant>
        <vt:i4>6750323</vt:i4>
      </vt:variant>
      <vt:variant>
        <vt:i4>1425</vt:i4>
      </vt:variant>
      <vt:variant>
        <vt:i4>0</vt:i4>
      </vt:variant>
      <vt:variant>
        <vt:i4>5</vt:i4>
      </vt:variant>
      <vt:variant>
        <vt:lpwstr>http://ec.europa.eu/transport/themes/sustainable/studies/doc/2014-handbook-external-costs-transport.pdf</vt:lpwstr>
      </vt:variant>
      <vt:variant>
        <vt:lpwstr/>
      </vt:variant>
      <vt:variant>
        <vt:i4>5308491</vt:i4>
      </vt:variant>
      <vt:variant>
        <vt:i4>1422</vt:i4>
      </vt:variant>
      <vt:variant>
        <vt:i4>0</vt:i4>
      </vt:variant>
      <vt:variant>
        <vt:i4>5</vt:i4>
      </vt:variant>
      <vt:variant>
        <vt:lpwstr>http://www.rgs90.dk/</vt:lpwstr>
      </vt:variant>
      <vt:variant>
        <vt:lpwstr/>
      </vt:variant>
      <vt:variant>
        <vt:i4>6291560</vt:i4>
      </vt:variant>
      <vt:variant>
        <vt:i4>1419</vt:i4>
      </vt:variant>
      <vt:variant>
        <vt:i4>0</vt:i4>
      </vt:variant>
      <vt:variant>
        <vt:i4>5</vt:i4>
      </vt:variant>
      <vt:variant>
        <vt:lpwstr>http://international.fhwa.dot.gov/pubs/wma/wma.pdf</vt:lpwstr>
      </vt:variant>
      <vt:variant>
        <vt:lpwstr/>
      </vt:variant>
      <vt:variant>
        <vt:i4>6357100</vt:i4>
      </vt:variant>
      <vt:variant>
        <vt:i4>1416</vt:i4>
      </vt:variant>
      <vt:variant>
        <vt:i4>0</vt:i4>
      </vt:variant>
      <vt:variant>
        <vt:i4>5</vt:i4>
      </vt:variant>
      <vt:variant>
        <vt:lpwstr>http://www.piarc.org/en/order-library/19349-en-Guide for maintenance of concrete roads.htm?catalog&amp;catalog-size=40</vt:lpwstr>
      </vt:variant>
      <vt:variant>
        <vt:lpwstr/>
      </vt:variant>
      <vt:variant>
        <vt:i4>3014667</vt:i4>
      </vt:variant>
      <vt:variant>
        <vt:i4>1413</vt:i4>
      </vt:variant>
      <vt:variant>
        <vt:i4>0</vt:i4>
      </vt:variant>
      <vt:variant>
        <vt:i4>5</vt:i4>
      </vt:variant>
      <vt:variant>
        <vt:lpwstr>http://www.brrc.be/pdf/15/doc/OPTHINAL_FinalReport.pdf</vt:lpwstr>
      </vt:variant>
      <vt:variant>
        <vt:lpwstr/>
      </vt:variant>
      <vt:variant>
        <vt:i4>196705</vt:i4>
      </vt:variant>
      <vt:variant>
        <vt:i4>1410</vt:i4>
      </vt:variant>
      <vt:variant>
        <vt:i4>0</vt:i4>
      </vt:variant>
      <vt:variant>
        <vt:i4>5</vt:i4>
      </vt:variant>
      <vt:variant>
        <vt:lpwstr>http://www.senternovem.nl/mmfiles/Criteriadocument Roads.doc_tcm24-330573.pdf</vt:lpwstr>
      </vt:variant>
      <vt:variant>
        <vt:lpwstr/>
      </vt:variant>
      <vt:variant>
        <vt:i4>8257590</vt:i4>
      </vt:variant>
      <vt:variant>
        <vt:i4>1407</vt:i4>
      </vt:variant>
      <vt:variant>
        <vt:i4>0</vt:i4>
      </vt:variant>
      <vt:variant>
        <vt:i4>5</vt:i4>
      </vt:variant>
      <vt:variant>
        <vt:lpwstr>http://www.eapa.org/userfiles/2/Publications/GL101-2nd-Edition.pdf</vt:lpwstr>
      </vt:variant>
      <vt:variant>
        <vt:lpwstr/>
      </vt:variant>
      <vt:variant>
        <vt:i4>4456549</vt:i4>
      </vt:variant>
      <vt:variant>
        <vt:i4>1404</vt:i4>
      </vt:variant>
      <vt:variant>
        <vt:i4>0</vt:i4>
      </vt:variant>
      <vt:variant>
        <vt:i4>5</vt:i4>
      </vt:variant>
      <vt:variant>
        <vt:lpwstr>http://www.eupave.eu/documents/technical-information/inventory-of-documents/inventory-of-documents/eupave_life_cycle_assessment.pdf</vt:lpwstr>
      </vt:variant>
      <vt:variant>
        <vt:lpwstr/>
      </vt:variant>
      <vt:variant>
        <vt:i4>3997759</vt:i4>
      </vt:variant>
      <vt:variant>
        <vt:i4>1401</vt:i4>
      </vt:variant>
      <vt:variant>
        <vt:i4>0</vt:i4>
      </vt:variant>
      <vt:variant>
        <vt:i4>5</vt:i4>
      </vt:variant>
      <vt:variant>
        <vt:lpwstr>http://wmr.sagepub.com/content/31/3/241</vt:lpwstr>
      </vt:variant>
      <vt:variant>
        <vt:lpwstr/>
      </vt:variant>
      <vt:variant>
        <vt:i4>3145837</vt:i4>
      </vt:variant>
      <vt:variant>
        <vt:i4>1398</vt:i4>
      </vt:variant>
      <vt:variant>
        <vt:i4>0</vt:i4>
      </vt:variant>
      <vt:variant>
        <vt:i4>5</vt:i4>
      </vt:variant>
      <vt:variant>
        <vt:lpwstr>http://eprints.qut.edu.au/51118/3/51118.pdf</vt:lpwstr>
      </vt:variant>
      <vt:variant>
        <vt:lpwstr/>
      </vt:variant>
      <vt:variant>
        <vt:i4>65605</vt:i4>
      </vt:variant>
      <vt:variant>
        <vt:i4>1395</vt:i4>
      </vt:variant>
      <vt:variant>
        <vt:i4>0</vt:i4>
      </vt:variant>
      <vt:variant>
        <vt:i4>5</vt:i4>
      </vt:variant>
      <vt:variant>
        <vt:lpwstr>http://eplca.jrc.ec.europa.eu/ELCD3/LCIAMethodList.xhtml</vt:lpwstr>
      </vt:variant>
      <vt:variant>
        <vt:lpwstr/>
      </vt:variant>
      <vt:variant>
        <vt:i4>114</vt:i4>
      </vt:variant>
      <vt:variant>
        <vt:i4>1392</vt:i4>
      </vt:variant>
      <vt:variant>
        <vt:i4>0</vt:i4>
      </vt:variant>
      <vt:variant>
        <vt:i4>5</vt:i4>
      </vt:variant>
      <vt:variant>
        <vt:lpwstr>http://ec.europa.eu/enterprise/sectors/construction/studies/life-cycle-costing_en.htm</vt:lpwstr>
      </vt:variant>
      <vt:variant>
        <vt:lpwstr/>
      </vt:variant>
      <vt:variant>
        <vt:i4>2621512</vt:i4>
      </vt:variant>
      <vt:variant>
        <vt:i4>1389</vt:i4>
      </vt:variant>
      <vt:variant>
        <vt:i4>0</vt:i4>
      </vt:variant>
      <vt:variant>
        <vt:i4>5</vt:i4>
      </vt:variant>
      <vt:variant>
        <vt:lpwstr>http://re-road.fehrl.org/?m=48&amp;id_directory=7325</vt:lpwstr>
      </vt:variant>
      <vt:variant>
        <vt:lpwstr/>
      </vt:variant>
      <vt:variant>
        <vt:i4>8257575</vt:i4>
      </vt:variant>
      <vt:variant>
        <vt:i4>1386</vt:i4>
      </vt:variant>
      <vt:variant>
        <vt:i4>0</vt:i4>
      </vt:variant>
      <vt:variant>
        <vt:i4>5</vt:i4>
      </vt:variant>
      <vt:variant>
        <vt:lpwstr>http://www.irfnet.ch/files-upload/pdf-files/IRF_MovingTowardsGreenRoadInfrastructure_Dec2013.pdf</vt:lpwstr>
      </vt:variant>
      <vt:variant>
        <vt:lpwstr/>
      </vt:variant>
      <vt:variant>
        <vt:i4>2228261</vt:i4>
      </vt:variant>
      <vt:variant>
        <vt:i4>1383</vt:i4>
      </vt:variant>
      <vt:variant>
        <vt:i4>0</vt:i4>
      </vt:variant>
      <vt:variant>
        <vt:i4>5</vt:i4>
      </vt:variant>
      <vt:variant>
        <vt:lpwstr>http://www.internationaltransportforum.org/statistics/StatBrief/2012-06.pdf</vt:lpwstr>
      </vt:variant>
      <vt:variant>
        <vt:lpwstr/>
      </vt:variant>
      <vt:variant>
        <vt:i4>3997740</vt:i4>
      </vt:variant>
      <vt:variant>
        <vt:i4>1380</vt:i4>
      </vt:variant>
      <vt:variant>
        <vt:i4>0</vt:i4>
      </vt:variant>
      <vt:variant>
        <vt:i4>5</vt:i4>
      </vt:variant>
      <vt:variant>
        <vt:lpwstr>http://www.iisd.org/publications/pub.aspx?pno=1654</vt:lpwstr>
      </vt:variant>
      <vt:variant>
        <vt:lpwstr/>
      </vt:variant>
      <vt:variant>
        <vt:i4>3014765</vt:i4>
      </vt:variant>
      <vt:variant>
        <vt:i4>1377</vt:i4>
      </vt:variant>
      <vt:variant>
        <vt:i4>0</vt:i4>
      </vt:variant>
      <vt:variant>
        <vt:i4>5</vt:i4>
      </vt:variant>
      <vt:variant>
        <vt:lpwstr>http://www.hmepprct.co.uk/</vt:lpwstr>
      </vt:variant>
      <vt:variant>
        <vt:lpwstr/>
      </vt:variant>
      <vt:variant>
        <vt:i4>1638419</vt:i4>
      </vt:variant>
      <vt:variant>
        <vt:i4>1374</vt:i4>
      </vt:variant>
      <vt:variant>
        <vt:i4>0</vt:i4>
      </vt:variant>
      <vt:variant>
        <vt:i4>5</vt:i4>
      </vt:variant>
      <vt:variant>
        <vt:lpwstr>http://www.pppforum.com/sites/default/files/iuk_procurement_routemap_guide_to_improving_delivery_capability_280113.pdf</vt:lpwstr>
      </vt:variant>
      <vt:variant>
        <vt:lpwstr/>
      </vt:variant>
      <vt:variant>
        <vt:i4>3473504</vt:i4>
      </vt:variant>
      <vt:variant>
        <vt:i4>1371</vt:i4>
      </vt:variant>
      <vt:variant>
        <vt:i4>0</vt:i4>
      </vt:variant>
      <vt:variant>
        <vt:i4>5</vt:i4>
      </vt:variant>
      <vt:variant>
        <vt:lpwstr>http://www.halcrow.com/sunraproject/wp-content/uploads/2013/10/SUNRA-D4-WP2-Framework-Document.pdf</vt:lpwstr>
      </vt:variant>
      <vt:variant>
        <vt:lpwstr/>
      </vt:variant>
      <vt:variant>
        <vt:i4>3145832</vt:i4>
      </vt:variant>
      <vt:variant>
        <vt:i4>1368</vt:i4>
      </vt:variant>
      <vt:variant>
        <vt:i4>0</vt:i4>
      </vt:variant>
      <vt:variant>
        <vt:i4>5</vt:i4>
      </vt:variant>
      <vt:variant>
        <vt:lpwstr>http://www.sbenrc.com.au/images/stories/1.8_industryreport_final.pdf</vt:lpwstr>
      </vt:variant>
      <vt:variant>
        <vt:lpwstr/>
      </vt:variant>
      <vt:variant>
        <vt:i4>6488126</vt:i4>
      </vt:variant>
      <vt:variant>
        <vt:i4>1365</vt:i4>
      </vt:variant>
      <vt:variant>
        <vt:i4>0</vt:i4>
      </vt:variant>
      <vt:variant>
        <vt:i4>5</vt:i4>
      </vt:variant>
      <vt:variant>
        <vt:lpwstr>http://assets.highways.gov.uk/about-us/corporate-documents-procurement-strategy/Procurement_Strategy_2009-10.pdf</vt:lpwstr>
      </vt:variant>
      <vt:variant>
        <vt:lpwstr/>
      </vt:variant>
      <vt:variant>
        <vt:i4>589916</vt:i4>
      </vt:variant>
      <vt:variant>
        <vt:i4>1362</vt:i4>
      </vt:variant>
      <vt:variant>
        <vt:i4>0</vt:i4>
      </vt:variant>
      <vt:variant>
        <vt:i4>5</vt:i4>
      </vt:variant>
      <vt:variant>
        <vt:lpwstr>http://isddc.dot.gov/OLPFiles/FHWA/010621.pdf</vt:lpwstr>
      </vt:variant>
      <vt:variant>
        <vt:lpwstr/>
      </vt:variant>
      <vt:variant>
        <vt:i4>196673</vt:i4>
      </vt:variant>
      <vt:variant>
        <vt:i4>1359</vt:i4>
      </vt:variant>
      <vt:variant>
        <vt:i4>0</vt:i4>
      </vt:variant>
      <vt:variant>
        <vt:i4>5</vt:i4>
      </vt:variant>
      <vt:variant>
        <vt:lpwstr>http://www.federbeton.it/Pubblicazioni/Sostenibilit%C3%A0costruzioni/PavimentazioniautostradaliUnconfrontoeconomiconellotticadellasostenibilit%C3%A0.aspx</vt:lpwstr>
      </vt:variant>
      <vt:variant>
        <vt:lpwstr/>
      </vt:variant>
      <vt:variant>
        <vt:i4>589884</vt:i4>
      </vt:variant>
      <vt:variant>
        <vt:i4>1356</vt:i4>
      </vt:variant>
      <vt:variant>
        <vt:i4>0</vt:i4>
      </vt:variant>
      <vt:variant>
        <vt:i4>5</vt:i4>
      </vt:variant>
      <vt:variant>
        <vt:lpwstr>http://epp.eurostat.ec.europa.eu/cache/ITY_OFFPUB/KS-CD-12-001/EN/KS-CD-12-001-EN.PDF</vt:lpwstr>
      </vt:variant>
      <vt:variant>
        <vt:lpwstr/>
      </vt:variant>
      <vt:variant>
        <vt:i4>589884</vt:i4>
      </vt:variant>
      <vt:variant>
        <vt:i4>1353</vt:i4>
      </vt:variant>
      <vt:variant>
        <vt:i4>0</vt:i4>
      </vt:variant>
      <vt:variant>
        <vt:i4>5</vt:i4>
      </vt:variant>
      <vt:variant>
        <vt:lpwstr>http://epp.eurostat.ec.europa.eu/cache/ITY_OFFPUB/KS-RA-10-028/EN/KS-RA-10-028-EN.PDF</vt:lpwstr>
      </vt:variant>
      <vt:variant>
        <vt:lpwstr/>
      </vt:variant>
      <vt:variant>
        <vt:i4>5701669</vt:i4>
      </vt:variant>
      <vt:variant>
        <vt:i4>1350</vt:i4>
      </vt:variant>
      <vt:variant>
        <vt:i4>0</vt:i4>
      </vt:variant>
      <vt:variant>
        <vt:i4>5</vt:i4>
      </vt:variant>
      <vt:variant>
        <vt:lpwstr>http://www.eca.europa.eu/Lists/ECADocuments/SR13_05/SR13_05_EN.PDF</vt:lpwstr>
      </vt:variant>
      <vt:variant>
        <vt:lpwstr/>
      </vt:variant>
      <vt:variant>
        <vt:i4>4980763</vt:i4>
      </vt:variant>
      <vt:variant>
        <vt:i4>1347</vt:i4>
      </vt:variant>
      <vt:variant>
        <vt:i4>0</vt:i4>
      </vt:variant>
      <vt:variant>
        <vt:i4>5</vt:i4>
      </vt:variant>
      <vt:variant>
        <vt:lpwstr>http://ftp.jrc.es/EURdoc/JRC72217.pdf</vt:lpwstr>
      </vt:variant>
      <vt:variant>
        <vt:lpwstr/>
      </vt:variant>
      <vt:variant>
        <vt:i4>655367</vt:i4>
      </vt:variant>
      <vt:variant>
        <vt:i4>1344</vt:i4>
      </vt:variant>
      <vt:variant>
        <vt:i4>0</vt:i4>
      </vt:variant>
      <vt:variant>
        <vt:i4>5</vt:i4>
      </vt:variant>
      <vt:variant>
        <vt:lpwstr>ftp://ftp.jrc.es/pub/EURdoc/JRC53238.pdf</vt:lpwstr>
      </vt:variant>
      <vt:variant>
        <vt:lpwstr/>
      </vt:variant>
      <vt:variant>
        <vt:i4>1900610</vt:i4>
      </vt:variant>
      <vt:variant>
        <vt:i4>1341</vt:i4>
      </vt:variant>
      <vt:variant>
        <vt:i4>0</vt:i4>
      </vt:variant>
      <vt:variant>
        <vt:i4>5</vt:i4>
      </vt:variant>
      <vt:variant>
        <vt:lpwstr>http://ec.europa.eu/environment/enveco/resource_efficiency/pdf/TP_report.pdf</vt:lpwstr>
      </vt:variant>
      <vt:variant>
        <vt:lpwstr/>
      </vt:variant>
      <vt:variant>
        <vt:i4>8060961</vt:i4>
      </vt:variant>
      <vt:variant>
        <vt:i4>1338</vt:i4>
      </vt:variant>
      <vt:variant>
        <vt:i4>0</vt:i4>
      </vt:variant>
      <vt:variant>
        <vt:i4>5</vt:i4>
      </vt:variant>
      <vt:variant>
        <vt:lpwstr>http://epp.eurostat.ec.europa.eu/statistics_explained/index.php/Glossary:Classification_of_types_of_construction_(CC)</vt:lpwstr>
      </vt:variant>
      <vt:variant>
        <vt:lpwstr/>
      </vt:variant>
      <vt:variant>
        <vt:i4>5505143</vt:i4>
      </vt:variant>
      <vt:variant>
        <vt:i4>1335</vt:i4>
      </vt:variant>
      <vt:variant>
        <vt:i4>0</vt:i4>
      </vt:variant>
      <vt:variant>
        <vt:i4>5</vt:i4>
      </vt:variant>
      <vt:variant>
        <vt:lpwstr>http://ec.europa.eu/transport/facts-fundings/statistics/pocketbook-2013_en.htm</vt:lpwstr>
      </vt:variant>
      <vt:variant>
        <vt:lpwstr/>
      </vt:variant>
      <vt:variant>
        <vt:i4>3014708</vt:i4>
      </vt:variant>
      <vt:variant>
        <vt:i4>1332</vt:i4>
      </vt:variant>
      <vt:variant>
        <vt:i4>0</vt:i4>
      </vt:variant>
      <vt:variant>
        <vt:i4>5</vt:i4>
      </vt:variant>
      <vt:variant>
        <vt:lpwstr>http://ec.europa.eu/environment/eussd/pdf/footprint/PEF methodology final draft.pdf</vt:lpwstr>
      </vt:variant>
      <vt:variant>
        <vt:lpwstr/>
      </vt:variant>
      <vt:variant>
        <vt:i4>1441800</vt:i4>
      </vt:variant>
      <vt:variant>
        <vt:i4>1329</vt:i4>
      </vt:variant>
      <vt:variant>
        <vt:i4>0</vt:i4>
      </vt:variant>
      <vt:variant>
        <vt:i4>5</vt:i4>
      </vt:variant>
      <vt:variant>
        <vt:lpwstr>http://ec.europa.eu/environment/gpp/pdf/handbook.pdf</vt:lpwstr>
      </vt:variant>
      <vt:variant>
        <vt:lpwstr/>
      </vt:variant>
      <vt:variant>
        <vt:i4>3473520</vt:i4>
      </vt:variant>
      <vt:variant>
        <vt:i4>1326</vt:i4>
      </vt:variant>
      <vt:variant>
        <vt:i4>0</vt:i4>
      </vt:variant>
      <vt:variant>
        <vt:i4>5</vt:i4>
      </vt:variant>
      <vt:variant>
        <vt:lpwstr>http://re-road.fehrl.org/?m=38&amp;a=content&amp;id=739</vt:lpwstr>
      </vt:variant>
      <vt:variant>
        <vt:lpwstr/>
      </vt:variant>
      <vt:variant>
        <vt:i4>6029382</vt:i4>
      </vt:variant>
      <vt:variant>
        <vt:i4>1323</vt:i4>
      </vt:variant>
      <vt:variant>
        <vt:i4>0</vt:i4>
      </vt:variant>
      <vt:variant>
        <vt:i4>5</vt:i4>
      </vt:variant>
      <vt:variant>
        <vt:lpwstr>http://www.eapa.org/userfiles/2/Asphalt in Figures/Asphalt in figures 29-11-2012.pdf</vt:lpwstr>
      </vt:variant>
      <vt:variant>
        <vt:lpwstr/>
      </vt:variant>
      <vt:variant>
        <vt:i4>6029382</vt:i4>
      </vt:variant>
      <vt:variant>
        <vt:i4>1320</vt:i4>
      </vt:variant>
      <vt:variant>
        <vt:i4>0</vt:i4>
      </vt:variant>
      <vt:variant>
        <vt:i4>5</vt:i4>
      </vt:variant>
      <vt:variant>
        <vt:lpwstr>http://www.eapa.org/userfiles/2/Asphalt in Figures/Asphalt in figures 29-11-2012.pdf</vt:lpwstr>
      </vt:variant>
      <vt:variant>
        <vt:lpwstr/>
      </vt:variant>
      <vt:variant>
        <vt:i4>5046362</vt:i4>
      </vt:variant>
      <vt:variant>
        <vt:i4>1317</vt:i4>
      </vt:variant>
      <vt:variant>
        <vt:i4>0</vt:i4>
      </vt:variant>
      <vt:variant>
        <vt:i4>5</vt:i4>
      </vt:variant>
      <vt:variant>
        <vt:lpwstr>http://eapa.org/usr_img/position_paper/bat_update_version2007.pdf</vt:lpwstr>
      </vt:variant>
      <vt:variant>
        <vt:lpwstr/>
      </vt:variant>
      <vt:variant>
        <vt:i4>4194359</vt:i4>
      </vt:variant>
      <vt:variant>
        <vt:i4>1314</vt:i4>
      </vt:variant>
      <vt:variant>
        <vt:i4>0</vt:i4>
      </vt:variant>
      <vt:variant>
        <vt:i4>5</vt:i4>
      </vt:variant>
      <vt:variant>
        <vt:lpwstr>https://www.gov.uk/government/uploads/system/uploads/attachment_data/file/296499/LIT_8709_c60600.pdf</vt:lpwstr>
      </vt:variant>
      <vt:variant>
        <vt:lpwstr/>
      </vt:variant>
      <vt:variant>
        <vt:i4>1769545</vt:i4>
      </vt:variant>
      <vt:variant>
        <vt:i4>1311</vt:i4>
      </vt:variant>
      <vt:variant>
        <vt:i4>0</vt:i4>
      </vt:variant>
      <vt:variant>
        <vt:i4>5</vt:i4>
      </vt:variant>
      <vt:variant>
        <vt:lpwstr>http://www.constructionproducts.org.uk/sustainability/products/embodied-impacts/</vt:lpwstr>
      </vt:variant>
      <vt:variant>
        <vt:lpwstr/>
      </vt:variant>
      <vt:variant>
        <vt:i4>6029343</vt:i4>
      </vt:variant>
      <vt:variant>
        <vt:i4>1308</vt:i4>
      </vt:variant>
      <vt:variant>
        <vt:i4>0</vt:i4>
      </vt:variant>
      <vt:variant>
        <vt:i4>5</vt:i4>
      </vt:variant>
      <vt:variant>
        <vt:lpwstr>http://eur-lex.europa.eu/LexUriServ/LexUriServ.do?uri=OJ:L:2011:088:0005:0043:EN:PDF</vt:lpwstr>
      </vt:variant>
      <vt:variant>
        <vt:lpwstr/>
      </vt:variant>
      <vt:variant>
        <vt:i4>3538965</vt:i4>
      </vt:variant>
      <vt:variant>
        <vt:i4>1305</vt:i4>
      </vt:variant>
      <vt:variant>
        <vt:i4>0</vt:i4>
      </vt:variant>
      <vt:variant>
        <vt:i4>5</vt:i4>
      </vt:variant>
      <vt:variant>
        <vt:lpwstr>http://www.cedr.fr/home/fileadmin/user_upload/Publications/2009/e_Public_private_partnerships_%28PPP%29.pdf</vt:lpwstr>
      </vt:variant>
      <vt:variant>
        <vt:lpwstr/>
      </vt:variant>
      <vt:variant>
        <vt:i4>1769559</vt:i4>
      </vt:variant>
      <vt:variant>
        <vt:i4>1302</vt:i4>
      </vt:variant>
      <vt:variant>
        <vt:i4>0</vt:i4>
      </vt:variant>
      <vt:variant>
        <vt:i4>5</vt:i4>
      </vt:variant>
      <vt:variant>
        <vt:lpwstr>http://www.bre.co.uk/filelibrary/Materials/BRE-EN-15804-PCR-PN514.rev-0.1.pdf</vt:lpwstr>
      </vt:variant>
      <vt:variant>
        <vt:lpwstr/>
      </vt:variant>
      <vt:variant>
        <vt:i4>6029387</vt:i4>
      </vt:variant>
      <vt:variant>
        <vt:i4>1299</vt:i4>
      </vt:variant>
      <vt:variant>
        <vt:i4>0</vt:i4>
      </vt:variant>
      <vt:variant>
        <vt:i4>5</vt:i4>
      </vt:variant>
      <vt:variant>
        <vt:lpwstr>http://dx.doi.org/10.1787/5k4ddxjvpfr5-en</vt:lpwstr>
      </vt:variant>
      <vt:variant>
        <vt:lpwstr/>
      </vt:variant>
      <vt:variant>
        <vt:i4>4915286</vt:i4>
      </vt:variant>
      <vt:variant>
        <vt:i4>1296</vt:i4>
      </vt:variant>
      <vt:variant>
        <vt:i4>0</vt:i4>
      </vt:variant>
      <vt:variant>
        <vt:i4>5</vt:i4>
      </vt:variant>
      <vt:variant>
        <vt:lpwstr>http://ec.europa.eu/environment/waste/pdf/2011_CDW_Report.pdf</vt:lpwstr>
      </vt:variant>
      <vt:variant>
        <vt:lpwstr/>
      </vt:variant>
      <vt:variant>
        <vt:i4>2097274</vt:i4>
      </vt:variant>
      <vt:variant>
        <vt:i4>1293</vt:i4>
      </vt:variant>
      <vt:variant>
        <vt:i4>0</vt:i4>
      </vt:variant>
      <vt:variant>
        <vt:i4>5</vt:i4>
      </vt:variant>
      <vt:variant>
        <vt:lpwstr>http://www.ciria.org/service/Web_Site/AM/ContentManagerNet/ContentDisplay.aspx?Section=Web_Site&amp;ContentID=19278</vt:lpwstr>
      </vt:variant>
      <vt:variant>
        <vt:lpwstr/>
      </vt:variant>
      <vt:variant>
        <vt:i4>4915289</vt:i4>
      </vt:variant>
      <vt:variant>
        <vt:i4>1290</vt:i4>
      </vt:variant>
      <vt:variant>
        <vt:i4>0</vt:i4>
      </vt:variant>
      <vt:variant>
        <vt:i4>5</vt:i4>
      </vt:variant>
      <vt:variant>
        <vt:lpwstr>http://www.aapaq.org/q/qbspp2012p/docs/Sec16_Maintenance_Rehabilitationfinal.pdf</vt:lpwstr>
      </vt:variant>
      <vt:variant>
        <vt:lpwstr/>
      </vt:variant>
      <vt:variant>
        <vt:i4>7274602</vt:i4>
      </vt:variant>
      <vt:variant>
        <vt:i4>1287</vt:i4>
      </vt:variant>
      <vt:variant>
        <vt:i4>0</vt:i4>
      </vt:variant>
      <vt:variant>
        <vt:i4>5</vt:i4>
      </vt:variant>
      <vt:variant>
        <vt:lpwstr>http://www.worldbank.org/transport/roads/c&amp;m_docs/cn_ntk4a.pdf</vt:lpwstr>
      </vt:variant>
      <vt:variant>
        <vt:lpwstr/>
      </vt:variant>
      <vt:variant>
        <vt:i4>4325383</vt:i4>
      </vt:variant>
      <vt:variant>
        <vt:i4>1212</vt:i4>
      </vt:variant>
      <vt:variant>
        <vt:i4>0</vt:i4>
      </vt:variant>
      <vt:variant>
        <vt:i4>5</vt:i4>
      </vt:variant>
      <vt:variant>
        <vt:lpwstr>http://www.roligbolig.dk/stojbekaempelse-ude-priser.html</vt:lpwstr>
      </vt:variant>
      <vt:variant>
        <vt:lpwstr/>
      </vt:variant>
      <vt:variant>
        <vt:i4>3670112</vt:i4>
      </vt:variant>
      <vt:variant>
        <vt:i4>1143</vt:i4>
      </vt:variant>
      <vt:variant>
        <vt:i4>0</vt:i4>
      </vt:variant>
      <vt:variant>
        <vt:i4>5</vt:i4>
      </vt:variant>
      <vt:variant>
        <vt:lpwstr>http://www.worldbank.org/transport/roads/tools.htm</vt:lpwstr>
      </vt:variant>
      <vt:variant>
        <vt:lpwstr/>
      </vt:variant>
      <vt:variant>
        <vt:i4>8192080</vt:i4>
      </vt:variant>
      <vt:variant>
        <vt:i4>1140</vt:i4>
      </vt:variant>
      <vt:variant>
        <vt:i4>0</vt:i4>
      </vt:variant>
      <vt:variant>
        <vt:i4>5</vt:i4>
      </vt:variant>
      <vt:variant>
        <vt:lpwstr>http://www.dot.ca.gov/hq/maint/Pavement/Offices/Pavement_Engineering/PDF/LCCA_Manual_MASTERFinal.pdf</vt:lpwstr>
      </vt:variant>
      <vt:variant>
        <vt:lpwstr/>
      </vt:variant>
      <vt:variant>
        <vt:i4>5308504</vt:i4>
      </vt:variant>
      <vt:variant>
        <vt:i4>1137</vt:i4>
      </vt:variant>
      <vt:variant>
        <vt:i4>0</vt:i4>
      </vt:variant>
      <vt:variant>
        <vt:i4>5</vt:i4>
      </vt:variant>
      <vt:variant>
        <vt:lpwstr>http://www.fhwa.dot.gov/infrastructure/asstmgmt/lccasoft.cfm</vt:lpwstr>
      </vt:variant>
      <vt:variant>
        <vt:lpwstr/>
      </vt:variant>
      <vt:variant>
        <vt:i4>5767263</vt:i4>
      </vt:variant>
      <vt:variant>
        <vt:i4>981</vt:i4>
      </vt:variant>
      <vt:variant>
        <vt:i4>0</vt:i4>
      </vt:variant>
      <vt:variant>
        <vt:i4>5</vt:i4>
      </vt:variant>
      <vt:variant>
        <vt:lpwstr>http://ec.europa.eu/environment/gpp/pdf/criteria/sanitary/EN.pdf</vt:lpwstr>
      </vt:variant>
      <vt:variant>
        <vt:lpwstr/>
      </vt:variant>
      <vt:variant>
        <vt:i4>5767263</vt:i4>
      </vt:variant>
      <vt:variant>
        <vt:i4>978</vt:i4>
      </vt:variant>
      <vt:variant>
        <vt:i4>0</vt:i4>
      </vt:variant>
      <vt:variant>
        <vt:i4>5</vt:i4>
      </vt:variant>
      <vt:variant>
        <vt:lpwstr>http://ec.europa.eu/environment/gpp/pdf/criteria/sanitary/EN.pdf</vt:lpwstr>
      </vt:variant>
      <vt:variant>
        <vt:lpwstr/>
      </vt:variant>
      <vt:variant>
        <vt:i4>5308467</vt:i4>
      </vt:variant>
      <vt:variant>
        <vt:i4>834</vt:i4>
      </vt:variant>
      <vt:variant>
        <vt:i4>0</vt:i4>
      </vt:variant>
      <vt:variant>
        <vt:i4>5</vt:i4>
      </vt:variant>
      <vt:variant>
        <vt:lpwstr>http://www.ceequal.com/v5_section9.html</vt:lpwstr>
      </vt:variant>
      <vt:variant>
        <vt:lpwstr/>
      </vt:variant>
      <vt:variant>
        <vt:i4>5242931</vt:i4>
      </vt:variant>
      <vt:variant>
        <vt:i4>831</vt:i4>
      </vt:variant>
      <vt:variant>
        <vt:i4>0</vt:i4>
      </vt:variant>
      <vt:variant>
        <vt:i4>5</vt:i4>
      </vt:variant>
      <vt:variant>
        <vt:lpwstr>http://www.ceequal.com/v5_section8.html</vt:lpwstr>
      </vt:variant>
      <vt:variant>
        <vt:lpwstr/>
      </vt:variant>
      <vt:variant>
        <vt:i4>6225971</vt:i4>
      </vt:variant>
      <vt:variant>
        <vt:i4>828</vt:i4>
      </vt:variant>
      <vt:variant>
        <vt:i4>0</vt:i4>
      </vt:variant>
      <vt:variant>
        <vt:i4>5</vt:i4>
      </vt:variant>
      <vt:variant>
        <vt:lpwstr>http://www.ceequal.com/v5_section7.html</vt:lpwstr>
      </vt:variant>
      <vt:variant>
        <vt:lpwstr/>
      </vt:variant>
      <vt:variant>
        <vt:i4>6160435</vt:i4>
      </vt:variant>
      <vt:variant>
        <vt:i4>825</vt:i4>
      </vt:variant>
      <vt:variant>
        <vt:i4>0</vt:i4>
      </vt:variant>
      <vt:variant>
        <vt:i4>5</vt:i4>
      </vt:variant>
      <vt:variant>
        <vt:lpwstr>http://www.ceequal.com/v5_section6.html</vt:lpwstr>
      </vt:variant>
      <vt:variant>
        <vt:lpwstr/>
      </vt:variant>
      <vt:variant>
        <vt:i4>6094899</vt:i4>
      </vt:variant>
      <vt:variant>
        <vt:i4>822</vt:i4>
      </vt:variant>
      <vt:variant>
        <vt:i4>0</vt:i4>
      </vt:variant>
      <vt:variant>
        <vt:i4>5</vt:i4>
      </vt:variant>
      <vt:variant>
        <vt:lpwstr>http://www.ceequal.com/v5_section5.html</vt:lpwstr>
      </vt:variant>
      <vt:variant>
        <vt:lpwstr/>
      </vt:variant>
      <vt:variant>
        <vt:i4>6029363</vt:i4>
      </vt:variant>
      <vt:variant>
        <vt:i4>819</vt:i4>
      </vt:variant>
      <vt:variant>
        <vt:i4>0</vt:i4>
      </vt:variant>
      <vt:variant>
        <vt:i4>5</vt:i4>
      </vt:variant>
      <vt:variant>
        <vt:lpwstr>http://www.ceequal.com/v5_section4.html</vt:lpwstr>
      </vt:variant>
      <vt:variant>
        <vt:lpwstr/>
      </vt:variant>
      <vt:variant>
        <vt:i4>5963827</vt:i4>
      </vt:variant>
      <vt:variant>
        <vt:i4>816</vt:i4>
      </vt:variant>
      <vt:variant>
        <vt:i4>0</vt:i4>
      </vt:variant>
      <vt:variant>
        <vt:i4>5</vt:i4>
      </vt:variant>
      <vt:variant>
        <vt:lpwstr>http://www.ceequal.com/v5_section3.html</vt:lpwstr>
      </vt:variant>
      <vt:variant>
        <vt:lpwstr/>
      </vt:variant>
      <vt:variant>
        <vt:i4>5898291</vt:i4>
      </vt:variant>
      <vt:variant>
        <vt:i4>813</vt:i4>
      </vt:variant>
      <vt:variant>
        <vt:i4>0</vt:i4>
      </vt:variant>
      <vt:variant>
        <vt:i4>5</vt:i4>
      </vt:variant>
      <vt:variant>
        <vt:lpwstr>http://www.ceequal.com/v5_section2.html</vt:lpwstr>
      </vt:variant>
      <vt:variant>
        <vt:lpwstr/>
      </vt:variant>
      <vt:variant>
        <vt:i4>2097220</vt:i4>
      </vt:variant>
      <vt:variant>
        <vt:i4>600</vt:i4>
      </vt:variant>
      <vt:variant>
        <vt:i4>0</vt:i4>
      </vt:variant>
      <vt:variant>
        <vt:i4>5</vt:i4>
      </vt:variant>
      <vt:variant>
        <vt:lpwstr>http://ec.europa.eu/transport/strategies/doc/2011_white_paper/white_paper_2011_ia_full_en.pdf</vt:lpwstr>
      </vt:variant>
      <vt:variant>
        <vt:lpwstr/>
      </vt:variant>
      <vt:variant>
        <vt:i4>3080280</vt:i4>
      </vt:variant>
      <vt:variant>
        <vt:i4>597</vt:i4>
      </vt:variant>
      <vt:variant>
        <vt:i4>0</vt:i4>
      </vt:variant>
      <vt:variant>
        <vt:i4>5</vt:i4>
      </vt:variant>
      <vt:variant>
        <vt:lpwstr>http://ec.europa.eu/transport/strategies/facts-and-figures/investing-in-network/index_en.htm</vt:lpwstr>
      </vt:variant>
      <vt:variant>
        <vt:lpwstr/>
      </vt:variant>
      <vt:variant>
        <vt:i4>1376308</vt:i4>
      </vt:variant>
      <vt:variant>
        <vt:i4>572</vt:i4>
      </vt:variant>
      <vt:variant>
        <vt:i4>0</vt:i4>
      </vt:variant>
      <vt:variant>
        <vt:i4>5</vt:i4>
      </vt:variant>
      <vt:variant>
        <vt:lpwstr/>
      </vt:variant>
      <vt:variant>
        <vt:lpwstr>_Toc405712476</vt:lpwstr>
      </vt:variant>
      <vt:variant>
        <vt:i4>1376308</vt:i4>
      </vt:variant>
      <vt:variant>
        <vt:i4>566</vt:i4>
      </vt:variant>
      <vt:variant>
        <vt:i4>0</vt:i4>
      </vt:variant>
      <vt:variant>
        <vt:i4>5</vt:i4>
      </vt:variant>
      <vt:variant>
        <vt:lpwstr/>
      </vt:variant>
      <vt:variant>
        <vt:lpwstr>_Toc405712475</vt:lpwstr>
      </vt:variant>
      <vt:variant>
        <vt:i4>1376308</vt:i4>
      </vt:variant>
      <vt:variant>
        <vt:i4>560</vt:i4>
      </vt:variant>
      <vt:variant>
        <vt:i4>0</vt:i4>
      </vt:variant>
      <vt:variant>
        <vt:i4>5</vt:i4>
      </vt:variant>
      <vt:variant>
        <vt:lpwstr/>
      </vt:variant>
      <vt:variant>
        <vt:lpwstr>_Toc405712474</vt:lpwstr>
      </vt:variant>
      <vt:variant>
        <vt:i4>1376308</vt:i4>
      </vt:variant>
      <vt:variant>
        <vt:i4>554</vt:i4>
      </vt:variant>
      <vt:variant>
        <vt:i4>0</vt:i4>
      </vt:variant>
      <vt:variant>
        <vt:i4>5</vt:i4>
      </vt:variant>
      <vt:variant>
        <vt:lpwstr/>
      </vt:variant>
      <vt:variant>
        <vt:lpwstr>_Toc405712473</vt:lpwstr>
      </vt:variant>
      <vt:variant>
        <vt:i4>1376308</vt:i4>
      </vt:variant>
      <vt:variant>
        <vt:i4>548</vt:i4>
      </vt:variant>
      <vt:variant>
        <vt:i4>0</vt:i4>
      </vt:variant>
      <vt:variant>
        <vt:i4>5</vt:i4>
      </vt:variant>
      <vt:variant>
        <vt:lpwstr/>
      </vt:variant>
      <vt:variant>
        <vt:lpwstr>_Toc405712472</vt:lpwstr>
      </vt:variant>
      <vt:variant>
        <vt:i4>1376308</vt:i4>
      </vt:variant>
      <vt:variant>
        <vt:i4>542</vt:i4>
      </vt:variant>
      <vt:variant>
        <vt:i4>0</vt:i4>
      </vt:variant>
      <vt:variant>
        <vt:i4>5</vt:i4>
      </vt:variant>
      <vt:variant>
        <vt:lpwstr/>
      </vt:variant>
      <vt:variant>
        <vt:lpwstr>_Toc405712471</vt:lpwstr>
      </vt:variant>
      <vt:variant>
        <vt:i4>1376308</vt:i4>
      </vt:variant>
      <vt:variant>
        <vt:i4>536</vt:i4>
      </vt:variant>
      <vt:variant>
        <vt:i4>0</vt:i4>
      </vt:variant>
      <vt:variant>
        <vt:i4>5</vt:i4>
      </vt:variant>
      <vt:variant>
        <vt:lpwstr/>
      </vt:variant>
      <vt:variant>
        <vt:lpwstr>_Toc405712470</vt:lpwstr>
      </vt:variant>
      <vt:variant>
        <vt:i4>1310772</vt:i4>
      </vt:variant>
      <vt:variant>
        <vt:i4>530</vt:i4>
      </vt:variant>
      <vt:variant>
        <vt:i4>0</vt:i4>
      </vt:variant>
      <vt:variant>
        <vt:i4>5</vt:i4>
      </vt:variant>
      <vt:variant>
        <vt:lpwstr/>
      </vt:variant>
      <vt:variant>
        <vt:lpwstr>_Toc405712469</vt:lpwstr>
      </vt:variant>
      <vt:variant>
        <vt:i4>1310772</vt:i4>
      </vt:variant>
      <vt:variant>
        <vt:i4>524</vt:i4>
      </vt:variant>
      <vt:variant>
        <vt:i4>0</vt:i4>
      </vt:variant>
      <vt:variant>
        <vt:i4>5</vt:i4>
      </vt:variant>
      <vt:variant>
        <vt:lpwstr/>
      </vt:variant>
      <vt:variant>
        <vt:lpwstr>_Toc405712468</vt:lpwstr>
      </vt:variant>
      <vt:variant>
        <vt:i4>1310772</vt:i4>
      </vt:variant>
      <vt:variant>
        <vt:i4>518</vt:i4>
      </vt:variant>
      <vt:variant>
        <vt:i4>0</vt:i4>
      </vt:variant>
      <vt:variant>
        <vt:i4>5</vt:i4>
      </vt:variant>
      <vt:variant>
        <vt:lpwstr/>
      </vt:variant>
      <vt:variant>
        <vt:lpwstr>_Toc405712467</vt:lpwstr>
      </vt:variant>
      <vt:variant>
        <vt:i4>1310772</vt:i4>
      </vt:variant>
      <vt:variant>
        <vt:i4>512</vt:i4>
      </vt:variant>
      <vt:variant>
        <vt:i4>0</vt:i4>
      </vt:variant>
      <vt:variant>
        <vt:i4>5</vt:i4>
      </vt:variant>
      <vt:variant>
        <vt:lpwstr/>
      </vt:variant>
      <vt:variant>
        <vt:lpwstr>_Toc405712466</vt:lpwstr>
      </vt:variant>
      <vt:variant>
        <vt:i4>1310772</vt:i4>
      </vt:variant>
      <vt:variant>
        <vt:i4>506</vt:i4>
      </vt:variant>
      <vt:variant>
        <vt:i4>0</vt:i4>
      </vt:variant>
      <vt:variant>
        <vt:i4>5</vt:i4>
      </vt:variant>
      <vt:variant>
        <vt:lpwstr/>
      </vt:variant>
      <vt:variant>
        <vt:lpwstr>_Toc405712465</vt:lpwstr>
      </vt:variant>
      <vt:variant>
        <vt:i4>1310772</vt:i4>
      </vt:variant>
      <vt:variant>
        <vt:i4>500</vt:i4>
      </vt:variant>
      <vt:variant>
        <vt:i4>0</vt:i4>
      </vt:variant>
      <vt:variant>
        <vt:i4>5</vt:i4>
      </vt:variant>
      <vt:variant>
        <vt:lpwstr/>
      </vt:variant>
      <vt:variant>
        <vt:lpwstr>_Toc405712464</vt:lpwstr>
      </vt:variant>
      <vt:variant>
        <vt:i4>1310772</vt:i4>
      </vt:variant>
      <vt:variant>
        <vt:i4>494</vt:i4>
      </vt:variant>
      <vt:variant>
        <vt:i4>0</vt:i4>
      </vt:variant>
      <vt:variant>
        <vt:i4>5</vt:i4>
      </vt:variant>
      <vt:variant>
        <vt:lpwstr/>
      </vt:variant>
      <vt:variant>
        <vt:lpwstr>_Toc405712463</vt:lpwstr>
      </vt:variant>
      <vt:variant>
        <vt:i4>1310772</vt:i4>
      </vt:variant>
      <vt:variant>
        <vt:i4>488</vt:i4>
      </vt:variant>
      <vt:variant>
        <vt:i4>0</vt:i4>
      </vt:variant>
      <vt:variant>
        <vt:i4>5</vt:i4>
      </vt:variant>
      <vt:variant>
        <vt:lpwstr/>
      </vt:variant>
      <vt:variant>
        <vt:lpwstr>_Toc405712462</vt:lpwstr>
      </vt:variant>
      <vt:variant>
        <vt:i4>1310772</vt:i4>
      </vt:variant>
      <vt:variant>
        <vt:i4>482</vt:i4>
      </vt:variant>
      <vt:variant>
        <vt:i4>0</vt:i4>
      </vt:variant>
      <vt:variant>
        <vt:i4>5</vt:i4>
      </vt:variant>
      <vt:variant>
        <vt:lpwstr/>
      </vt:variant>
      <vt:variant>
        <vt:lpwstr>_Toc405712461</vt:lpwstr>
      </vt:variant>
      <vt:variant>
        <vt:i4>1310772</vt:i4>
      </vt:variant>
      <vt:variant>
        <vt:i4>476</vt:i4>
      </vt:variant>
      <vt:variant>
        <vt:i4>0</vt:i4>
      </vt:variant>
      <vt:variant>
        <vt:i4>5</vt:i4>
      </vt:variant>
      <vt:variant>
        <vt:lpwstr/>
      </vt:variant>
      <vt:variant>
        <vt:lpwstr>_Toc405712460</vt:lpwstr>
      </vt:variant>
      <vt:variant>
        <vt:i4>1507380</vt:i4>
      </vt:variant>
      <vt:variant>
        <vt:i4>470</vt:i4>
      </vt:variant>
      <vt:variant>
        <vt:i4>0</vt:i4>
      </vt:variant>
      <vt:variant>
        <vt:i4>5</vt:i4>
      </vt:variant>
      <vt:variant>
        <vt:lpwstr/>
      </vt:variant>
      <vt:variant>
        <vt:lpwstr>_Toc405712459</vt:lpwstr>
      </vt:variant>
      <vt:variant>
        <vt:i4>1507380</vt:i4>
      </vt:variant>
      <vt:variant>
        <vt:i4>464</vt:i4>
      </vt:variant>
      <vt:variant>
        <vt:i4>0</vt:i4>
      </vt:variant>
      <vt:variant>
        <vt:i4>5</vt:i4>
      </vt:variant>
      <vt:variant>
        <vt:lpwstr/>
      </vt:variant>
      <vt:variant>
        <vt:lpwstr>_Toc405712458</vt:lpwstr>
      </vt:variant>
      <vt:variant>
        <vt:i4>1507380</vt:i4>
      </vt:variant>
      <vt:variant>
        <vt:i4>458</vt:i4>
      </vt:variant>
      <vt:variant>
        <vt:i4>0</vt:i4>
      </vt:variant>
      <vt:variant>
        <vt:i4>5</vt:i4>
      </vt:variant>
      <vt:variant>
        <vt:lpwstr/>
      </vt:variant>
      <vt:variant>
        <vt:lpwstr>_Toc405712457</vt:lpwstr>
      </vt:variant>
      <vt:variant>
        <vt:i4>1507380</vt:i4>
      </vt:variant>
      <vt:variant>
        <vt:i4>452</vt:i4>
      </vt:variant>
      <vt:variant>
        <vt:i4>0</vt:i4>
      </vt:variant>
      <vt:variant>
        <vt:i4>5</vt:i4>
      </vt:variant>
      <vt:variant>
        <vt:lpwstr/>
      </vt:variant>
      <vt:variant>
        <vt:lpwstr>_Toc405712456</vt:lpwstr>
      </vt:variant>
      <vt:variant>
        <vt:i4>1507380</vt:i4>
      </vt:variant>
      <vt:variant>
        <vt:i4>446</vt:i4>
      </vt:variant>
      <vt:variant>
        <vt:i4>0</vt:i4>
      </vt:variant>
      <vt:variant>
        <vt:i4>5</vt:i4>
      </vt:variant>
      <vt:variant>
        <vt:lpwstr/>
      </vt:variant>
      <vt:variant>
        <vt:lpwstr>_Toc405712455</vt:lpwstr>
      </vt:variant>
      <vt:variant>
        <vt:i4>1507380</vt:i4>
      </vt:variant>
      <vt:variant>
        <vt:i4>440</vt:i4>
      </vt:variant>
      <vt:variant>
        <vt:i4>0</vt:i4>
      </vt:variant>
      <vt:variant>
        <vt:i4>5</vt:i4>
      </vt:variant>
      <vt:variant>
        <vt:lpwstr/>
      </vt:variant>
      <vt:variant>
        <vt:lpwstr>_Toc405712454</vt:lpwstr>
      </vt:variant>
      <vt:variant>
        <vt:i4>1507380</vt:i4>
      </vt:variant>
      <vt:variant>
        <vt:i4>434</vt:i4>
      </vt:variant>
      <vt:variant>
        <vt:i4>0</vt:i4>
      </vt:variant>
      <vt:variant>
        <vt:i4>5</vt:i4>
      </vt:variant>
      <vt:variant>
        <vt:lpwstr/>
      </vt:variant>
      <vt:variant>
        <vt:lpwstr>_Toc405712453</vt:lpwstr>
      </vt:variant>
      <vt:variant>
        <vt:i4>1507380</vt:i4>
      </vt:variant>
      <vt:variant>
        <vt:i4>428</vt:i4>
      </vt:variant>
      <vt:variant>
        <vt:i4>0</vt:i4>
      </vt:variant>
      <vt:variant>
        <vt:i4>5</vt:i4>
      </vt:variant>
      <vt:variant>
        <vt:lpwstr/>
      </vt:variant>
      <vt:variant>
        <vt:lpwstr>_Toc405712452</vt:lpwstr>
      </vt:variant>
      <vt:variant>
        <vt:i4>1507380</vt:i4>
      </vt:variant>
      <vt:variant>
        <vt:i4>422</vt:i4>
      </vt:variant>
      <vt:variant>
        <vt:i4>0</vt:i4>
      </vt:variant>
      <vt:variant>
        <vt:i4>5</vt:i4>
      </vt:variant>
      <vt:variant>
        <vt:lpwstr/>
      </vt:variant>
      <vt:variant>
        <vt:lpwstr>_Toc405712451</vt:lpwstr>
      </vt:variant>
      <vt:variant>
        <vt:i4>1507380</vt:i4>
      </vt:variant>
      <vt:variant>
        <vt:i4>416</vt:i4>
      </vt:variant>
      <vt:variant>
        <vt:i4>0</vt:i4>
      </vt:variant>
      <vt:variant>
        <vt:i4>5</vt:i4>
      </vt:variant>
      <vt:variant>
        <vt:lpwstr/>
      </vt:variant>
      <vt:variant>
        <vt:lpwstr>_Toc405712450</vt:lpwstr>
      </vt:variant>
      <vt:variant>
        <vt:i4>1441844</vt:i4>
      </vt:variant>
      <vt:variant>
        <vt:i4>410</vt:i4>
      </vt:variant>
      <vt:variant>
        <vt:i4>0</vt:i4>
      </vt:variant>
      <vt:variant>
        <vt:i4>5</vt:i4>
      </vt:variant>
      <vt:variant>
        <vt:lpwstr/>
      </vt:variant>
      <vt:variant>
        <vt:lpwstr>_Toc405712449</vt:lpwstr>
      </vt:variant>
      <vt:variant>
        <vt:i4>1441844</vt:i4>
      </vt:variant>
      <vt:variant>
        <vt:i4>404</vt:i4>
      </vt:variant>
      <vt:variant>
        <vt:i4>0</vt:i4>
      </vt:variant>
      <vt:variant>
        <vt:i4>5</vt:i4>
      </vt:variant>
      <vt:variant>
        <vt:lpwstr/>
      </vt:variant>
      <vt:variant>
        <vt:lpwstr>_Toc405712448</vt:lpwstr>
      </vt:variant>
      <vt:variant>
        <vt:i4>1441844</vt:i4>
      </vt:variant>
      <vt:variant>
        <vt:i4>398</vt:i4>
      </vt:variant>
      <vt:variant>
        <vt:i4>0</vt:i4>
      </vt:variant>
      <vt:variant>
        <vt:i4>5</vt:i4>
      </vt:variant>
      <vt:variant>
        <vt:lpwstr/>
      </vt:variant>
      <vt:variant>
        <vt:lpwstr>_Toc405712447</vt:lpwstr>
      </vt:variant>
      <vt:variant>
        <vt:i4>1441844</vt:i4>
      </vt:variant>
      <vt:variant>
        <vt:i4>392</vt:i4>
      </vt:variant>
      <vt:variant>
        <vt:i4>0</vt:i4>
      </vt:variant>
      <vt:variant>
        <vt:i4>5</vt:i4>
      </vt:variant>
      <vt:variant>
        <vt:lpwstr/>
      </vt:variant>
      <vt:variant>
        <vt:lpwstr>_Toc405712446</vt:lpwstr>
      </vt:variant>
      <vt:variant>
        <vt:i4>1441844</vt:i4>
      </vt:variant>
      <vt:variant>
        <vt:i4>386</vt:i4>
      </vt:variant>
      <vt:variant>
        <vt:i4>0</vt:i4>
      </vt:variant>
      <vt:variant>
        <vt:i4>5</vt:i4>
      </vt:variant>
      <vt:variant>
        <vt:lpwstr/>
      </vt:variant>
      <vt:variant>
        <vt:lpwstr>_Toc405712445</vt:lpwstr>
      </vt:variant>
      <vt:variant>
        <vt:i4>1441844</vt:i4>
      </vt:variant>
      <vt:variant>
        <vt:i4>380</vt:i4>
      </vt:variant>
      <vt:variant>
        <vt:i4>0</vt:i4>
      </vt:variant>
      <vt:variant>
        <vt:i4>5</vt:i4>
      </vt:variant>
      <vt:variant>
        <vt:lpwstr/>
      </vt:variant>
      <vt:variant>
        <vt:lpwstr>_Toc405712444</vt:lpwstr>
      </vt:variant>
      <vt:variant>
        <vt:i4>1441844</vt:i4>
      </vt:variant>
      <vt:variant>
        <vt:i4>374</vt:i4>
      </vt:variant>
      <vt:variant>
        <vt:i4>0</vt:i4>
      </vt:variant>
      <vt:variant>
        <vt:i4>5</vt:i4>
      </vt:variant>
      <vt:variant>
        <vt:lpwstr/>
      </vt:variant>
      <vt:variant>
        <vt:lpwstr>_Toc405712443</vt:lpwstr>
      </vt:variant>
      <vt:variant>
        <vt:i4>1441844</vt:i4>
      </vt:variant>
      <vt:variant>
        <vt:i4>368</vt:i4>
      </vt:variant>
      <vt:variant>
        <vt:i4>0</vt:i4>
      </vt:variant>
      <vt:variant>
        <vt:i4>5</vt:i4>
      </vt:variant>
      <vt:variant>
        <vt:lpwstr/>
      </vt:variant>
      <vt:variant>
        <vt:lpwstr>_Toc405712442</vt:lpwstr>
      </vt:variant>
      <vt:variant>
        <vt:i4>1441844</vt:i4>
      </vt:variant>
      <vt:variant>
        <vt:i4>362</vt:i4>
      </vt:variant>
      <vt:variant>
        <vt:i4>0</vt:i4>
      </vt:variant>
      <vt:variant>
        <vt:i4>5</vt:i4>
      </vt:variant>
      <vt:variant>
        <vt:lpwstr/>
      </vt:variant>
      <vt:variant>
        <vt:lpwstr>_Toc405712441</vt:lpwstr>
      </vt:variant>
      <vt:variant>
        <vt:i4>1441844</vt:i4>
      </vt:variant>
      <vt:variant>
        <vt:i4>356</vt:i4>
      </vt:variant>
      <vt:variant>
        <vt:i4>0</vt:i4>
      </vt:variant>
      <vt:variant>
        <vt:i4>5</vt:i4>
      </vt:variant>
      <vt:variant>
        <vt:lpwstr/>
      </vt:variant>
      <vt:variant>
        <vt:lpwstr>_Toc405712440</vt:lpwstr>
      </vt:variant>
      <vt:variant>
        <vt:i4>1114164</vt:i4>
      </vt:variant>
      <vt:variant>
        <vt:i4>350</vt:i4>
      </vt:variant>
      <vt:variant>
        <vt:i4>0</vt:i4>
      </vt:variant>
      <vt:variant>
        <vt:i4>5</vt:i4>
      </vt:variant>
      <vt:variant>
        <vt:lpwstr/>
      </vt:variant>
      <vt:variant>
        <vt:lpwstr>_Toc405712439</vt:lpwstr>
      </vt:variant>
      <vt:variant>
        <vt:i4>1114164</vt:i4>
      </vt:variant>
      <vt:variant>
        <vt:i4>344</vt:i4>
      </vt:variant>
      <vt:variant>
        <vt:i4>0</vt:i4>
      </vt:variant>
      <vt:variant>
        <vt:i4>5</vt:i4>
      </vt:variant>
      <vt:variant>
        <vt:lpwstr/>
      </vt:variant>
      <vt:variant>
        <vt:lpwstr>_Toc405712438</vt:lpwstr>
      </vt:variant>
      <vt:variant>
        <vt:i4>1114164</vt:i4>
      </vt:variant>
      <vt:variant>
        <vt:i4>338</vt:i4>
      </vt:variant>
      <vt:variant>
        <vt:i4>0</vt:i4>
      </vt:variant>
      <vt:variant>
        <vt:i4>5</vt:i4>
      </vt:variant>
      <vt:variant>
        <vt:lpwstr/>
      </vt:variant>
      <vt:variant>
        <vt:lpwstr>_Toc405712437</vt:lpwstr>
      </vt:variant>
      <vt:variant>
        <vt:i4>1114164</vt:i4>
      </vt:variant>
      <vt:variant>
        <vt:i4>332</vt:i4>
      </vt:variant>
      <vt:variant>
        <vt:i4>0</vt:i4>
      </vt:variant>
      <vt:variant>
        <vt:i4>5</vt:i4>
      </vt:variant>
      <vt:variant>
        <vt:lpwstr/>
      </vt:variant>
      <vt:variant>
        <vt:lpwstr>_Toc405712436</vt:lpwstr>
      </vt:variant>
      <vt:variant>
        <vt:i4>1114164</vt:i4>
      </vt:variant>
      <vt:variant>
        <vt:i4>326</vt:i4>
      </vt:variant>
      <vt:variant>
        <vt:i4>0</vt:i4>
      </vt:variant>
      <vt:variant>
        <vt:i4>5</vt:i4>
      </vt:variant>
      <vt:variant>
        <vt:lpwstr/>
      </vt:variant>
      <vt:variant>
        <vt:lpwstr>_Toc405712435</vt:lpwstr>
      </vt:variant>
      <vt:variant>
        <vt:i4>1114164</vt:i4>
      </vt:variant>
      <vt:variant>
        <vt:i4>320</vt:i4>
      </vt:variant>
      <vt:variant>
        <vt:i4>0</vt:i4>
      </vt:variant>
      <vt:variant>
        <vt:i4>5</vt:i4>
      </vt:variant>
      <vt:variant>
        <vt:lpwstr/>
      </vt:variant>
      <vt:variant>
        <vt:lpwstr>_Toc405712434</vt:lpwstr>
      </vt:variant>
      <vt:variant>
        <vt:i4>1114164</vt:i4>
      </vt:variant>
      <vt:variant>
        <vt:i4>314</vt:i4>
      </vt:variant>
      <vt:variant>
        <vt:i4>0</vt:i4>
      </vt:variant>
      <vt:variant>
        <vt:i4>5</vt:i4>
      </vt:variant>
      <vt:variant>
        <vt:lpwstr/>
      </vt:variant>
      <vt:variant>
        <vt:lpwstr>_Toc405712433</vt:lpwstr>
      </vt:variant>
      <vt:variant>
        <vt:i4>1114164</vt:i4>
      </vt:variant>
      <vt:variant>
        <vt:i4>308</vt:i4>
      </vt:variant>
      <vt:variant>
        <vt:i4>0</vt:i4>
      </vt:variant>
      <vt:variant>
        <vt:i4>5</vt:i4>
      </vt:variant>
      <vt:variant>
        <vt:lpwstr/>
      </vt:variant>
      <vt:variant>
        <vt:lpwstr>_Toc405712432</vt:lpwstr>
      </vt:variant>
      <vt:variant>
        <vt:i4>1114164</vt:i4>
      </vt:variant>
      <vt:variant>
        <vt:i4>302</vt:i4>
      </vt:variant>
      <vt:variant>
        <vt:i4>0</vt:i4>
      </vt:variant>
      <vt:variant>
        <vt:i4>5</vt:i4>
      </vt:variant>
      <vt:variant>
        <vt:lpwstr/>
      </vt:variant>
      <vt:variant>
        <vt:lpwstr>_Toc405712431</vt:lpwstr>
      </vt:variant>
      <vt:variant>
        <vt:i4>1114164</vt:i4>
      </vt:variant>
      <vt:variant>
        <vt:i4>296</vt:i4>
      </vt:variant>
      <vt:variant>
        <vt:i4>0</vt:i4>
      </vt:variant>
      <vt:variant>
        <vt:i4>5</vt:i4>
      </vt:variant>
      <vt:variant>
        <vt:lpwstr/>
      </vt:variant>
      <vt:variant>
        <vt:lpwstr>_Toc405712430</vt:lpwstr>
      </vt:variant>
      <vt:variant>
        <vt:i4>1048628</vt:i4>
      </vt:variant>
      <vt:variant>
        <vt:i4>290</vt:i4>
      </vt:variant>
      <vt:variant>
        <vt:i4>0</vt:i4>
      </vt:variant>
      <vt:variant>
        <vt:i4>5</vt:i4>
      </vt:variant>
      <vt:variant>
        <vt:lpwstr/>
      </vt:variant>
      <vt:variant>
        <vt:lpwstr>_Toc405712429</vt:lpwstr>
      </vt:variant>
      <vt:variant>
        <vt:i4>1048628</vt:i4>
      </vt:variant>
      <vt:variant>
        <vt:i4>284</vt:i4>
      </vt:variant>
      <vt:variant>
        <vt:i4>0</vt:i4>
      </vt:variant>
      <vt:variant>
        <vt:i4>5</vt:i4>
      </vt:variant>
      <vt:variant>
        <vt:lpwstr/>
      </vt:variant>
      <vt:variant>
        <vt:lpwstr>_Toc405712428</vt:lpwstr>
      </vt:variant>
      <vt:variant>
        <vt:i4>1048628</vt:i4>
      </vt:variant>
      <vt:variant>
        <vt:i4>278</vt:i4>
      </vt:variant>
      <vt:variant>
        <vt:i4>0</vt:i4>
      </vt:variant>
      <vt:variant>
        <vt:i4>5</vt:i4>
      </vt:variant>
      <vt:variant>
        <vt:lpwstr/>
      </vt:variant>
      <vt:variant>
        <vt:lpwstr>_Toc405712427</vt:lpwstr>
      </vt:variant>
      <vt:variant>
        <vt:i4>1048628</vt:i4>
      </vt:variant>
      <vt:variant>
        <vt:i4>272</vt:i4>
      </vt:variant>
      <vt:variant>
        <vt:i4>0</vt:i4>
      </vt:variant>
      <vt:variant>
        <vt:i4>5</vt:i4>
      </vt:variant>
      <vt:variant>
        <vt:lpwstr/>
      </vt:variant>
      <vt:variant>
        <vt:lpwstr>_Toc405712426</vt:lpwstr>
      </vt:variant>
      <vt:variant>
        <vt:i4>1048628</vt:i4>
      </vt:variant>
      <vt:variant>
        <vt:i4>266</vt:i4>
      </vt:variant>
      <vt:variant>
        <vt:i4>0</vt:i4>
      </vt:variant>
      <vt:variant>
        <vt:i4>5</vt:i4>
      </vt:variant>
      <vt:variant>
        <vt:lpwstr/>
      </vt:variant>
      <vt:variant>
        <vt:lpwstr>_Toc405712425</vt:lpwstr>
      </vt:variant>
      <vt:variant>
        <vt:i4>1048628</vt:i4>
      </vt:variant>
      <vt:variant>
        <vt:i4>260</vt:i4>
      </vt:variant>
      <vt:variant>
        <vt:i4>0</vt:i4>
      </vt:variant>
      <vt:variant>
        <vt:i4>5</vt:i4>
      </vt:variant>
      <vt:variant>
        <vt:lpwstr/>
      </vt:variant>
      <vt:variant>
        <vt:lpwstr>_Toc405712424</vt:lpwstr>
      </vt:variant>
      <vt:variant>
        <vt:i4>1048628</vt:i4>
      </vt:variant>
      <vt:variant>
        <vt:i4>254</vt:i4>
      </vt:variant>
      <vt:variant>
        <vt:i4>0</vt:i4>
      </vt:variant>
      <vt:variant>
        <vt:i4>5</vt:i4>
      </vt:variant>
      <vt:variant>
        <vt:lpwstr/>
      </vt:variant>
      <vt:variant>
        <vt:lpwstr>_Toc405712423</vt:lpwstr>
      </vt:variant>
      <vt:variant>
        <vt:i4>1048628</vt:i4>
      </vt:variant>
      <vt:variant>
        <vt:i4>248</vt:i4>
      </vt:variant>
      <vt:variant>
        <vt:i4>0</vt:i4>
      </vt:variant>
      <vt:variant>
        <vt:i4>5</vt:i4>
      </vt:variant>
      <vt:variant>
        <vt:lpwstr/>
      </vt:variant>
      <vt:variant>
        <vt:lpwstr>_Toc405712422</vt:lpwstr>
      </vt:variant>
      <vt:variant>
        <vt:i4>1048628</vt:i4>
      </vt:variant>
      <vt:variant>
        <vt:i4>242</vt:i4>
      </vt:variant>
      <vt:variant>
        <vt:i4>0</vt:i4>
      </vt:variant>
      <vt:variant>
        <vt:i4>5</vt:i4>
      </vt:variant>
      <vt:variant>
        <vt:lpwstr/>
      </vt:variant>
      <vt:variant>
        <vt:lpwstr>_Toc405712421</vt:lpwstr>
      </vt:variant>
      <vt:variant>
        <vt:i4>1048628</vt:i4>
      </vt:variant>
      <vt:variant>
        <vt:i4>236</vt:i4>
      </vt:variant>
      <vt:variant>
        <vt:i4>0</vt:i4>
      </vt:variant>
      <vt:variant>
        <vt:i4>5</vt:i4>
      </vt:variant>
      <vt:variant>
        <vt:lpwstr/>
      </vt:variant>
      <vt:variant>
        <vt:lpwstr>_Toc405712420</vt:lpwstr>
      </vt:variant>
      <vt:variant>
        <vt:i4>1245236</vt:i4>
      </vt:variant>
      <vt:variant>
        <vt:i4>230</vt:i4>
      </vt:variant>
      <vt:variant>
        <vt:i4>0</vt:i4>
      </vt:variant>
      <vt:variant>
        <vt:i4>5</vt:i4>
      </vt:variant>
      <vt:variant>
        <vt:lpwstr/>
      </vt:variant>
      <vt:variant>
        <vt:lpwstr>_Toc405712419</vt:lpwstr>
      </vt:variant>
      <vt:variant>
        <vt:i4>1245236</vt:i4>
      </vt:variant>
      <vt:variant>
        <vt:i4>224</vt:i4>
      </vt:variant>
      <vt:variant>
        <vt:i4>0</vt:i4>
      </vt:variant>
      <vt:variant>
        <vt:i4>5</vt:i4>
      </vt:variant>
      <vt:variant>
        <vt:lpwstr/>
      </vt:variant>
      <vt:variant>
        <vt:lpwstr>_Toc405712418</vt:lpwstr>
      </vt:variant>
      <vt:variant>
        <vt:i4>1245236</vt:i4>
      </vt:variant>
      <vt:variant>
        <vt:i4>218</vt:i4>
      </vt:variant>
      <vt:variant>
        <vt:i4>0</vt:i4>
      </vt:variant>
      <vt:variant>
        <vt:i4>5</vt:i4>
      </vt:variant>
      <vt:variant>
        <vt:lpwstr/>
      </vt:variant>
      <vt:variant>
        <vt:lpwstr>_Toc405712417</vt:lpwstr>
      </vt:variant>
      <vt:variant>
        <vt:i4>1245236</vt:i4>
      </vt:variant>
      <vt:variant>
        <vt:i4>212</vt:i4>
      </vt:variant>
      <vt:variant>
        <vt:i4>0</vt:i4>
      </vt:variant>
      <vt:variant>
        <vt:i4>5</vt:i4>
      </vt:variant>
      <vt:variant>
        <vt:lpwstr/>
      </vt:variant>
      <vt:variant>
        <vt:lpwstr>_Toc405712416</vt:lpwstr>
      </vt:variant>
      <vt:variant>
        <vt:i4>1245236</vt:i4>
      </vt:variant>
      <vt:variant>
        <vt:i4>206</vt:i4>
      </vt:variant>
      <vt:variant>
        <vt:i4>0</vt:i4>
      </vt:variant>
      <vt:variant>
        <vt:i4>5</vt:i4>
      </vt:variant>
      <vt:variant>
        <vt:lpwstr/>
      </vt:variant>
      <vt:variant>
        <vt:lpwstr>_Toc405712415</vt:lpwstr>
      </vt:variant>
      <vt:variant>
        <vt:i4>1245236</vt:i4>
      </vt:variant>
      <vt:variant>
        <vt:i4>200</vt:i4>
      </vt:variant>
      <vt:variant>
        <vt:i4>0</vt:i4>
      </vt:variant>
      <vt:variant>
        <vt:i4>5</vt:i4>
      </vt:variant>
      <vt:variant>
        <vt:lpwstr/>
      </vt:variant>
      <vt:variant>
        <vt:lpwstr>_Toc405712414</vt:lpwstr>
      </vt:variant>
      <vt:variant>
        <vt:i4>1245236</vt:i4>
      </vt:variant>
      <vt:variant>
        <vt:i4>194</vt:i4>
      </vt:variant>
      <vt:variant>
        <vt:i4>0</vt:i4>
      </vt:variant>
      <vt:variant>
        <vt:i4>5</vt:i4>
      </vt:variant>
      <vt:variant>
        <vt:lpwstr/>
      </vt:variant>
      <vt:variant>
        <vt:lpwstr>_Toc405712413</vt:lpwstr>
      </vt:variant>
      <vt:variant>
        <vt:i4>1245236</vt:i4>
      </vt:variant>
      <vt:variant>
        <vt:i4>188</vt:i4>
      </vt:variant>
      <vt:variant>
        <vt:i4>0</vt:i4>
      </vt:variant>
      <vt:variant>
        <vt:i4>5</vt:i4>
      </vt:variant>
      <vt:variant>
        <vt:lpwstr/>
      </vt:variant>
      <vt:variant>
        <vt:lpwstr>_Toc405712412</vt:lpwstr>
      </vt:variant>
      <vt:variant>
        <vt:i4>1245236</vt:i4>
      </vt:variant>
      <vt:variant>
        <vt:i4>182</vt:i4>
      </vt:variant>
      <vt:variant>
        <vt:i4>0</vt:i4>
      </vt:variant>
      <vt:variant>
        <vt:i4>5</vt:i4>
      </vt:variant>
      <vt:variant>
        <vt:lpwstr/>
      </vt:variant>
      <vt:variant>
        <vt:lpwstr>_Toc405712411</vt:lpwstr>
      </vt:variant>
      <vt:variant>
        <vt:i4>1245236</vt:i4>
      </vt:variant>
      <vt:variant>
        <vt:i4>176</vt:i4>
      </vt:variant>
      <vt:variant>
        <vt:i4>0</vt:i4>
      </vt:variant>
      <vt:variant>
        <vt:i4>5</vt:i4>
      </vt:variant>
      <vt:variant>
        <vt:lpwstr/>
      </vt:variant>
      <vt:variant>
        <vt:lpwstr>_Toc405712410</vt:lpwstr>
      </vt:variant>
      <vt:variant>
        <vt:i4>1179700</vt:i4>
      </vt:variant>
      <vt:variant>
        <vt:i4>170</vt:i4>
      </vt:variant>
      <vt:variant>
        <vt:i4>0</vt:i4>
      </vt:variant>
      <vt:variant>
        <vt:i4>5</vt:i4>
      </vt:variant>
      <vt:variant>
        <vt:lpwstr/>
      </vt:variant>
      <vt:variant>
        <vt:lpwstr>_Toc405712409</vt:lpwstr>
      </vt:variant>
      <vt:variant>
        <vt:i4>1179700</vt:i4>
      </vt:variant>
      <vt:variant>
        <vt:i4>164</vt:i4>
      </vt:variant>
      <vt:variant>
        <vt:i4>0</vt:i4>
      </vt:variant>
      <vt:variant>
        <vt:i4>5</vt:i4>
      </vt:variant>
      <vt:variant>
        <vt:lpwstr/>
      </vt:variant>
      <vt:variant>
        <vt:lpwstr>_Toc405712408</vt:lpwstr>
      </vt:variant>
      <vt:variant>
        <vt:i4>1179700</vt:i4>
      </vt:variant>
      <vt:variant>
        <vt:i4>158</vt:i4>
      </vt:variant>
      <vt:variant>
        <vt:i4>0</vt:i4>
      </vt:variant>
      <vt:variant>
        <vt:i4>5</vt:i4>
      </vt:variant>
      <vt:variant>
        <vt:lpwstr/>
      </vt:variant>
      <vt:variant>
        <vt:lpwstr>_Toc405712407</vt:lpwstr>
      </vt:variant>
      <vt:variant>
        <vt:i4>1179700</vt:i4>
      </vt:variant>
      <vt:variant>
        <vt:i4>152</vt:i4>
      </vt:variant>
      <vt:variant>
        <vt:i4>0</vt:i4>
      </vt:variant>
      <vt:variant>
        <vt:i4>5</vt:i4>
      </vt:variant>
      <vt:variant>
        <vt:lpwstr/>
      </vt:variant>
      <vt:variant>
        <vt:lpwstr>_Toc405712406</vt:lpwstr>
      </vt:variant>
      <vt:variant>
        <vt:i4>1179700</vt:i4>
      </vt:variant>
      <vt:variant>
        <vt:i4>146</vt:i4>
      </vt:variant>
      <vt:variant>
        <vt:i4>0</vt:i4>
      </vt:variant>
      <vt:variant>
        <vt:i4>5</vt:i4>
      </vt:variant>
      <vt:variant>
        <vt:lpwstr/>
      </vt:variant>
      <vt:variant>
        <vt:lpwstr>_Toc405712405</vt:lpwstr>
      </vt:variant>
      <vt:variant>
        <vt:i4>1179700</vt:i4>
      </vt:variant>
      <vt:variant>
        <vt:i4>140</vt:i4>
      </vt:variant>
      <vt:variant>
        <vt:i4>0</vt:i4>
      </vt:variant>
      <vt:variant>
        <vt:i4>5</vt:i4>
      </vt:variant>
      <vt:variant>
        <vt:lpwstr/>
      </vt:variant>
      <vt:variant>
        <vt:lpwstr>_Toc405712404</vt:lpwstr>
      </vt:variant>
      <vt:variant>
        <vt:i4>1179700</vt:i4>
      </vt:variant>
      <vt:variant>
        <vt:i4>134</vt:i4>
      </vt:variant>
      <vt:variant>
        <vt:i4>0</vt:i4>
      </vt:variant>
      <vt:variant>
        <vt:i4>5</vt:i4>
      </vt:variant>
      <vt:variant>
        <vt:lpwstr/>
      </vt:variant>
      <vt:variant>
        <vt:lpwstr>_Toc405712403</vt:lpwstr>
      </vt:variant>
      <vt:variant>
        <vt:i4>1179700</vt:i4>
      </vt:variant>
      <vt:variant>
        <vt:i4>128</vt:i4>
      </vt:variant>
      <vt:variant>
        <vt:i4>0</vt:i4>
      </vt:variant>
      <vt:variant>
        <vt:i4>5</vt:i4>
      </vt:variant>
      <vt:variant>
        <vt:lpwstr/>
      </vt:variant>
      <vt:variant>
        <vt:lpwstr>_Toc405712402</vt:lpwstr>
      </vt:variant>
      <vt:variant>
        <vt:i4>1179700</vt:i4>
      </vt:variant>
      <vt:variant>
        <vt:i4>122</vt:i4>
      </vt:variant>
      <vt:variant>
        <vt:i4>0</vt:i4>
      </vt:variant>
      <vt:variant>
        <vt:i4>5</vt:i4>
      </vt:variant>
      <vt:variant>
        <vt:lpwstr/>
      </vt:variant>
      <vt:variant>
        <vt:lpwstr>_Toc405712401</vt:lpwstr>
      </vt:variant>
      <vt:variant>
        <vt:i4>1179700</vt:i4>
      </vt:variant>
      <vt:variant>
        <vt:i4>116</vt:i4>
      </vt:variant>
      <vt:variant>
        <vt:i4>0</vt:i4>
      </vt:variant>
      <vt:variant>
        <vt:i4>5</vt:i4>
      </vt:variant>
      <vt:variant>
        <vt:lpwstr/>
      </vt:variant>
      <vt:variant>
        <vt:lpwstr>_Toc405712400</vt:lpwstr>
      </vt:variant>
      <vt:variant>
        <vt:i4>1769523</vt:i4>
      </vt:variant>
      <vt:variant>
        <vt:i4>110</vt:i4>
      </vt:variant>
      <vt:variant>
        <vt:i4>0</vt:i4>
      </vt:variant>
      <vt:variant>
        <vt:i4>5</vt:i4>
      </vt:variant>
      <vt:variant>
        <vt:lpwstr/>
      </vt:variant>
      <vt:variant>
        <vt:lpwstr>_Toc405712399</vt:lpwstr>
      </vt:variant>
      <vt:variant>
        <vt:i4>1769523</vt:i4>
      </vt:variant>
      <vt:variant>
        <vt:i4>104</vt:i4>
      </vt:variant>
      <vt:variant>
        <vt:i4>0</vt:i4>
      </vt:variant>
      <vt:variant>
        <vt:i4>5</vt:i4>
      </vt:variant>
      <vt:variant>
        <vt:lpwstr/>
      </vt:variant>
      <vt:variant>
        <vt:lpwstr>_Toc405712398</vt:lpwstr>
      </vt:variant>
      <vt:variant>
        <vt:i4>1769523</vt:i4>
      </vt:variant>
      <vt:variant>
        <vt:i4>98</vt:i4>
      </vt:variant>
      <vt:variant>
        <vt:i4>0</vt:i4>
      </vt:variant>
      <vt:variant>
        <vt:i4>5</vt:i4>
      </vt:variant>
      <vt:variant>
        <vt:lpwstr/>
      </vt:variant>
      <vt:variant>
        <vt:lpwstr>_Toc405712397</vt:lpwstr>
      </vt:variant>
      <vt:variant>
        <vt:i4>1769523</vt:i4>
      </vt:variant>
      <vt:variant>
        <vt:i4>92</vt:i4>
      </vt:variant>
      <vt:variant>
        <vt:i4>0</vt:i4>
      </vt:variant>
      <vt:variant>
        <vt:i4>5</vt:i4>
      </vt:variant>
      <vt:variant>
        <vt:lpwstr/>
      </vt:variant>
      <vt:variant>
        <vt:lpwstr>_Toc405712396</vt:lpwstr>
      </vt:variant>
      <vt:variant>
        <vt:i4>1769523</vt:i4>
      </vt:variant>
      <vt:variant>
        <vt:i4>86</vt:i4>
      </vt:variant>
      <vt:variant>
        <vt:i4>0</vt:i4>
      </vt:variant>
      <vt:variant>
        <vt:i4>5</vt:i4>
      </vt:variant>
      <vt:variant>
        <vt:lpwstr/>
      </vt:variant>
      <vt:variant>
        <vt:lpwstr>_Toc405712395</vt:lpwstr>
      </vt:variant>
      <vt:variant>
        <vt:i4>1769523</vt:i4>
      </vt:variant>
      <vt:variant>
        <vt:i4>80</vt:i4>
      </vt:variant>
      <vt:variant>
        <vt:i4>0</vt:i4>
      </vt:variant>
      <vt:variant>
        <vt:i4>5</vt:i4>
      </vt:variant>
      <vt:variant>
        <vt:lpwstr/>
      </vt:variant>
      <vt:variant>
        <vt:lpwstr>_Toc405712394</vt:lpwstr>
      </vt:variant>
      <vt:variant>
        <vt:i4>1769523</vt:i4>
      </vt:variant>
      <vt:variant>
        <vt:i4>74</vt:i4>
      </vt:variant>
      <vt:variant>
        <vt:i4>0</vt:i4>
      </vt:variant>
      <vt:variant>
        <vt:i4>5</vt:i4>
      </vt:variant>
      <vt:variant>
        <vt:lpwstr/>
      </vt:variant>
      <vt:variant>
        <vt:lpwstr>_Toc405712393</vt:lpwstr>
      </vt:variant>
      <vt:variant>
        <vt:i4>1769523</vt:i4>
      </vt:variant>
      <vt:variant>
        <vt:i4>68</vt:i4>
      </vt:variant>
      <vt:variant>
        <vt:i4>0</vt:i4>
      </vt:variant>
      <vt:variant>
        <vt:i4>5</vt:i4>
      </vt:variant>
      <vt:variant>
        <vt:lpwstr/>
      </vt:variant>
      <vt:variant>
        <vt:lpwstr>_Toc405712392</vt:lpwstr>
      </vt:variant>
      <vt:variant>
        <vt:i4>1769523</vt:i4>
      </vt:variant>
      <vt:variant>
        <vt:i4>62</vt:i4>
      </vt:variant>
      <vt:variant>
        <vt:i4>0</vt:i4>
      </vt:variant>
      <vt:variant>
        <vt:i4>5</vt:i4>
      </vt:variant>
      <vt:variant>
        <vt:lpwstr/>
      </vt:variant>
      <vt:variant>
        <vt:lpwstr>_Toc405712391</vt:lpwstr>
      </vt:variant>
      <vt:variant>
        <vt:i4>1769523</vt:i4>
      </vt:variant>
      <vt:variant>
        <vt:i4>56</vt:i4>
      </vt:variant>
      <vt:variant>
        <vt:i4>0</vt:i4>
      </vt:variant>
      <vt:variant>
        <vt:i4>5</vt:i4>
      </vt:variant>
      <vt:variant>
        <vt:lpwstr/>
      </vt:variant>
      <vt:variant>
        <vt:lpwstr>_Toc405712390</vt:lpwstr>
      </vt:variant>
      <vt:variant>
        <vt:i4>1703987</vt:i4>
      </vt:variant>
      <vt:variant>
        <vt:i4>50</vt:i4>
      </vt:variant>
      <vt:variant>
        <vt:i4>0</vt:i4>
      </vt:variant>
      <vt:variant>
        <vt:i4>5</vt:i4>
      </vt:variant>
      <vt:variant>
        <vt:lpwstr/>
      </vt:variant>
      <vt:variant>
        <vt:lpwstr>_Toc405712389</vt:lpwstr>
      </vt:variant>
      <vt:variant>
        <vt:i4>1703987</vt:i4>
      </vt:variant>
      <vt:variant>
        <vt:i4>44</vt:i4>
      </vt:variant>
      <vt:variant>
        <vt:i4>0</vt:i4>
      </vt:variant>
      <vt:variant>
        <vt:i4>5</vt:i4>
      </vt:variant>
      <vt:variant>
        <vt:lpwstr/>
      </vt:variant>
      <vt:variant>
        <vt:lpwstr>_Toc405712388</vt:lpwstr>
      </vt:variant>
      <vt:variant>
        <vt:i4>1703987</vt:i4>
      </vt:variant>
      <vt:variant>
        <vt:i4>38</vt:i4>
      </vt:variant>
      <vt:variant>
        <vt:i4>0</vt:i4>
      </vt:variant>
      <vt:variant>
        <vt:i4>5</vt:i4>
      </vt:variant>
      <vt:variant>
        <vt:lpwstr/>
      </vt:variant>
      <vt:variant>
        <vt:lpwstr>_Toc405712387</vt:lpwstr>
      </vt:variant>
      <vt:variant>
        <vt:i4>1703987</vt:i4>
      </vt:variant>
      <vt:variant>
        <vt:i4>32</vt:i4>
      </vt:variant>
      <vt:variant>
        <vt:i4>0</vt:i4>
      </vt:variant>
      <vt:variant>
        <vt:i4>5</vt:i4>
      </vt:variant>
      <vt:variant>
        <vt:lpwstr/>
      </vt:variant>
      <vt:variant>
        <vt:lpwstr>_Toc405712386</vt:lpwstr>
      </vt:variant>
      <vt:variant>
        <vt:i4>1703987</vt:i4>
      </vt:variant>
      <vt:variant>
        <vt:i4>26</vt:i4>
      </vt:variant>
      <vt:variant>
        <vt:i4>0</vt:i4>
      </vt:variant>
      <vt:variant>
        <vt:i4>5</vt:i4>
      </vt:variant>
      <vt:variant>
        <vt:lpwstr/>
      </vt:variant>
      <vt:variant>
        <vt:lpwstr>_Toc405712385</vt:lpwstr>
      </vt:variant>
      <vt:variant>
        <vt:i4>1703987</vt:i4>
      </vt:variant>
      <vt:variant>
        <vt:i4>20</vt:i4>
      </vt:variant>
      <vt:variant>
        <vt:i4>0</vt:i4>
      </vt:variant>
      <vt:variant>
        <vt:i4>5</vt:i4>
      </vt:variant>
      <vt:variant>
        <vt:lpwstr/>
      </vt:variant>
      <vt:variant>
        <vt:lpwstr>_Toc405712384</vt:lpwstr>
      </vt:variant>
      <vt:variant>
        <vt:i4>1703987</vt:i4>
      </vt:variant>
      <vt:variant>
        <vt:i4>14</vt:i4>
      </vt:variant>
      <vt:variant>
        <vt:i4>0</vt:i4>
      </vt:variant>
      <vt:variant>
        <vt:i4>5</vt:i4>
      </vt:variant>
      <vt:variant>
        <vt:lpwstr/>
      </vt:variant>
      <vt:variant>
        <vt:lpwstr>_Toc405712383</vt:lpwstr>
      </vt:variant>
      <vt:variant>
        <vt:i4>1703987</vt:i4>
      </vt:variant>
      <vt:variant>
        <vt:i4>8</vt:i4>
      </vt:variant>
      <vt:variant>
        <vt:i4>0</vt:i4>
      </vt:variant>
      <vt:variant>
        <vt:i4>5</vt:i4>
      </vt:variant>
      <vt:variant>
        <vt:lpwstr/>
      </vt:variant>
      <vt:variant>
        <vt:lpwstr>_Toc405712382</vt:lpwstr>
      </vt:variant>
      <vt:variant>
        <vt:i4>1703987</vt:i4>
      </vt:variant>
      <vt:variant>
        <vt:i4>2</vt:i4>
      </vt:variant>
      <vt:variant>
        <vt:i4>0</vt:i4>
      </vt:variant>
      <vt:variant>
        <vt:i4>5</vt:i4>
      </vt:variant>
      <vt:variant>
        <vt:lpwstr/>
      </vt:variant>
      <vt:variant>
        <vt:lpwstr>_Toc405712381</vt:lpwstr>
      </vt:variant>
      <vt:variant>
        <vt:i4>1048612</vt:i4>
      </vt:variant>
      <vt:variant>
        <vt:i4>63</vt:i4>
      </vt:variant>
      <vt:variant>
        <vt:i4>0</vt:i4>
      </vt:variant>
      <vt:variant>
        <vt:i4>5</vt:i4>
      </vt:variant>
      <vt:variant>
        <vt:lpwstr>http://water.epa.gov/polwaste/nps/urban/upload/2003_07_24_NPS_unpavedroads_ch6.pdf</vt:lpwstr>
      </vt:variant>
      <vt:variant>
        <vt:lpwstr/>
      </vt:variant>
      <vt:variant>
        <vt:i4>2687069</vt:i4>
      </vt:variant>
      <vt:variant>
        <vt:i4>60</vt:i4>
      </vt:variant>
      <vt:variant>
        <vt:i4>0</vt:i4>
      </vt:variant>
      <vt:variant>
        <vt:i4>5</vt:i4>
      </vt:variant>
      <vt:variant>
        <vt:lpwstr>http://www.dot.state.oh.us/Divisions/ConstructionMgt/OnlineDocs/2013MOP/Supplements/SS_832.htm</vt:lpwstr>
      </vt:variant>
      <vt:variant>
        <vt:lpwstr/>
      </vt:variant>
      <vt:variant>
        <vt:i4>3342396</vt:i4>
      </vt:variant>
      <vt:variant>
        <vt:i4>57</vt:i4>
      </vt:variant>
      <vt:variant>
        <vt:i4>0</vt:i4>
      </vt:variant>
      <vt:variant>
        <vt:i4>5</vt:i4>
      </vt:variant>
      <vt:variant>
        <vt:lpwstr>http://www.modelcenter.transport.dtu.dk/Publikationer/Transportoekonomiske-Enhedspriser</vt:lpwstr>
      </vt:variant>
      <vt:variant>
        <vt:lpwstr/>
      </vt:variant>
      <vt:variant>
        <vt:i4>2359392</vt:i4>
      </vt:variant>
      <vt:variant>
        <vt:i4>54</vt:i4>
      </vt:variant>
      <vt:variant>
        <vt:i4>0</vt:i4>
      </vt:variant>
      <vt:variant>
        <vt:i4>5</vt:i4>
      </vt:variant>
      <vt:variant>
        <vt:lpwstr>http://www.transport.dtu.dk/~/media/Institutter/Transport/forskning/publikationer/publikationer dtf/2007/the_danish_value_of_time_study_250208.ashx</vt:lpwstr>
      </vt:variant>
      <vt:variant>
        <vt:lpwstr/>
      </vt:variant>
      <vt:variant>
        <vt:i4>2097154</vt:i4>
      </vt:variant>
      <vt:variant>
        <vt:i4>51</vt:i4>
      </vt:variant>
      <vt:variant>
        <vt:i4>0</vt:i4>
      </vt:variant>
      <vt:variant>
        <vt:i4>5</vt:i4>
      </vt:variant>
      <vt:variant>
        <vt:lpwstr>http://ec.europa.eu/transport/themes/sustainable/internalisation_en.htm</vt:lpwstr>
      </vt:variant>
      <vt:variant>
        <vt:lpwstr/>
      </vt:variant>
      <vt:variant>
        <vt:i4>1966100</vt:i4>
      </vt:variant>
      <vt:variant>
        <vt:i4>48</vt:i4>
      </vt:variant>
      <vt:variant>
        <vt:i4>0</vt:i4>
      </vt:variant>
      <vt:variant>
        <vt:i4>5</vt:i4>
      </vt:variant>
      <vt:variant>
        <vt:lpwstr>http://www.aanpakduurzaamgww.nl/</vt:lpwstr>
      </vt:variant>
      <vt:variant>
        <vt:lpwstr/>
      </vt:variant>
      <vt:variant>
        <vt:i4>3276915</vt:i4>
      </vt:variant>
      <vt:variant>
        <vt:i4>45</vt:i4>
      </vt:variant>
      <vt:variant>
        <vt:i4>0</vt:i4>
      </vt:variant>
      <vt:variant>
        <vt:i4>5</vt:i4>
      </vt:variant>
      <vt:variant>
        <vt:lpwstr>http://duurzaamgww.nl/wp-content/uploads/2011/09/The_sustainable_infrastructure_approach_def.pdf</vt:lpwstr>
      </vt:variant>
      <vt:variant>
        <vt:lpwstr/>
      </vt:variant>
      <vt:variant>
        <vt:i4>4063351</vt:i4>
      </vt:variant>
      <vt:variant>
        <vt:i4>42</vt:i4>
      </vt:variant>
      <vt:variant>
        <vt:i4>0</vt:i4>
      </vt:variant>
      <vt:variant>
        <vt:i4>5</vt:i4>
      </vt:variant>
      <vt:variant>
        <vt:lpwstr>http://www.wegenenverkeer.be/parallelle-sessies/sessies-pm/carbon-free-ways/item/carbon-free-ways.html</vt:lpwstr>
      </vt:variant>
      <vt:variant>
        <vt:lpwstr/>
      </vt:variant>
      <vt:variant>
        <vt:i4>3407887</vt:i4>
      </vt:variant>
      <vt:variant>
        <vt:i4>39</vt:i4>
      </vt:variant>
      <vt:variant>
        <vt:i4>0</vt:i4>
      </vt:variant>
      <vt:variant>
        <vt:i4>5</vt:i4>
      </vt:variant>
      <vt:variant>
        <vt:lpwstr>http://www.abr-bwv.be/sites/default/files/03_3a Van Troyen.pdf</vt:lpwstr>
      </vt:variant>
      <vt:variant>
        <vt:lpwstr/>
      </vt:variant>
      <vt:variant>
        <vt:i4>983111</vt:i4>
      </vt:variant>
      <vt:variant>
        <vt:i4>36</vt:i4>
      </vt:variant>
      <vt:variant>
        <vt:i4>0</vt:i4>
      </vt:variant>
      <vt:variant>
        <vt:i4>5</vt:i4>
      </vt:variant>
      <vt:variant>
        <vt:lpwstr>https://www.gov.uk/measuring-and-reporting-environmental-impacts-guidance-for-businesses</vt:lpwstr>
      </vt:variant>
      <vt:variant>
        <vt:lpwstr/>
      </vt:variant>
      <vt:variant>
        <vt:i4>65605</vt:i4>
      </vt:variant>
      <vt:variant>
        <vt:i4>33</vt:i4>
      </vt:variant>
      <vt:variant>
        <vt:i4>0</vt:i4>
      </vt:variant>
      <vt:variant>
        <vt:i4>5</vt:i4>
      </vt:variant>
      <vt:variant>
        <vt:lpwstr>http://eplca.jrc.ec.europa.eu/ELCD3/LCIAMethodList.xhtml</vt:lpwstr>
      </vt:variant>
      <vt:variant>
        <vt:lpwstr/>
      </vt:variant>
      <vt:variant>
        <vt:i4>5177370</vt:i4>
      </vt:variant>
      <vt:variant>
        <vt:i4>30</vt:i4>
      </vt:variant>
      <vt:variant>
        <vt:i4>0</vt:i4>
      </vt:variant>
      <vt:variant>
        <vt:i4>5</vt:i4>
      </vt:variant>
      <vt:variant>
        <vt:lpwstr>http://www.trafikverket.se/klimatkalkyl/</vt:lpwstr>
      </vt:variant>
      <vt:variant>
        <vt:lpwstr/>
      </vt:variant>
      <vt:variant>
        <vt:i4>1114194</vt:i4>
      </vt:variant>
      <vt:variant>
        <vt:i4>27</vt:i4>
      </vt:variant>
      <vt:variant>
        <vt:i4>0</vt:i4>
      </vt:variant>
      <vt:variant>
        <vt:i4>5</vt:i4>
      </vt:variant>
      <vt:variant>
        <vt:lpwstr>http://www.vegvesen.no/_attachment/110628/binary/192907?fast_title=Presentation%3A+Life+Cycle+Assessment+of+Recycling+Residues+from+Waste+Incineration+in+Road+Construction+in+Denmark</vt:lpwstr>
      </vt:variant>
      <vt:variant>
        <vt:lpwstr/>
      </vt:variant>
      <vt:variant>
        <vt:i4>1966100</vt:i4>
      </vt:variant>
      <vt:variant>
        <vt:i4>24</vt:i4>
      </vt:variant>
      <vt:variant>
        <vt:i4>0</vt:i4>
      </vt:variant>
      <vt:variant>
        <vt:i4>5</vt:i4>
      </vt:variant>
      <vt:variant>
        <vt:lpwstr>http://www.aanpakduurzaamgww.nl/</vt:lpwstr>
      </vt:variant>
      <vt:variant>
        <vt:lpwstr/>
      </vt:variant>
      <vt:variant>
        <vt:i4>3276915</vt:i4>
      </vt:variant>
      <vt:variant>
        <vt:i4>21</vt:i4>
      </vt:variant>
      <vt:variant>
        <vt:i4>0</vt:i4>
      </vt:variant>
      <vt:variant>
        <vt:i4>5</vt:i4>
      </vt:variant>
      <vt:variant>
        <vt:lpwstr>http://duurzaamgww.nl/wp-content/uploads/2011/09/The_sustainable_infrastructure_approach_def.pdf</vt:lpwstr>
      </vt:variant>
      <vt:variant>
        <vt:lpwstr/>
      </vt:variant>
      <vt:variant>
        <vt:i4>1966100</vt:i4>
      </vt:variant>
      <vt:variant>
        <vt:i4>18</vt:i4>
      </vt:variant>
      <vt:variant>
        <vt:i4>0</vt:i4>
      </vt:variant>
      <vt:variant>
        <vt:i4>5</vt:i4>
      </vt:variant>
      <vt:variant>
        <vt:lpwstr>http://www.aanpakduurzaamgww.nl/</vt:lpwstr>
      </vt:variant>
      <vt:variant>
        <vt:lpwstr/>
      </vt:variant>
      <vt:variant>
        <vt:i4>3276915</vt:i4>
      </vt:variant>
      <vt:variant>
        <vt:i4>15</vt:i4>
      </vt:variant>
      <vt:variant>
        <vt:i4>0</vt:i4>
      </vt:variant>
      <vt:variant>
        <vt:i4>5</vt:i4>
      </vt:variant>
      <vt:variant>
        <vt:lpwstr>http://duurzaamgww.nl/wp-content/uploads/2011/09/The_sustainable_infrastructure_approach_def.pdf</vt:lpwstr>
      </vt:variant>
      <vt:variant>
        <vt:lpwstr/>
      </vt:variant>
      <vt:variant>
        <vt:i4>6357032</vt:i4>
      </vt:variant>
      <vt:variant>
        <vt:i4>12</vt:i4>
      </vt:variant>
      <vt:variant>
        <vt:i4>0</vt:i4>
      </vt:variant>
      <vt:variant>
        <vt:i4>5</vt:i4>
      </vt:variant>
      <vt:variant>
        <vt:lpwstr>http://ecolabelproject.eu/</vt:lpwstr>
      </vt:variant>
      <vt:variant>
        <vt:lpwstr/>
      </vt:variant>
      <vt:variant>
        <vt:i4>5570588</vt:i4>
      </vt:variant>
      <vt:variant>
        <vt:i4>9</vt:i4>
      </vt:variant>
      <vt:variant>
        <vt:i4>0</vt:i4>
      </vt:variant>
      <vt:variant>
        <vt:i4>5</vt:i4>
      </vt:variant>
      <vt:variant>
        <vt:lpwstr>http://eur-lex.europa.eu/LexUriServ/LexUriServ.do?uri=OJ:L:2008:312:0003:0030:en:PDF</vt:lpwstr>
      </vt:variant>
      <vt:variant>
        <vt:lpwstr/>
      </vt:variant>
      <vt:variant>
        <vt:i4>3539038</vt:i4>
      </vt:variant>
      <vt:variant>
        <vt:i4>6</vt:i4>
      </vt:variant>
      <vt:variant>
        <vt:i4>0</vt:i4>
      </vt:variant>
      <vt:variant>
        <vt:i4>5</vt:i4>
      </vt:variant>
      <vt:variant>
        <vt:lpwstr>http://ec.europa.eu/environment/gpp/pdf/criteria/street_lighting.pdf</vt:lpwstr>
      </vt:variant>
      <vt:variant>
        <vt:lpwstr/>
      </vt:variant>
      <vt:variant>
        <vt:i4>3473443</vt:i4>
      </vt:variant>
      <vt:variant>
        <vt:i4>3</vt:i4>
      </vt:variant>
      <vt:variant>
        <vt:i4>0</vt:i4>
      </vt:variant>
      <vt:variant>
        <vt:i4>5</vt:i4>
      </vt:variant>
      <vt:variant>
        <vt:lpwstr>http://susproc.jrc.ec.europa.eu/paints/</vt:lpwstr>
      </vt:variant>
      <vt:variant>
        <vt:lpwstr/>
      </vt:variant>
      <vt:variant>
        <vt:i4>131072</vt:i4>
      </vt:variant>
      <vt:variant>
        <vt:i4>0</vt:i4>
      </vt:variant>
      <vt:variant>
        <vt:i4>0</vt:i4>
      </vt:variant>
      <vt:variant>
        <vt:i4>5</vt:i4>
      </vt:variant>
      <vt:variant>
        <vt:lpwstr>http://www.worldbank.org/transport/roads/con&amp;main.htm</vt:lpwstr>
      </vt:variant>
      <vt:variant>
        <vt:lpwstr>roadmaint</vt:lpwstr>
      </vt:variant>
      <vt:variant>
        <vt:i4>6357106</vt:i4>
      </vt:variant>
      <vt:variant>
        <vt:i4>27</vt:i4>
      </vt:variant>
      <vt:variant>
        <vt:i4>0</vt:i4>
      </vt:variant>
      <vt:variant>
        <vt:i4>5</vt:i4>
      </vt:variant>
      <vt:variant>
        <vt:lpwstr>http://www.aquafin.be/nl/indexb.php?s=116&amp;n=90&amp;e=91</vt:lpwstr>
      </vt:variant>
      <vt:variant>
        <vt:lpwstr/>
      </vt:variant>
      <vt:variant>
        <vt:i4>327772</vt:i4>
      </vt:variant>
      <vt:variant>
        <vt:i4>24</vt:i4>
      </vt:variant>
      <vt:variant>
        <vt:i4>0</vt:i4>
      </vt:variant>
      <vt:variant>
        <vt:i4>5</vt:i4>
      </vt:variant>
      <vt:variant>
        <vt:lpwstr>http://www.iso.org/iso/rss.xml?csnumber=59521&amp;rss=detail</vt:lpwstr>
      </vt:variant>
      <vt:variant>
        <vt:lpwstr/>
      </vt:variant>
      <vt:variant>
        <vt:i4>6946890</vt:i4>
      </vt:variant>
      <vt:variant>
        <vt:i4>21</vt:i4>
      </vt:variant>
      <vt:variant>
        <vt:i4>0</vt:i4>
      </vt:variant>
      <vt:variant>
        <vt:i4>5</vt:i4>
      </vt:variant>
      <vt:variant>
        <vt:lpwstr>http://www.eupave.eu/documents/graphics/publicaties/eupave_decarbonising_of_transport.pdf</vt:lpwstr>
      </vt:variant>
      <vt:variant>
        <vt:lpwstr/>
      </vt:variant>
      <vt:variant>
        <vt:i4>7340091</vt:i4>
      </vt:variant>
      <vt:variant>
        <vt:i4>18</vt:i4>
      </vt:variant>
      <vt:variant>
        <vt:i4>0</vt:i4>
      </vt:variant>
      <vt:variant>
        <vt:i4>5</vt:i4>
      </vt:variant>
      <vt:variant>
        <vt:lpwstr>http://road-transport-technology.org/Proceedings/9 - ISHVWD/Session 2/Effects of Pavement Structure on Vehicle Fuel Efficiency - Taylor.pdf</vt:lpwstr>
      </vt:variant>
      <vt:variant>
        <vt:lpwstr/>
      </vt:variant>
      <vt:variant>
        <vt:i4>5242896</vt:i4>
      </vt:variant>
      <vt:variant>
        <vt:i4>15</vt:i4>
      </vt:variant>
      <vt:variant>
        <vt:i4>0</vt:i4>
      </vt:variant>
      <vt:variant>
        <vt:i4>5</vt:i4>
      </vt:variant>
      <vt:variant>
        <vt:lpwstr>http://cshub.mit.edu/news/pavement-roughness-and-fuel-consumption</vt:lpwstr>
      </vt:variant>
      <vt:variant>
        <vt:lpwstr/>
      </vt:variant>
      <vt:variant>
        <vt:i4>983063</vt:i4>
      </vt:variant>
      <vt:variant>
        <vt:i4>12</vt:i4>
      </vt:variant>
      <vt:variant>
        <vt:i4>0</vt:i4>
      </vt:variant>
      <vt:variant>
        <vt:i4>5</vt:i4>
      </vt:variant>
      <vt:variant>
        <vt:lpwstr>http://cshub.mit.edu/news/where-rubber-meets-road-estimating-impact-deflection-induced-pavement-vehicle-interaction-fuel</vt:lpwstr>
      </vt:variant>
      <vt:variant>
        <vt:lpwstr/>
      </vt:variant>
      <vt:variant>
        <vt:i4>2293875</vt:i4>
      </vt:variant>
      <vt:variant>
        <vt:i4>9</vt:i4>
      </vt:variant>
      <vt:variant>
        <vt:i4>0</vt:i4>
      </vt:variant>
      <vt:variant>
        <vt:i4>5</vt:i4>
      </vt:variant>
      <vt:variant>
        <vt:lpwstr>http://cshub.mit.edu/results/pavements</vt:lpwstr>
      </vt:variant>
      <vt:variant>
        <vt:lpwstr/>
      </vt:variant>
      <vt:variant>
        <vt:i4>589828</vt:i4>
      </vt:variant>
      <vt:variant>
        <vt:i4>6</vt:i4>
      </vt:variant>
      <vt:variant>
        <vt:i4>0</vt:i4>
      </vt:variant>
      <vt:variant>
        <vt:i4>5</vt:i4>
      </vt:variant>
      <vt:variant>
        <vt:lpwstr>http://d2dtl5nnlpfr0r.cloudfront.net/tti.tamu.edu/documents/0-6085-1.pdf</vt:lpwstr>
      </vt:variant>
      <vt:variant>
        <vt:lpwstr/>
      </vt:variant>
      <vt:variant>
        <vt:i4>2555952</vt:i4>
      </vt:variant>
      <vt:variant>
        <vt:i4>3</vt:i4>
      </vt:variant>
      <vt:variant>
        <vt:i4>0</vt:i4>
      </vt:variant>
      <vt:variant>
        <vt:i4>5</vt:i4>
      </vt:variant>
      <vt:variant>
        <vt:lpwstr>http://www.dot.state.mn.us/materials/pvmtdesign/docs/Fiinal_Alternative_Bid_Directions_09_01_11.pdf</vt:lpwstr>
      </vt:variant>
      <vt:variant>
        <vt:lpwstr/>
      </vt:variant>
      <vt:variant>
        <vt:i4>4390920</vt:i4>
      </vt:variant>
      <vt:variant>
        <vt:i4>0</vt:i4>
      </vt:variant>
      <vt:variant>
        <vt:i4>0</vt:i4>
      </vt:variant>
      <vt:variant>
        <vt:i4>5</vt:i4>
      </vt:variant>
      <vt:variant>
        <vt:lpwstr>http://www.fhwa.dot.gov/pavement/t504039.cfm</vt:lpwstr>
      </vt:variant>
      <vt:variant>
        <vt:lpwstr/>
      </vt:variant>
      <vt:variant>
        <vt:i4>4325469</vt:i4>
      </vt:variant>
      <vt:variant>
        <vt:i4>6</vt:i4>
      </vt:variant>
      <vt:variant>
        <vt:i4>0</vt:i4>
      </vt:variant>
      <vt:variant>
        <vt:i4>5</vt:i4>
      </vt:variant>
      <vt:variant>
        <vt:lpwstr>http://susproc.jrc.ec.europa.eu/road/</vt:lpwstr>
      </vt:variant>
      <vt:variant>
        <vt:lpwstr/>
      </vt:variant>
      <vt:variant>
        <vt:i4>7929909</vt:i4>
      </vt:variant>
      <vt:variant>
        <vt:i4>3</vt:i4>
      </vt:variant>
      <vt:variant>
        <vt:i4>0</vt:i4>
      </vt:variant>
      <vt:variant>
        <vt:i4>5</vt:i4>
      </vt:variant>
      <vt:variant>
        <vt:lpwstr>https://ec.europa.eu/jrc/en/institutes/ipts</vt:lpwstr>
      </vt:variant>
      <vt:variant>
        <vt:lpwstr/>
      </vt:variant>
      <vt:variant>
        <vt:i4>4653128</vt:i4>
      </vt:variant>
      <vt:variant>
        <vt:i4>0</vt:i4>
      </vt:variant>
      <vt:variant>
        <vt:i4>0</vt:i4>
      </vt:variant>
      <vt:variant>
        <vt:i4>5</vt:i4>
      </vt:variant>
      <vt:variant>
        <vt:lpwstr>https://ec.europa.eu/jrc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ATANASOVA Krasimira (ENV)</dc:creator>
  <cp:lastModifiedBy>DGT</cp:lastModifiedBy>
  <cp:revision>6</cp:revision>
  <cp:lastPrinted>2016-06-09T13:16:00Z</cp:lastPrinted>
  <dcterms:created xsi:type="dcterms:W3CDTF">2016-12-15T13:15:00Z</dcterms:created>
  <dcterms:modified xsi:type="dcterms:W3CDTF">2016-12-15T15:46:00Z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lassification">
    <vt:lpwstr> </vt:lpwstr>
  </property>
</Properties>
</file>