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6C" w:rsidRDefault="00517B6C" w:rsidP="00517B6C">
      <w:pPr>
        <w:jc w:val="center"/>
      </w:pPr>
      <w:r>
        <w:rPr>
          <w:noProof/>
        </w:rPr>
        <w:drawing>
          <wp:inline distT="0" distB="0" distL="0" distR="0" wp14:anchorId="06D04EAC" wp14:editId="027BAB19">
            <wp:extent cx="2609850" cy="942975"/>
            <wp:effectExtent l="0" t="0" r="0" b="9525"/>
            <wp:docPr id="4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B6C" w:rsidRDefault="00517B6C" w:rsidP="00517B6C">
      <w:pPr>
        <w:spacing w:after="60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Cs/>
        </w:rPr>
        <w:t xml:space="preserve">U kolovozu 2015. godine Vlada Republike Hrvatske donijela je Nacionalni akcijski plan za zelenu javnu nabavu za razdoblje 2015. do 2017. godine s pogledom do 2020. godine (NAP </w:t>
      </w:r>
      <w:proofErr w:type="spellStart"/>
      <w:r>
        <w:rPr>
          <w:rFonts w:asciiTheme="majorHAnsi" w:eastAsia="Times New Roman" w:hAnsiTheme="majorHAnsi"/>
          <w:bCs/>
        </w:rPr>
        <w:t>ZeJN</w:t>
      </w:r>
      <w:proofErr w:type="spellEnd"/>
      <w:r>
        <w:rPr>
          <w:rFonts w:asciiTheme="majorHAnsi" w:eastAsia="Times New Roman" w:hAnsiTheme="majorHAnsi"/>
          <w:bCs/>
        </w:rPr>
        <w:t>).</w:t>
      </w:r>
    </w:p>
    <w:p w:rsidR="00D60E6E" w:rsidRDefault="00517B6C" w:rsidP="00D60E6E">
      <w:pPr>
        <w:spacing w:after="60"/>
        <w:jc w:val="center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Nositelj </w:t>
      </w:r>
      <w:r w:rsidR="009F38E8">
        <w:rPr>
          <w:rFonts w:asciiTheme="majorHAnsi" w:eastAsia="Times New Roman" w:hAnsiTheme="majorHAnsi"/>
          <w:bCs/>
        </w:rPr>
        <w:t xml:space="preserve">izobrazbe - </w:t>
      </w:r>
      <w:bookmarkStart w:id="0" w:name="_GoBack"/>
      <w:bookmarkEnd w:id="0"/>
      <w:r w:rsidR="00D60E6E">
        <w:rPr>
          <w:rFonts w:asciiTheme="majorHAnsi" w:eastAsia="Times New Roman" w:hAnsiTheme="majorHAnsi"/>
          <w:bCs/>
        </w:rPr>
        <w:t xml:space="preserve">programa </w:t>
      </w:r>
      <w:r>
        <w:rPr>
          <w:rFonts w:asciiTheme="majorHAnsi" w:eastAsia="Times New Roman" w:hAnsiTheme="majorHAnsi"/>
          <w:bCs/>
        </w:rPr>
        <w:t>usavršavanja za provoditelje postupaka javne nabave je Ministarstvo zaštite okoliša i energetike.</w:t>
      </w:r>
      <w:r w:rsidR="00D60E6E" w:rsidRPr="00D60E6E">
        <w:rPr>
          <w:rFonts w:asciiTheme="majorHAnsi" w:eastAsia="Times New Roman" w:hAnsiTheme="majorHAnsi"/>
          <w:bCs/>
        </w:rPr>
        <w:t xml:space="preserve"> </w:t>
      </w:r>
    </w:p>
    <w:p w:rsidR="00517B6C" w:rsidRDefault="00D60E6E" w:rsidP="00D60E6E">
      <w:pPr>
        <w:spacing w:after="60"/>
        <w:jc w:val="center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Priznato je 8 sati/bodova.</w:t>
      </w:r>
    </w:p>
    <w:p w:rsidR="008C2D88" w:rsidRDefault="008C2D88" w:rsidP="008C2D88">
      <w:pPr>
        <w:spacing w:after="60"/>
        <w:jc w:val="center"/>
        <w:rPr>
          <w:rFonts w:asciiTheme="majorHAnsi" w:eastAsia="Times New Roman" w:hAnsiTheme="majorHAnsi"/>
          <w:bCs/>
        </w:rPr>
      </w:pPr>
    </w:p>
    <w:p w:rsidR="00517B6C" w:rsidRDefault="008C2D88" w:rsidP="008C2D88">
      <w:pPr>
        <w:spacing w:after="60"/>
        <w:jc w:val="center"/>
        <w:rPr>
          <w:rFonts w:asciiTheme="majorHAnsi" w:eastAsia="Times New Roman" w:hAnsiTheme="majorHAnsi"/>
          <w:bCs/>
        </w:rPr>
      </w:pPr>
      <w:r w:rsidRPr="008C2D88">
        <w:rPr>
          <w:rFonts w:asciiTheme="majorHAnsi" w:eastAsia="Times New Roman" w:hAnsiTheme="majorHAnsi"/>
          <w:bCs/>
        </w:rPr>
        <w:t>Cilj programa usavršavanja je osposobljavanje provoditelja postupaka javne nabave za uključivanje mjerila zelene javne nabave u tehničke specifikacije dokumentacije za nadmetanje</w:t>
      </w:r>
      <w:r>
        <w:rPr>
          <w:rFonts w:asciiTheme="majorHAnsi" w:eastAsia="Times New Roman" w:hAnsiTheme="majorHAnsi"/>
          <w:bCs/>
        </w:rPr>
        <w:t>.</w:t>
      </w:r>
    </w:p>
    <w:p w:rsidR="008C2D88" w:rsidRPr="008C2D88" w:rsidRDefault="008C2D88" w:rsidP="008C2D88">
      <w:pPr>
        <w:spacing w:after="60"/>
        <w:jc w:val="center"/>
        <w:rPr>
          <w:rFonts w:asciiTheme="majorHAnsi" w:eastAsia="Times New Roman" w:hAnsiTheme="majorHAnsi"/>
          <w:bCs/>
        </w:rPr>
      </w:pPr>
    </w:p>
    <w:p w:rsidR="00517B6C" w:rsidRDefault="00D60E6E" w:rsidP="00517B6C">
      <w:pPr>
        <w:spacing w:after="6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Cs/>
        </w:rPr>
        <w:t>Program usavršavanja će biti organiziran</w:t>
      </w:r>
      <w:r w:rsidR="00517B6C">
        <w:rPr>
          <w:rFonts w:asciiTheme="majorHAnsi" w:eastAsia="Times New Roman" w:hAnsiTheme="majorHAnsi"/>
          <w:bCs/>
        </w:rPr>
        <w:t xml:space="preserve"> u obliku interaktivnih radionica uz veću zastupljenost praktičnog dijela i vježbi u odnosu na teorijski dio. Teorijski dio je posebno oslonjen na </w:t>
      </w:r>
      <w:proofErr w:type="spellStart"/>
      <w:r w:rsidR="00517B6C">
        <w:rPr>
          <w:rFonts w:asciiTheme="majorHAnsi" w:eastAsia="Times New Roman" w:hAnsiTheme="majorHAnsi"/>
          <w:bCs/>
        </w:rPr>
        <w:t>javnonabavni</w:t>
      </w:r>
      <w:proofErr w:type="spellEnd"/>
      <w:r w:rsidR="00517B6C">
        <w:rPr>
          <w:rFonts w:asciiTheme="majorHAnsi" w:eastAsia="Times New Roman" w:hAnsiTheme="majorHAnsi"/>
          <w:bCs/>
        </w:rPr>
        <w:t xml:space="preserve"> dio, kao i ozelenjivanje javne nabave. Praktični dio obuhvaća dobre i loše primjere iz prakse. Dobri uz loše primjere iz prakse imaju svrhu poticanja kreativnosti iznalaženja kvalitetnih rješenja polaznika </w:t>
      </w:r>
      <w:r w:rsidR="008C2D88">
        <w:rPr>
          <w:rFonts w:asciiTheme="majorHAnsi" w:eastAsia="Times New Roman" w:hAnsiTheme="majorHAnsi"/>
          <w:bCs/>
        </w:rPr>
        <w:t>usavršavanja.</w:t>
      </w:r>
      <w:r w:rsidR="00517B6C">
        <w:rPr>
          <w:rFonts w:asciiTheme="majorHAnsi" w:eastAsia="Times New Roman" w:hAnsiTheme="majorHAnsi"/>
          <w:bCs/>
        </w:rPr>
        <w:t xml:space="preserve"> </w:t>
      </w:r>
    </w:p>
    <w:p w:rsidR="00517B6C" w:rsidRDefault="00517B6C" w:rsidP="00517B6C">
      <w:pPr>
        <w:spacing w:after="60" w:line="280" w:lineRule="atLeast"/>
        <w:rPr>
          <w:rFonts w:asciiTheme="majorHAnsi" w:eastAsia="Times New Roman" w:hAnsiTheme="majorHAnsi"/>
          <w:b/>
          <w:bCs/>
        </w:rPr>
      </w:pPr>
    </w:p>
    <w:p w:rsidR="008C2D88" w:rsidRDefault="008C2D88" w:rsidP="00517B6C">
      <w:pPr>
        <w:spacing w:after="60" w:line="280" w:lineRule="atLeast"/>
        <w:jc w:val="center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Dnevni raspored usavršavanja</w:t>
      </w:r>
    </w:p>
    <w:p w:rsidR="008C2D88" w:rsidRDefault="008C2D88" w:rsidP="00517B6C">
      <w:pPr>
        <w:spacing w:after="60" w:line="280" w:lineRule="atLeast"/>
        <w:jc w:val="center"/>
        <w:rPr>
          <w:rFonts w:asciiTheme="majorHAnsi" w:eastAsia="Times New Roman" w:hAnsiTheme="majorHAnsi"/>
          <w:b/>
        </w:rPr>
      </w:pPr>
    </w:p>
    <w:tbl>
      <w:tblPr>
        <w:tblStyle w:val="GridTable3-Accent61"/>
        <w:tblW w:w="5701" w:type="pct"/>
        <w:tblInd w:w="-846" w:type="dxa"/>
        <w:tblLayout w:type="fixed"/>
        <w:tblLook w:val="04A0" w:firstRow="1" w:lastRow="0" w:firstColumn="1" w:lastColumn="0" w:noHBand="0" w:noVBand="1"/>
      </w:tblPr>
      <w:tblGrid>
        <w:gridCol w:w="1411"/>
        <w:gridCol w:w="8921"/>
      </w:tblGrid>
      <w:tr w:rsidR="008C2D88" w:rsidRPr="009E0D4F" w:rsidTr="00BF6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3" w:type="pct"/>
          </w:tcPr>
          <w:p w:rsidR="008C2D88" w:rsidRPr="009E0D4F" w:rsidRDefault="008C2D88" w:rsidP="00BF6F83">
            <w:pPr>
              <w:spacing w:after="160" w:line="259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sz w:val="20"/>
                <w:szCs w:val="20"/>
              </w:rPr>
              <w:t>Vrijeme</w:t>
            </w:r>
          </w:p>
        </w:tc>
        <w:tc>
          <w:tcPr>
            <w:tcW w:w="4317" w:type="pct"/>
          </w:tcPr>
          <w:p w:rsidR="008C2D88" w:rsidRPr="009E0D4F" w:rsidRDefault="008C2D88" w:rsidP="00BF6F8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sz w:val="20"/>
                <w:szCs w:val="20"/>
              </w:rPr>
              <w:t>Opis teme</w:t>
            </w:r>
          </w:p>
        </w:tc>
      </w:tr>
      <w:tr w:rsidR="008C2D88" w:rsidRPr="009E0D4F" w:rsidTr="00BF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8C2D88" w:rsidRPr="009E0D4F" w:rsidRDefault="008C2D88" w:rsidP="00BF6F83">
            <w:pPr>
              <w:spacing w:after="160" w:line="259" w:lineRule="auto"/>
              <w:ind w:left="-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9:00- 9:45</w:t>
            </w:r>
          </w:p>
        </w:tc>
        <w:tc>
          <w:tcPr>
            <w:tcW w:w="4317" w:type="pct"/>
          </w:tcPr>
          <w:p w:rsidR="008C2D88" w:rsidRPr="009E0D4F" w:rsidRDefault="008C2D88" w:rsidP="00BF6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Uvod</w:t>
            </w:r>
          </w:p>
          <w:p w:rsidR="008C2D88" w:rsidRPr="009E0D4F" w:rsidRDefault="008C2D88" w:rsidP="00BF6F8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9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Zašto zelena javna nabava – društveni ciljevi</w:t>
            </w:r>
          </w:p>
          <w:p w:rsidR="008C2D88" w:rsidRPr="009E0D4F" w:rsidRDefault="008C2D88" w:rsidP="00BF6F8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9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Postavljanje i postizanje društvenih ciljeva koji se žele postići kroz primjenu zelene javne nabave </w:t>
            </w:r>
          </w:p>
        </w:tc>
      </w:tr>
      <w:tr w:rsidR="008C2D88" w:rsidRPr="009E0D4F" w:rsidTr="00BF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8C2D88" w:rsidRPr="009E0D4F" w:rsidRDefault="008C2D88" w:rsidP="00BF6F83">
            <w:pPr>
              <w:spacing w:after="160" w:line="259" w:lineRule="auto"/>
              <w:ind w:left="-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9:45-10:30</w:t>
            </w:r>
          </w:p>
        </w:tc>
        <w:tc>
          <w:tcPr>
            <w:tcW w:w="4317" w:type="pct"/>
          </w:tcPr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Strateško planiranje zelene javne nabave</w:t>
            </w:r>
          </w:p>
          <w:p w:rsidR="008C2D88" w:rsidRPr="009E0D4F" w:rsidRDefault="008C2D88" w:rsidP="00BF6F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9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sz w:val="20"/>
                <w:szCs w:val="20"/>
              </w:rPr>
              <w:t>Kako primijeniti politiku zelene javne nabave u lokalnoj zajednici/sektoru</w:t>
            </w:r>
          </w:p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sz w:val="20"/>
                <w:szCs w:val="20"/>
              </w:rPr>
              <w:t xml:space="preserve">Priprema i provedba politike zelene javne nabave (početne analize, uspostava održive politike (zelene) javne nabave, komuniciranje, određivanje ciljeva i opsega djelovanja, </w:t>
            </w: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analiza i izračun troškova, praćenje)</w:t>
            </w:r>
          </w:p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sz w:val="20"/>
                <w:szCs w:val="20"/>
              </w:rPr>
              <w:t xml:space="preserve">Vježba – za i protiv </w:t>
            </w:r>
            <w:proofErr w:type="spellStart"/>
            <w:r w:rsidRPr="009E0D4F">
              <w:rPr>
                <w:rFonts w:ascii="Cambria" w:hAnsi="Cambria" w:cs="Times New Roman"/>
                <w:sz w:val="20"/>
                <w:szCs w:val="20"/>
              </w:rPr>
              <w:t>ZeJN</w:t>
            </w:r>
            <w:proofErr w:type="spellEnd"/>
          </w:p>
          <w:p w:rsidR="008C2D88" w:rsidRPr="009E0D4F" w:rsidRDefault="008C2D88" w:rsidP="00BF6F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sz w:val="20"/>
                <w:szCs w:val="20"/>
              </w:rPr>
              <w:t>Rasprava</w:t>
            </w:r>
          </w:p>
        </w:tc>
      </w:tr>
      <w:tr w:rsidR="008C2D88" w:rsidRPr="009E0D4F" w:rsidTr="00BF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8C2D88" w:rsidRPr="009E0D4F" w:rsidRDefault="008C2D88" w:rsidP="00BF6F83">
            <w:pPr>
              <w:spacing w:after="160" w:line="259" w:lineRule="auto"/>
              <w:ind w:left="-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10:30-10:45</w:t>
            </w:r>
          </w:p>
        </w:tc>
        <w:tc>
          <w:tcPr>
            <w:tcW w:w="4317" w:type="pct"/>
          </w:tcPr>
          <w:p w:rsidR="008C2D88" w:rsidRPr="009E0D4F" w:rsidRDefault="008C2D88" w:rsidP="00BF6F83">
            <w:pPr>
              <w:spacing w:after="160" w:line="259" w:lineRule="auto"/>
              <w:ind w:left="35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C2D88" w:rsidRPr="009E0D4F" w:rsidTr="00BF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8C2D88" w:rsidRPr="009E0D4F" w:rsidRDefault="008C2D88" w:rsidP="00BF6F83">
            <w:pPr>
              <w:spacing w:after="160" w:line="259" w:lineRule="auto"/>
              <w:ind w:left="-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10:45-11:30</w:t>
            </w:r>
          </w:p>
        </w:tc>
        <w:tc>
          <w:tcPr>
            <w:tcW w:w="4317" w:type="pct"/>
          </w:tcPr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Direktive i politika EU u području zelene javne nabave </w:t>
            </w:r>
          </w:p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Zakonodavni okvir RH za primjenu zelene javne nabave</w:t>
            </w:r>
          </w:p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Nacionalni akcijski plan za </w:t>
            </w:r>
            <w:proofErr w:type="spellStart"/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ZeJN</w:t>
            </w:r>
            <w:proofErr w:type="spellEnd"/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i aktivnosti akcijskog plana provedbe </w:t>
            </w:r>
            <w:proofErr w:type="spellStart"/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ZeJN</w:t>
            </w:r>
            <w:proofErr w:type="spellEnd"/>
          </w:p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Mjerila za </w:t>
            </w:r>
            <w:proofErr w:type="spellStart"/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ZeJN</w:t>
            </w:r>
            <w:proofErr w:type="spellEnd"/>
            <w:r w:rsidRPr="009E0D4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8C2D88" w:rsidRPr="009E0D4F" w:rsidTr="00BF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8C2D88" w:rsidRPr="009E0D4F" w:rsidRDefault="008C2D88" w:rsidP="00BF6F83">
            <w:pPr>
              <w:spacing w:after="160" w:line="259" w:lineRule="auto"/>
              <w:ind w:left="-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11:30-12:15</w:t>
            </w:r>
          </w:p>
        </w:tc>
        <w:tc>
          <w:tcPr>
            <w:tcW w:w="4317" w:type="pct"/>
          </w:tcPr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Eko oznake</w:t>
            </w:r>
          </w:p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sz w:val="20"/>
                <w:szCs w:val="20"/>
              </w:rPr>
              <w:t>Vježba – odabir relevantnih eko-oznaka</w:t>
            </w:r>
          </w:p>
          <w:p w:rsidR="008C2D88" w:rsidRPr="009E0D4F" w:rsidRDefault="008C2D88" w:rsidP="00BF6F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9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sz w:val="20"/>
                <w:szCs w:val="20"/>
              </w:rPr>
              <w:t xml:space="preserve">Rad u grupama </w:t>
            </w:r>
          </w:p>
          <w:p w:rsidR="008C2D88" w:rsidRPr="009E0D4F" w:rsidRDefault="008C2D88" w:rsidP="00BF6F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Prezentacija izrađenih kriterija i specifikacija (po grupama) </w:t>
            </w:r>
          </w:p>
          <w:p w:rsidR="008C2D88" w:rsidRPr="009E0D4F" w:rsidRDefault="008C2D88" w:rsidP="00BF6F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Rasprava</w:t>
            </w:r>
          </w:p>
        </w:tc>
      </w:tr>
      <w:tr w:rsidR="008C2D88" w:rsidRPr="009E0D4F" w:rsidTr="00BF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8C2D88" w:rsidRPr="009E0D4F" w:rsidRDefault="008C2D88" w:rsidP="00BF6F83">
            <w:pPr>
              <w:spacing w:after="160" w:line="259" w:lineRule="auto"/>
              <w:ind w:left="-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12:15-13:00</w:t>
            </w:r>
          </w:p>
        </w:tc>
        <w:tc>
          <w:tcPr>
            <w:tcW w:w="4317" w:type="pct"/>
          </w:tcPr>
          <w:p w:rsidR="008C2D88" w:rsidRPr="009E0D4F" w:rsidRDefault="008C2D88" w:rsidP="00BF6F83">
            <w:pPr>
              <w:spacing w:after="160" w:line="259" w:lineRule="auto"/>
              <w:ind w:left="35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C2D88" w:rsidRPr="009E0D4F" w:rsidTr="00BF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8C2D88" w:rsidRPr="009E0D4F" w:rsidRDefault="008C2D88" w:rsidP="00BF6F83">
            <w:pPr>
              <w:spacing w:after="160" w:line="259" w:lineRule="auto"/>
              <w:ind w:left="-1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lastRenderedPageBreak/>
              <w:t>13:00-13:45</w:t>
            </w:r>
          </w:p>
        </w:tc>
        <w:tc>
          <w:tcPr>
            <w:tcW w:w="4317" w:type="pct"/>
          </w:tcPr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Prioritetne skupine proizvoda u zelenoj nabavi - nabavne kategorije primjenjive za provođenje zelene javne nabave</w:t>
            </w:r>
          </w:p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Izrada dokumentacije o nabavi</w:t>
            </w:r>
          </w:p>
          <w:p w:rsidR="008C2D88" w:rsidRPr="009E0D4F" w:rsidRDefault="008C2D88" w:rsidP="00BF6F8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9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Načela javne nabave – odabir postupka, postavljanje uvjeta sposobnosti, kriterija ENP-a i ugovornih odredbi </w:t>
            </w:r>
          </w:p>
          <w:p w:rsidR="008C2D88" w:rsidRPr="009E0D4F" w:rsidRDefault="008C2D88" w:rsidP="00BF6F8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9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Poznavanje predmeta nabave kao preduvjet izrade kvalitetne dokumentacije o nabavi</w:t>
            </w:r>
          </w:p>
          <w:p w:rsidR="008C2D88" w:rsidRPr="009E0D4F" w:rsidRDefault="008C2D88" w:rsidP="00BF6F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9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(Funkcionalne) tehničke specifikacije, norme, varijante, proces proizvodnje</w:t>
            </w:r>
          </w:p>
          <w:p w:rsidR="008C2D88" w:rsidRPr="009E0D4F" w:rsidRDefault="008C2D88" w:rsidP="00BF6F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9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sz w:val="20"/>
                <w:szCs w:val="20"/>
              </w:rPr>
              <w:t>Javno savjetovanje (konzultacije s tržištem) – istraživanje tržišta i transparentnost, definiranje vremenskog tijeka implementacije, rizici</w:t>
            </w:r>
          </w:p>
        </w:tc>
      </w:tr>
      <w:tr w:rsidR="008C2D88" w:rsidRPr="009E0D4F" w:rsidTr="00BF6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8C2D88" w:rsidRPr="009E0D4F" w:rsidRDefault="008C2D88" w:rsidP="00BF6F83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13:45-14:30</w:t>
            </w:r>
          </w:p>
          <w:p w:rsidR="008C2D88" w:rsidRPr="009E0D4F" w:rsidRDefault="008C2D88" w:rsidP="00BF6F83">
            <w:pPr>
              <w:spacing w:after="160" w:line="259" w:lineRule="auto"/>
              <w:ind w:left="-12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317" w:type="pct"/>
          </w:tcPr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sz w:val="20"/>
                <w:szCs w:val="20"/>
              </w:rPr>
              <w:t xml:space="preserve">Postavljanje i postizanje ciljeva koji se žele postići kroz primjenu kriterija ENP-a </w:t>
            </w:r>
          </w:p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Mogućnosti primjene zelenih kriterija u formulama za odabir </w:t>
            </w:r>
            <w:r w:rsidRPr="009E0D4F">
              <w:rPr>
                <w:rFonts w:ascii="Cambria" w:hAnsi="Cambria" w:cs="Times New Roman"/>
                <w:sz w:val="20"/>
                <w:szCs w:val="20"/>
              </w:rPr>
              <w:t>ekonomski najpovoljnije ponude</w:t>
            </w: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</w:p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ENP kriteriji – minimalni zahtjevi i dodatni (preferirani) zahtjevi – izbjegavanje preklapanja kriterija</w:t>
            </w:r>
          </w:p>
          <w:p w:rsidR="008C2D88" w:rsidRPr="009E0D4F" w:rsidRDefault="008C2D88" w:rsidP="00BF6F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9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sz w:val="20"/>
                <w:szCs w:val="20"/>
              </w:rPr>
              <w:t xml:space="preserve">Primjeri ENP-a koji sadrže zelene kriterije </w:t>
            </w:r>
          </w:p>
          <w:p w:rsidR="008C2D88" w:rsidRPr="009E0D4F" w:rsidRDefault="008C2D88" w:rsidP="00BF6F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9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Troškovi životnog ciklusa (LCC) </w:t>
            </w:r>
          </w:p>
          <w:p w:rsidR="008C2D88" w:rsidRPr="009E0D4F" w:rsidRDefault="008C2D88" w:rsidP="00BF6F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9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Prikupljanje podataka za LCC – odabir kategorija relevantnih za pripremu kriterija (materijali, otpad, način proizvodnje i dostave itd.)</w:t>
            </w:r>
          </w:p>
          <w:p w:rsidR="008C2D88" w:rsidRPr="009E0D4F" w:rsidRDefault="008C2D88" w:rsidP="00BF6F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9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sz w:val="20"/>
                <w:szCs w:val="20"/>
              </w:rPr>
              <w:t>Primjeri i prikazi LCC modela</w:t>
            </w:r>
          </w:p>
          <w:p w:rsidR="008C2D88" w:rsidRPr="009E0D4F" w:rsidRDefault="008C2D88" w:rsidP="00BF6F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Prikaz primjera dobre prakse provedenih postupaka s uključenim zelenim kriterijima (RH i EU)</w:t>
            </w:r>
          </w:p>
        </w:tc>
      </w:tr>
      <w:tr w:rsidR="008C2D88" w:rsidRPr="009E0D4F" w:rsidTr="00BF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8C2D88" w:rsidRPr="009E0D4F" w:rsidRDefault="008C2D88" w:rsidP="00BF6F83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14:30-14:45</w:t>
            </w:r>
          </w:p>
        </w:tc>
        <w:tc>
          <w:tcPr>
            <w:tcW w:w="4317" w:type="pct"/>
          </w:tcPr>
          <w:p w:rsidR="008C2D88" w:rsidRPr="009E0D4F" w:rsidRDefault="008C2D88" w:rsidP="00BF6F83">
            <w:pPr>
              <w:spacing w:after="160" w:line="259" w:lineRule="auto"/>
              <w:ind w:left="35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C2D88" w:rsidRPr="009E0D4F" w:rsidTr="00BF6F83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8C2D88" w:rsidRPr="009E0D4F" w:rsidRDefault="008C2D88" w:rsidP="00BF6F83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14:45-15:30</w:t>
            </w:r>
          </w:p>
          <w:p w:rsidR="008C2D88" w:rsidRPr="009E0D4F" w:rsidRDefault="008C2D88" w:rsidP="00BF6F83">
            <w:pPr>
              <w:spacing w:after="160" w:line="259" w:lineRule="auto"/>
              <w:ind w:left="-12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317" w:type="pct"/>
          </w:tcPr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sz w:val="20"/>
                <w:szCs w:val="20"/>
              </w:rPr>
              <w:t xml:space="preserve">Detaljni prikaz mjerila i kriterija nabave prioritetnih skupina proizvoda  </w:t>
            </w:r>
          </w:p>
        </w:tc>
      </w:tr>
      <w:tr w:rsidR="008C2D88" w:rsidRPr="009E0D4F" w:rsidTr="00BF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8C2D88" w:rsidRPr="009E0D4F" w:rsidRDefault="008C2D88" w:rsidP="00BF6F83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15:30-16:15</w:t>
            </w:r>
          </w:p>
          <w:p w:rsidR="008C2D88" w:rsidRPr="009E0D4F" w:rsidRDefault="008C2D88" w:rsidP="00BF6F83">
            <w:pPr>
              <w:spacing w:after="160" w:line="259" w:lineRule="auto"/>
              <w:ind w:left="-12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317" w:type="pct"/>
          </w:tcPr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>Vježba - Odabir predmeta nabave</w:t>
            </w:r>
          </w:p>
          <w:p w:rsidR="008C2D88" w:rsidRPr="009E0D4F" w:rsidRDefault="008C2D88" w:rsidP="00BF6F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Za odabrane kategorije nabave – razmatranje: učinaka na okoliš, eko oznaka, minimalnih i naprednih razina kvalitete, uvjeta sposobnosti i kriterija za odabir (ENP), moguće uštede  </w:t>
            </w:r>
          </w:p>
          <w:p w:rsidR="008C2D88" w:rsidRPr="009E0D4F" w:rsidRDefault="008C2D88" w:rsidP="00BF6F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95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Rad u grupama </w:t>
            </w:r>
          </w:p>
          <w:p w:rsidR="008C2D88" w:rsidRPr="009E0D4F" w:rsidRDefault="008C2D88" w:rsidP="00BF6F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95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Prezentacija izrađenih kriterija i specifikacija (po grupama) </w:t>
            </w:r>
          </w:p>
          <w:p w:rsidR="008C2D88" w:rsidRPr="009E0D4F" w:rsidRDefault="008C2D88" w:rsidP="00BF6F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95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9E0D4F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Rasprava </w:t>
            </w:r>
          </w:p>
        </w:tc>
      </w:tr>
    </w:tbl>
    <w:p w:rsidR="008C2D88" w:rsidRDefault="008C2D88" w:rsidP="00517B6C">
      <w:pPr>
        <w:spacing w:after="60" w:line="280" w:lineRule="atLeast"/>
        <w:jc w:val="center"/>
        <w:rPr>
          <w:rFonts w:asciiTheme="majorHAnsi" w:eastAsia="Times New Roman" w:hAnsiTheme="majorHAnsi"/>
          <w:b/>
        </w:rPr>
      </w:pPr>
    </w:p>
    <w:p w:rsidR="00517B6C" w:rsidRDefault="00517B6C" w:rsidP="00517B6C">
      <w:pPr>
        <w:spacing w:after="60" w:line="280" w:lineRule="atLeast"/>
        <w:jc w:val="center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 xml:space="preserve">Termini i mjesto održavanja </w:t>
      </w:r>
      <w:r w:rsidR="008C2D88">
        <w:rPr>
          <w:rFonts w:asciiTheme="majorHAnsi" w:eastAsia="Times New Roman" w:hAnsiTheme="majorHAnsi"/>
          <w:b/>
        </w:rPr>
        <w:t>usavršavanja</w:t>
      </w:r>
    </w:p>
    <w:p w:rsidR="00517B6C" w:rsidRDefault="00517B6C" w:rsidP="00517B6C">
      <w:pPr>
        <w:spacing w:after="60" w:line="280" w:lineRule="atLeast"/>
        <w:jc w:val="center"/>
        <w:rPr>
          <w:rFonts w:asciiTheme="majorHAnsi" w:eastAsia="Times New Roman" w:hAnsiTheme="majorHAnsi"/>
          <w:b/>
        </w:rPr>
      </w:pPr>
    </w:p>
    <w:tbl>
      <w:tblPr>
        <w:tblStyle w:val="TableGrid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4485"/>
      </w:tblGrid>
      <w:tr w:rsidR="00517B6C" w:rsidTr="00517B6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17B6C" w:rsidRDefault="00517B6C">
            <w:pPr>
              <w:spacing w:after="60"/>
              <w:jc w:val="center"/>
              <w:rPr>
                <w:rFonts w:asciiTheme="majorHAnsi" w:eastAsia="SimSun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</w:rPr>
              <w:t>Mjesto održavanja radionice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517B6C" w:rsidRDefault="00517B6C">
            <w:pPr>
              <w:spacing w:after="60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</w:rPr>
              <w:t>Datum održavanja</w:t>
            </w:r>
          </w:p>
        </w:tc>
      </w:tr>
      <w:tr w:rsidR="00517B6C" w:rsidTr="00517B6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6C" w:rsidRPr="008C2D88" w:rsidRDefault="008C2D88" w:rsidP="008C2D88">
            <w:pPr>
              <w:spacing w:after="60"/>
              <w:jc w:val="center"/>
              <w:rPr>
                <w:rFonts w:asciiTheme="majorHAnsi" w:eastAsia="Times New Roman" w:hAnsiTheme="majorHAnsi"/>
                <w:bCs/>
              </w:rPr>
            </w:pPr>
            <w:r w:rsidRPr="008C2D88">
              <w:rPr>
                <w:rFonts w:asciiTheme="majorHAnsi" w:eastAsia="Times New Roman" w:hAnsiTheme="majorHAnsi"/>
                <w:bCs/>
              </w:rPr>
              <w:t>Zagreb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6C" w:rsidRPr="008C2D88" w:rsidRDefault="00517B6C" w:rsidP="008C2D88">
            <w:pPr>
              <w:spacing w:after="60"/>
              <w:jc w:val="center"/>
              <w:rPr>
                <w:rFonts w:asciiTheme="majorHAnsi" w:eastAsia="Times New Roman" w:hAnsiTheme="majorHAnsi"/>
                <w:bCs/>
              </w:rPr>
            </w:pPr>
            <w:r w:rsidRPr="008C2D88">
              <w:rPr>
                <w:rFonts w:asciiTheme="majorHAnsi" w:eastAsia="Times New Roman" w:hAnsiTheme="majorHAnsi"/>
                <w:bCs/>
              </w:rPr>
              <w:t>5.11.2018.</w:t>
            </w:r>
          </w:p>
        </w:tc>
      </w:tr>
      <w:tr w:rsidR="00517B6C" w:rsidTr="00517B6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6C" w:rsidRPr="008C2D88" w:rsidRDefault="008C2D88" w:rsidP="008C2D88">
            <w:pPr>
              <w:spacing w:after="60"/>
              <w:jc w:val="center"/>
              <w:rPr>
                <w:rFonts w:asciiTheme="majorHAnsi" w:eastAsia="Times New Roman" w:hAnsiTheme="majorHAnsi"/>
                <w:bCs/>
              </w:rPr>
            </w:pPr>
            <w:r w:rsidRPr="008C2D88">
              <w:rPr>
                <w:rFonts w:asciiTheme="majorHAnsi" w:eastAsia="Times New Roman" w:hAnsiTheme="majorHAnsi"/>
                <w:bCs/>
              </w:rPr>
              <w:t>Osijek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6C" w:rsidRPr="008C2D88" w:rsidRDefault="00517B6C" w:rsidP="008C2D88">
            <w:pPr>
              <w:spacing w:after="60"/>
              <w:jc w:val="center"/>
              <w:rPr>
                <w:rFonts w:asciiTheme="majorHAnsi" w:eastAsia="Times New Roman" w:hAnsiTheme="majorHAnsi"/>
                <w:bCs/>
              </w:rPr>
            </w:pPr>
            <w:r w:rsidRPr="008C2D88">
              <w:rPr>
                <w:rFonts w:asciiTheme="majorHAnsi" w:eastAsia="Times New Roman" w:hAnsiTheme="majorHAnsi"/>
                <w:bCs/>
              </w:rPr>
              <w:t>19.11.2018.</w:t>
            </w:r>
          </w:p>
        </w:tc>
      </w:tr>
      <w:tr w:rsidR="00517B6C" w:rsidTr="00517B6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6C" w:rsidRPr="008C2D88" w:rsidRDefault="008C2D88" w:rsidP="008C2D88">
            <w:pPr>
              <w:spacing w:after="60"/>
              <w:jc w:val="center"/>
              <w:rPr>
                <w:rFonts w:asciiTheme="majorHAnsi" w:eastAsia="Times New Roman" w:hAnsiTheme="majorHAnsi"/>
                <w:bCs/>
              </w:rPr>
            </w:pPr>
            <w:r w:rsidRPr="008C2D88">
              <w:rPr>
                <w:rFonts w:asciiTheme="majorHAnsi" w:eastAsia="Times New Roman" w:hAnsiTheme="majorHAnsi"/>
                <w:bCs/>
              </w:rPr>
              <w:t>Rijeka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6C" w:rsidRPr="008C2D88" w:rsidRDefault="00517B6C" w:rsidP="008C2D88">
            <w:pPr>
              <w:spacing w:after="60"/>
              <w:jc w:val="center"/>
              <w:rPr>
                <w:rFonts w:asciiTheme="majorHAnsi" w:eastAsia="Times New Roman" w:hAnsiTheme="majorHAnsi"/>
                <w:bCs/>
              </w:rPr>
            </w:pPr>
            <w:r w:rsidRPr="008C2D88">
              <w:rPr>
                <w:rFonts w:asciiTheme="majorHAnsi" w:eastAsia="Times New Roman" w:hAnsiTheme="majorHAnsi"/>
                <w:bCs/>
              </w:rPr>
              <w:t>26.11.2018.</w:t>
            </w:r>
          </w:p>
        </w:tc>
      </w:tr>
      <w:tr w:rsidR="00517B6C" w:rsidTr="00517B6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6C" w:rsidRPr="008C2D88" w:rsidRDefault="008C2D88" w:rsidP="008C2D88">
            <w:pPr>
              <w:spacing w:after="60"/>
              <w:jc w:val="center"/>
              <w:rPr>
                <w:rFonts w:asciiTheme="majorHAnsi" w:eastAsia="Times New Roman" w:hAnsiTheme="majorHAnsi"/>
                <w:bCs/>
              </w:rPr>
            </w:pPr>
            <w:r w:rsidRPr="008C2D88">
              <w:rPr>
                <w:rFonts w:asciiTheme="majorHAnsi" w:eastAsia="Times New Roman" w:hAnsiTheme="majorHAnsi"/>
                <w:bCs/>
              </w:rPr>
              <w:t>Zagreb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6C" w:rsidRPr="008C2D88" w:rsidRDefault="00517B6C" w:rsidP="008C2D88">
            <w:pPr>
              <w:spacing w:after="60"/>
              <w:jc w:val="center"/>
              <w:rPr>
                <w:rFonts w:asciiTheme="majorHAnsi" w:eastAsia="Times New Roman" w:hAnsiTheme="majorHAnsi"/>
                <w:bCs/>
              </w:rPr>
            </w:pPr>
            <w:r w:rsidRPr="008C2D88">
              <w:rPr>
                <w:rFonts w:asciiTheme="majorHAnsi" w:eastAsia="Times New Roman" w:hAnsiTheme="majorHAnsi"/>
                <w:bCs/>
              </w:rPr>
              <w:t>30.11.2018.</w:t>
            </w:r>
          </w:p>
        </w:tc>
      </w:tr>
      <w:tr w:rsidR="00517B6C" w:rsidTr="00517B6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6C" w:rsidRPr="008C2D88" w:rsidRDefault="008C2D88" w:rsidP="008C2D88">
            <w:pPr>
              <w:spacing w:after="60"/>
              <w:jc w:val="center"/>
              <w:rPr>
                <w:rFonts w:asciiTheme="majorHAnsi" w:eastAsia="Times New Roman" w:hAnsiTheme="majorHAnsi"/>
                <w:bCs/>
              </w:rPr>
            </w:pPr>
            <w:r w:rsidRPr="008C2D88">
              <w:rPr>
                <w:rFonts w:asciiTheme="majorHAnsi" w:eastAsia="Times New Roman" w:hAnsiTheme="majorHAnsi"/>
                <w:bCs/>
              </w:rPr>
              <w:t>Split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6C" w:rsidRPr="008C2D88" w:rsidRDefault="00517B6C" w:rsidP="008C2D88">
            <w:pPr>
              <w:spacing w:after="60"/>
              <w:jc w:val="center"/>
              <w:rPr>
                <w:rFonts w:asciiTheme="majorHAnsi" w:eastAsia="Times New Roman" w:hAnsiTheme="majorHAnsi"/>
                <w:bCs/>
              </w:rPr>
            </w:pPr>
            <w:r w:rsidRPr="008C2D88">
              <w:rPr>
                <w:rFonts w:asciiTheme="majorHAnsi" w:eastAsia="Times New Roman" w:hAnsiTheme="majorHAnsi"/>
                <w:bCs/>
              </w:rPr>
              <w:t>10.12.2018.</w:t>
            </w:r>
          </w:p>
        </w:tc>
      </w:tr>
    </w:tbl>
    <w:p w:rsidR="00517B6C" w:rsidRDefault="00517B6C"/>
    <w:p w:rsidR="008C2D88" w:rsidRPr="008C2D88" w:rsidRDefault="008C2D88" w:rsidP="008C2D88">
      <w:pPr>
        <w:spacing w:after="60"/>
        <w:rPr>
          <w:rFonts w:asciiTheme="majorHAnsi" w:eastAsia="Times New Roman" w:hAnsiTheme="majorHAnsi"/>
        </w:rPr>
      </w:pPr>
      <w:r w:rsidRPr="008C2D88">
        <w:rPr>
          <w:rFonts w:asciiTheme="majorHAnsi" w:eastAsia="Times New Roman" w:hAnsiTheme="majorHAnsi"/>
        </w:rPr>
        <w:t>Ovisno o interesu polaznika u pojedinom gradu nositelj usavršavanja osigurat će dodatne termine usavršavanja.</w:t>
      </w:r>
    </w:p>
    <w:p w:rsidR="00517B6C" w:rsidRDefault="008C2D88" w:rsidP="008C2D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BB535" wp14:editId="4C4370F8">
                <wp:simplePos x="0" y="0"/>
                <wp:positionH relativeFrom="column">
                  <wp:posOffset>1443355</wp:posOffset>
                </wp:positionH>
                <wp:positionV relativeFrom="paragraph">
                  <wp:posOffset>241300</wp:posOffset>
                </wp:positionV>
                <wp:extent cx="2752725" cy="523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B6C" w:rsidRDefault="00517B6C" w:rsidP="00517B6C">
                            <w:pPr>
                              <w:jc w:val="center"/>
                            </w:pPr>
                            <w:r>
                              <w:t>PRIJAVA</w:t>
                            </w:r>
                            <w:r w:rsidR="008C2D88">
                              <w:t xml:space="preserve"> </w:t>
                            </w:r>
                            <w:hyperlink r:id="rId8" w:history="1">
                              <w:r w:rsidR="008C2D88" w:rsidRPr="00D75A0B">
                                <w:rPr>
                                  <w:rStyle w:val="Hiperveza"/>
                                </w:rPr>
                                <w:t>http://pjr.hr/zejn/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5BB535" id="Rectangle 3" o:spid="_x0000_s1026" style="position:absolute;margin-left:113.65pt;margin-top:19pt;width:216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" fillcolor="#c5e0b3 [1305]" strokecolor="#1f3763 [1604]" strokeweight="1pt">
                <v:textbox>
                  <w:txbxContent>
                    <w:p w:rsidR="00517B6C" w:rsidRDefault="00517B6C" w:rsidP="00517B6C">
                      <w:pPr>
                        <w:jc w:val="center"/>
                      </w:pPr>
                      <w:r>
                        <w:t>PRIJAVA</w:t>
                      </w:r>
                      <w:r w:rsidR="008C2D88">
                        <w:t xml:space="preserve"> </w:t>
                      </w:r>
                      <w:hyperlink r:id="rId9" w:history="1">
                        <w:r w:rsidR="008C2D88" w:rsidRPr="00D75A0B">
                          <w:rPr>
                            <w:rStyle w:val="Hyperlink"/>
                          </w:rPr>
                          <w:t>http://pjr.hr/zejn/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517B6C" w:rsidRDefault="00517B6C"/>
    <w:p w:rsidR="00517B6C" w:rsidRDefault="00517B6C"/>
    <w:p w:rsidR="00517B6C" w:rsidRDefault="00517B6C"/>
    <w:sectPr w:rsidR="00517B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68" w:rsidRDefault="00557568" w:rsidP="00517B6C">
      <w:pPr>
        <w:spacing w:after="0" w:line="240" w:lineRule="auto"/>
      </w:pPr>
      <w:r>
        <w:separator/>
      </w:r>
    </w:p>
  </w:endnote>
  <w:endnote w:type="continuationSeparator" w:id="0">
    <w:p w:rsidR="00557568" w:rsidRDefault="00557568" w:rsidP="0051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68" w:rsidRDefault="00557568" w:rsidP="00517B6C">
      <w:pPr>
        <w:spacing w:after="0" w:line="240" w:lineRule="auto"/>
      </w:pPr>
      <w:r>
        <w:separator/>
      </w:r>
    </w:p>
  </w:footnote>
  <w:footnote w:type="continuationSeparator" w:id="0">
    <w:p w:rsidR="00557568" w:rsidRDefault="00557568" w:rsidP="0051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6C" w:rsidRDefault="00517B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F0A"/>
    <w:multiLevelType w:val="hybridMultilevel"/>
    <w:tmpl w:val="479CA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021"/>
    <w:multiLevelType w:val="hybridMultilevel"/>
    <w:tmpl w:val="1FB25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3B74"/>
    <w:multiLevelType w:val="hybridMultilevel"/>
    <w:tmpl w:val="3FA4E0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4EBF"/>
    <w:multiLevelType w:val="hybridMultilevel"/>
    <w:tmpl w:val="89866A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B4538"/>
    <w:multiLevelType w:val="hybridMultilevel"/>
    <w:tmpl w:val="62605F3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A83C65"/>
    <w:multiLevelType w:val="hybridMultilevel"/>
    <w:tmpl w:val="3FFC09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F3A35"/>
    <w:multiLevelType w:val="hybridMultilevel"/>
    <w:tmpl w:val="7A5E09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13AF"/>
    <w:multiLevelType w:val="hybridMultilevel"/>
    <w:tmpl w:val="B4B05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1AFF"/>
    <w:multiLevelType w:val="hybridMultilevel"/>
    <w:tmpl w:val="D74AE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2059C"/>
    <w:multiLevelType w:val="hybridMultilevel"/>
    <w:tmpl w:val="A3B267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3E"/>
    <w:rsid w:val="003F5C95"/>
    <w:rsid w:val="00452A3E"/>
    <w:rsid w:val="004D2D3C"/>
    <w:rsid w:val="00517B6C"/>
    <w:rsid w:val="00557568"/>
    <w:rsid w:val="005E55E9"/>
    <w:rsid w:val="008C2D88"/>
    <w:rsid w:val="009F38E8"/>
    <w:rsid w:val="009F5527"/>
    <w:rsid w:val="00C45108"/>
    <w:rsid w:val="00CD6DE9"/>
    <w:rsid w:val="00D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279E4"/>
  <w15:chartTrackingRefBased/>
  <w15:docId w15:val="{7189A501-06C6-4FC1-91E6-9BF67B84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3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3-Accent61">
    <w:name w:val="Grid Table 3 - Accent 61"/>
    <w:basedOn w:val="Obinatablica"/>
    <w:next w:val="Tablicareetke3-isticanje6"/>
    <w:uiPriority w:val="48"/>
    <w:rsid w:val="00452A3E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licareetke3-isticanje6">
    <w:name w:val="Grid Table 3 Accent 6"/>
    <w:basedOn w:val="Obinatablica"/>
    <w:uiPriority w:val="48"/>
    <w:rsid w:val="00452A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517B6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17B6C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1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B6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B6C"/>
    <w:rPr>
      <w:rFonts w:eastAsiaTheme="minorEastAsia"/>
      <w:lang w:eastAsia="hr-HR"/>
    </w:rPr>
  </w:style>
  <w:style w:type="table" w:customStyle="1" w:styleId="TableGrid3">
    <w:name w:val="Table Grid3"/>
    <w:basedOn w:val="Obinatablica"/>
    <w:rsid w:val="0051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jr.hr/zej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jr.hr/zej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Vukojević</dc:creator>
  <cp:keywords/>
  <dc:description/>
  <cp:lastModifiedBy>Barbara Fofić</cp:lastModifiedBy>
  <cp:revision>4</cp:revision>
  <dcterms:created xsi:type="dcterms:W3CDTF">2018-10-12T08:38:00Z</dcterms:created>
  <dcterms:modified xsi:type="dcterms:W3CDTF">2018-10-12T08:53:00Z</dcterms:modified>
</cp:coreProperties>
</file>